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AF125" w14:textId="39E801C7" w:rsidR="002D0898" w:rsidRPr="005E3B4A" w:rsidRDefault="003664A7" w:rsidP="0078147C">
      <w:pPr>
        <w:pStyle w:val="DocTitle"/>
      </w:pPr>
      <w:r w:rsidRPr="005E3B4A">
        <w:t>collaborative Protection Profile for Dedicated Security Component</w:t>
      </w:r>
    </w:p>
    <w:p w14:paraId="2B1208FC" w14:textId="56D29C94" w:rsidR="002D0898" w:rsidRPr="005E3B4A" w:rsidRDefault="003664A7" w:rsidP="0078147C">
      <w:pPr>
        <w:pStyle w:val="DocTitleCont"/>
      </w:pPr>
      <w:r w:rsidRPr="005E3B4A">
        <w:t xml:space="preserve">Version </w:t>
      </w:r>
      <w:r w:rsidR="00456A31" w:rsidRPr="005E3B4A">
        <w:t>1.0d</w:t>
      </w:r>
    </w:p>
    <w:p w14:paraId="6DEF7EA4" w14:textId="3D4CAB38" w:rsidR="002D0898" w:rsidRPr="005E3B4A" w:rsidRDefault="00B27825" w:rsidP="0078147C">
      <w:pPr>
        <w:pStyle w:val="DocTitleCont"/>
      </w:pPr>
      <w:r>
        <w:t>May 1</w:t>
      </w:r>
      <w:r w:rsidR="00B264D8" w:rsidRPr="005E3B4A">
        <w:t>, 2019</w:t>
      </w:r>
    </w:p>
    <w:p w14:paraId="17DA4447" w14:textId="77777777" w:rsidR="002D0898" w:rsidRPr="005E3B4A" w:rsidRDefault="003664A7" w:rsidP="0078147C">
      <w:pPr>
        <w:pStyle w:val="Heading0"/>
      </w:pPr>
      <w:bookmarkStart w:id="0" w:name="_Toc7020370"/>
      <w:r w:rsidRPr="005E3B4A">
        <w:lastRenderedPageBreak/>
        <w:t>Acknowledgements</w:t>
      </w:r>
      <w:bookmarkEnd w:id="0"/>
    </w:p>
    <w:p w14:paraId="2B7A2472" w14:textId="77777777" w:rsidR="002D0898" w:rsidRPr="005E3B4A" w:rsidRDefault="003664A7" w:rsidP="0078147C">
      <w:pPr>
        <w:pStyle w:val="Body"/>
        <w:shd w:val="clear" w:color="auto" w:fill="FFFFFF"/>
      </w:pPr>
      <w:r w:rsidRPr="005E3B4A">
        <w:t xml:space="preserve">This collaborative Protection Profile (cPP) was developed by the Dedicated Security Components international Technical Community with representatives from Industry, Common Criteria Test Laboratories, and International Common Criteria schemes. The organizations that directly contributed to the development of this cPP include: </w:t>
      </w:r>
    </w:p>
    <w:p w14:paraId="07D4FC4A" w14:textId="77777777" w:rsidR="002D0898" w:rsidRPr="005E3B4A" w:rsidRDefault="003664A7" w:rsidP="0078147C">
      <w:pPr>
        <w:pStyle w:val="Body"/>
        <w:shd w:val="clear" w:color="auto" w:fill="FFFFFF"/>
        <w:spacing w:after="0"/>
      </w:pPr>
      <w:r w:rsidRPr="005E3B4A">
        <w:t> </w:t>
      </w:r>
    </w:p>
    <w:p w14:paraId="10DF5251" w14:textId="77777777" w:rsidR="002D0898" w:rsidRPr="005E3B4A" w:rsidRDefault="003664A7" w:rsidP="0078147C">
      <w:pPr>
        <w:pStyle w:val="Body"/>
        <w:shd w:val="clear" w:color="auto" w:fill="FFFFFF"/>
        <w:spacing w:after="0"/>
      </w:pPr>
      <w:r w:rsidRPr="005E3B4A">
        <w:t> </w:t>
      </w:r>
    </w:p>
    <w:p w14:paraId="6265A013" w14:textId="77777777" w:rsidR="002D0898" w:rsidRPr="005E3B4A" w:rsidRDefault="003664A7" w:rsidP="0078147C">
      <w:pPr>
        <w:pStyle w:val="Body"/>
        <w:shd w:val="clear" w:color="auto" w:fill="FFFFFF"/>
        <w:jc w:val="center"/>
      </w:pPr>
      <w:r w:rsidRPr="005E3B4A">
        <w:rPr>
          <w:b/>
          <w:bCs/>
        </w:rPr>
        <w:t>Industry</w:t>
      </w:r>
    </w:p>
    <w:p w14:paraId="6FBAF103" w14:textId="77777777" w:rsidR="002D0898" w:rsidRPr="005E3B4A" w:rsidRDefault="003664A7" w:rsidP="0078147C">
      <w:pPr>
        <w:pStyle w:val="Body"/>
        <w:shd w:val="clear" w:color="auto" w:fill="FFFFFF"/>
        <w:jc w:val="center"/>
      </w:pPr>
      <w:r w:rsidRPr="005E3B4A">
        <w:t>Apple Inc.</w:t>
      </w:r>
    </w:p>
    <w:p w14:paraId="71BCE072" w14:textId="77777777" w:rsidR="002D0898" w:rsidRPr="005E3B4A" w:rsidRDefault="003664A7" w:rsidP="0078147C">
      <w:pPr>
        <w:pStyle w:val="Body"/>
        <w:shd w:val="clear" w:color="auto" w:fill="FFFFFF"/>
        <w:jc w:val="center"/>
      </w:pPr>
      <w:r w:rsidRPr="005E3B4A">
        <w:t>Samsung Electronics Co., Ltd.</w:t>
      </w:r>
    </w:p>
    <w:p w14:paraId="75FB6607" w14:textId="77777777" w:rsidR="002D0898" w:rsidRPr="005E3B4A" w:rsidRDefault="003664A7" w:rsidP="0078147C">
      <w:pPr>
        <w:pStyle w:val="Body"/>
        <w:shd w:val="clear" w:color="auto" w:fill="FFFFFF"/>
        <w:spacing w:after="0"/>
        <w:jc w:val="center"/>
      </w:pPr>
      <w:r w:rsidRPr="005E3B4A">
        <w:t> </w:t>
      </w:r>
    </w:p>
    <w:p w14:paraId="48861B0B" w14:textId="77777777" w:rsidR="002D0898" w:rsidRPr="005E3B4A" w:rsidRDefault="003664A7" w:rsidP="0078147C">
      <w:pPr>
        <w:pStyle w:val="Body"/>
        <w:shd w:val="clear" w:color="auto" w:fill="FFFFFF"/>
        <w:jc w:val="center"/>
      </w:pPr>
      <w:r w:rsidRPr="005E3B4A">
        <w:rPr>
          <w:b/>
          <w:bCs/>
        </w:rPr>
        <w:t>Common Criteria Test Laboratories</w:t>
      </w:r>
    </w:p>
    <w:p w14:paraId="734DA5DC" w14:textId="4869B6D8" w:rsidR="003E12D0" w:rsidRDefault="003E12D0" w:rsidP="0078147C">
      <w:pPr>
        <w:pStyle w:val="Body"/>
        <w:shd w:val="clear" w:color="auto" w:fill="FFFFFF"/>
        <w:jc w:val="center"/>
      </w:pPr>
      <w:r>
        <w:t>atsec information security</w:t>
      </w:r>
    </w:p>
    <w:p w14:paraId="5BC8629D" w14:textId="77777777" w:rsidR="002D0898" w:rsidRPr="005E3B4A" w:rsidRDefault="003664A7" w:rsidP="0078147C">
      <w:pPr>
        <w:pStyle w:val="Body"/>
        <w:shd w:val="clear" w:color="auto" w:fill="FFFFFF"/>
        <w:jc w:val="center"/>
      </w:pPr>
      <w:r w:rsidRPr="005E3B4A">
        <w:t>Det Norske Veritas and Germanischer Lloyd (DNV GL)</w:t>
      </w:r>
    </w:p>
    <w:p w14:paraId="317C1746" w14:textId="77777777" w:rsidR="002D0898" w:rsidRPr="005E3B4A" w:rsidRDefault="003664A7" w:rsidP="0078147C">
      <w:pPr>
        <w:pStyle w:val="Body"/>
        <w:shd w:val="clear" w:color="auto" w:fill="FFFFFF"/>
        <w:spacing w:after="0"/>
        <w:jc w:val="center"/>
      </w:pPr>
      <w:r w:rsidRPr="005E3B4A">
        <w:t> </w:t>
      </w:r>
    </w:p>
    <w:p w14:paraId="0095A409" w14:textId="77777777" w:rsidR="002D0898" w:rsidRPr="005E3B4A" w:rsidRDefault="003664A7" w:rsidP="0078147C">
      <w:pPr>
        <w:pStyle w:val="Body"/>
        <w:shd w:val="clear" w:color="auto" w:fill="FFFFFF"/>
        <w:jc w:val="center"/>
      </w:pPr>
      <w:r w:rsidRPr="005E3B4A">
        <w:rPr>
          <w:b/>
          <w:bCs/>
        </w:rPr>
        <w:t>International Common Criteria Schemes</w:t>
      </w:r>
    </w:p>
    <w:p w14:paraId="07C2AB50" w14:textId="77777777" w:rsidR="002D0898" w:rsidRPr="005E3B4A" w:rsidRDefault="003664A7" w:rsidP="0078147C">
      <w:pPr>
        <w:pStyle w:val="Body"/>
        <w:shd w:val="clear" w:color="auto" w:fill="FFFFFF"/>
        <w:jc w:val="center"/>
      </w:pPr>
      <w:r w:rsidRPr="005E3B4A">
        <w:t>National Information Assurance Partnership (NIAP)</w:t>
      </w:r>
    </w:p>
    <w:p w14:paraId="5232DED3" w14:textId="77777777" w:rsidR="002D0898" w:rsidRPr="005E3B4A" w:rsidRDefault="003664A7" w:rsidP="0078147C">
      <w:pPr>
        <w:pStyle w:val="Body"/>
        <w:shd w:val="clear" w:color="auto" w:fill="FFFFFF"/>
        <w:jc w:val="center"/>
      </w:pPr>
      <w:r w:rsidRPr="005E3B4A">
        <w:t>UK IT Security Evaluation and Certificate Scheme (NCSC)</w:t>
      </w:r>
    </w:p>
    <w:p w14:paraId="049B23ED" w14:textId="77777777" w:rsidR="002D0898" w:rsidRPr="005E3B4A" w:rsidRDefault="003664A7" w:rsidP="0078147C">
      <w:pPr>
        <w:pStyle w:val="Heading1"/>
      </w:pPr>
      <w:bookmarkStart w:id="1" w:name="_Toc7020371"/>
      <w:r w:rsidRPr="005E3B4A">
        <w:lastRenderedPageBreak/>
        <w:t>Preface</w:t>
      </w:r>
      <w:bookmarkEnd w:id="1"/>
    </w:p>
    <w:p w14:paraId="4EBE0008" w14:textId="77777777" w:rsidR="002D0898" w:rsidRPr="005E3B4A" w:rsidRDefault="003664A7" w:rsidP="0078147C">
      <w:pPr>
        <w:pStyle w:val="Heading2"/>
      </w:pPr>
      <w:bookmarkStart w:id="2" w:name="_Toc7020372"/>
      <w:r w:rsidRPr="005E3B4A">
        <w:t>Objectives of Document</w:t>
      </w:r>
      <w:bookmarkEnd w:id="2"/>
    </w:p>
    <w:p w14:paraId="6A1410F0" w14:textId="77777777" w:rsidR="002D0898" w:rsidRPr="005E3B4A" w:rsidRDefault="003664A7" w:rsidP="0078147C">
      <w:pPr>
        <w:pStyle w:val="Body"/>
        <w:shd w:val="clear" w:color="auto" w:fill="FFFFFF"/>
      </w:pPr>
      <w:r w:rsidRPr="005E3B4A">
        <w:t>This document presents the Common Criteria (CC) collaborative Protection Profile (cPP) to express the Security Functional Requirements (SFRs) and Security Assurance Requirements (SARs) for a Dedicated Security Component (DSC). The Evaluation Activities that specify the actions an evaluator performs to determine if a product satisfies the SFRs/SARs captured within this cPP are described in the Evaluation Activities for Dedicated Security Component cPP Supporting Document [SD].</w:t>
      </w:r>
    </w:p>
    <w:p w14:paraId="1EDAC5D2" w14:textId="37B29B6B" w:rsidR="002D0898" w:rsidRPr="005E3B4A" w:rsidRDefault="003664A7" w:rsidP="0078147C">
      <w:pPr>
        <w:pStyle w:val="Body"/>
        <w:shd w:val="clear" w:color="auto" w:fill="FFFFFF"/>
      </w:pPr>
      <w:r w:rsidRPr="005E3B4A">
        <w:t>The DSC international Technical Community (iTC) designed the DSC cPP to stand alone so that vendors may evaluate their DSCs alone against it.</w:t>
      </w:r>
      <w:r w:rsidR="0078147C">
        <w:t xml:space="preserve"> </w:t>
      </w:r>
      <w:r w:rsidRPr="005E3B4A">
        <w:t xml:space="preserve">Vendors may also combine this cPP with a platform solution cPP for CC consumers. </w:t>
      </w:r>
    </w:p>
    <w:p w14:paraId="49E3BBB7" w14:textId="77777777" w:rsidR="002D0898" w:rsidRPr="005E3B4A" w:rsidRDefault="003664A7" w:rsidP="0078147C">
      <w:pPr>
        <w:pStyle w:val="Heading2"/>
      </w:pPr>
      <w:bookmarkStart w:id="3" w:name="_Toc7020373"/>
      <w:r w:rsidRPr="005E3B4A">
        <w:t>Scope of Document</w:t>
      </w:r>
      <w:bookmarkEnd w:id="3"/>
    </w:p>
    <w:p w14:paraId="40A53EB0" w14:textId="77777777" w:rsidR="002D0898" w:rsidRPr="005E3B4A" w:rsidRDefault="003664A7" w:rsidP="0078147C">
      <w:pPr>
        <w:pStyle w:val="Body"/>
        <w:shd w:val="clear" w:color="auto" w:fill="FFFFFF"/>
      </w:pPr>
      <w:r w:rsidRPr="005E3B4A">
        <w:t>The scope of the cPP within the development and evaluation process is described in the Common Criteria for Information Technology Security Evaluation [CC]. In particular, a cPP defines the IT security requirements of a generic type of TOE and specifies the functional and assurance security measures to be offered by that TOE to meet stated requirements [CC1, Section C.1].</w:t>
      </w:r>
    </w:p>
    <w:p w14:paraId="1E62AC4C" w14:textId="77777777" w:rsidR="002D0898" w:rsidRPr="005E3B4A" w:rsidRDefault="003664A7" w:rsidP="0078147C">
      <w:pPr>
        <w:pStyle w:val="Heading2"/>
      </w:pPr>
      <w:bookmarkStart w:id="4" w:name="_Toc7020374"/>
      <w:r w:rsidRPr="005E3B4A">
        <w:t>Intended Readership</w:t>
      </w:r>
      <w:bookmarkEnd w:id="4"/>
    </w:p>
    <w:p w14:paraId="4A78A897" w14:textId="77777777" w:rsidR="002D0898" w:rsidRPr="005E3B4A" w:rsidRDefault="003664A7" w:rsidP="0078147C">
      <w:pPr>
        <w:pStyle w:val="BodyText"/>
      </w:pPr>
      <w:r w:rsidRPr="005E3B4A">
        <w:t>The target audiences of this cPP are developers, CC consumers, system integrators, evaluators and schemes.</w:t>
      </w:r>
    </w:p>
    <w:p w14:paraId="11E87F8D" w14:textId="77777777" w:rsidR="002D0898" w:rsidRPr="005E3B4A" w:rsidRDefault="003664A7" w:rsidP="0078147C">
      <w:pPr>
        <w:pStyle w:val="Heading2"/>
      </w:pPr>
      <w:bookmarkStart w:id="5" w:name="_Toc7020375"/>
      <w:r w:rsidRPr="005E3B4A">
        <w:t>Related Documents</w:t>
      </w:r>
      <w:bookmarkEnd w:id="5"/>
    </w:p>
    <w:p w14:paraId="1F71FDC5" w14:textId="77777777" w:rsidR="002D0898" w:rsidRPr="005E3B4A" w:rsidRDefault="003664A7" w:rsidP="0078147C">
      <w:pPr>
        <w:pStyle w:val="Body"/>
        <w:rPr>
          <w:b/>
          <w:bCs/>
        </w:rPr>
      </w:pPr>
      <w:r w:rsidRPr="005E3B4A">
        <w:rPr>
          <w:b/>
          <w:bCs/>
        </w:rPr>
        <w:t>Common Criteria</w:t>
      </w:r>
      <w:r w:rsidRPr="005E3B4A">
        <w:rPr>
          <w:rFonts w:eastAsia="Times New Roman" w:cs="Times New Roman"/>
          <w:vertAlign w:val="superscript"/>
        </w:rPr>
        <w:footnoteReference w:id="2"/>
      </w:r>
    </w:p>
    <w:tbl>
      <w:tblPr>
        <w:tblW w:w="9120" w:type="dxa"/>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18"/>
        <w:gridCol w:w="7702"/>
      </w:tblGrid>
      <w:tr w:rsidR="002D0898" w:rsidRPr="005E3B4A" w14:paraId="3F57B8EC" w14:textId="77777777">
        <w:trPr>
          <w:trHeight w:val="890"/>
        </w:trPr>
        <w:tc>
          <w:tcPr>
            <w:tcW w:w="1418" w:type="dxa"/>
            <w:tcBorders>
              <w:top w:val="none" w:sz="4" w:space="0" w:color="000000"/>
              <w:left w:val="none" w:sz="4" w:space="0" w:color="000000"/>
              <w:bottom w:val="none" w:sz="4" w:space="0" w:color="000000"/>
              <w:right w:val="none" w:sz="4" w:space="0" w:color="000000"/>
            </w:tcBorders>
            <w:shd w:val="clear" w:color="auto" w:fill="auto"/>
            <w:tcMar>
              <w:top w:w="80" w:type="dxa"/>
              <w:left w:w="80" w:type="dxa"/>
              <w:bottom w:w="80" w:type="dxa"/>
              <w:right w:w="80" w:type="dxa"/>
            </w:tcMar>
          </w:tcPr>
          <w:p w14:paraId="14994AAC" w14:textId="77777777" w:rsidR="002D0898" w:rsidRPr="005E3B4A" w:rsidRDefault="003664A7" w:rsidP="0078147C">
            <w:pPr>
              <w:pStyle w:val="Table"/>
            </w:pPr>
            <w:r w:rsidRPr="005E3B4A">
              <w:rPr>
                <w:sz w:val="22"/>
                <w:szCs w:val="22"/>
              </w:rPr>
              <w:t>[CC1]</w:t>
            </w:r>
          </w:p>
        </w:tc>
        <w:tc>
          <w:tcPr>
            <w:tcW w:w="7702" w:type="dxa"/>
            <w:tcBorders>
              <w:top w:val="none" w:sz="4" w:space="0" w:color="000000"/>
              <w:left w:val="none" w:sz="4" w:space="0" w:color="000000"/>
              <w:bottom w:val="none" w:sz="4" w:space="0" w:color="000000"/>
              <w:right w:val="none" w:sz="4" w:space="0" w:color="000000"/>
            </w:tcBorders>
            <w:shd w:val="clear" w:color="auto" w:fill="auto"/>
            <w:tcMar>
              <w:top w:w="80" w:type="dxa"/>
              <w:left w:w="80" w:type="dxa"/>
              <w:bottom w:w="80" w:type="dxa"/>
              <w:right w:w="80" w:type="dxa"/>
            </w:tcMar>
          </w:tcPr>
          <w:p w14:paraId="57D27177" w14:textId="77777777" w:rsidR="002D0898" w:rsidRPr="005E3B4A" w:rsidRDefault="003664A7" w:rsidP="0078147C">
            <w:pPr>
              <w:pStyle w:val="Table"/>
            </w:pPr>
            <w:r w:rsidRPr="005E3B4A">
              <w:t xml:space="preserve">Common Criteria for Information Technology Security Evaluation, </w:t>
            </w:r>
            <w:r w:rsidRPr="005E3B4A">
              <w:rPr>
                <w:rFonts w:ascii="Arial Unicode MS" w:hAnsi="Arial Unicode MS"/>
              </w:rPr>
              <w:br/>
            </w:r>
            <w:r w:rsidRPr="005E3B4A">
              <w:t xml:space="preserve">Part 1: Introduction and General Model, </w:t>
            </w:r>
            <w:r w:rsidRPr="005E3B4A">
              <w:rPr>
                <w:rFonts w:ascii="Arial Unicode MS" w:hAnsi="Arial Unicode MS"/>
              </w:rPr>
              <w:br/>
            </w:r>
            <w:r w:rsidRPr="005E3B4A">
              <w:t>CCMB-2017-04-001, Version 3.1 Revision 5, April 2017.</w:t>
            </w:r>
          </w:p>
        </w:tc>
      </w:tr>
      <w:tr w:rsidR="002D0898" w:rsidRPr="005E3B4A" w14:paraId="6E22CF6F" w14:textId="77777777">
        <w:trPr>
          <w:trHeight w:val="890"/>
        </w:trPr>
        <w:tc>
          <w:tcPr>
            <w:tcW w:w="1418" w:type="dxa"/>
            <w:tcBorders>
              <w:top w:val="none" w:sz="4" w:space="0" w:color="000000"/>
              <w:left w:val="none" w:sz="4" w:space="0" w:color="000000"/>
              <w:bottom w:val="none" w:sz="4" w:space="0" w:color="000000"/>
              <w:right w:val="none" w:sz="4" w:space="0" w:color="000000"/>
            </w:tcBorders>
            <w:shd w:val="clear" w:color="auto" w:fill="auto"/>
            <w:tcMar>
              <w:top w:w="80" w:type="dxa"/>
              <w:left w:w="80" w:type="dxa"/>
              <w:bottom w:w="80" w:type="dxa"/>
              <w:right w:w="80" w:type="dxa"/>
            </w:tcMar>
          </w:tcPr>
          <w:p w14:paraId="235E15A5" w14:textId="77777777" w:rsidR="002D0898" w:rsidRPr="005E3B4A" w:rsidRDefault="003664A7" w:rsidP="0078147C">
            <w:pPr>
              <w:pStyle w:val="Table"/>
            </w:pPr>
            <w:r w:rsidRPr="005E3B4A">
              <w:rPr>
                <w:sz w:val="22"/>
                <w:szCs w:val="22"/>
              </w:rPr>
              <w:t>[CC2]</w:t>
            </w:r>
          </w:p>
        </w:tc>
        <w:tc>
          <w:tcPr>
            <w:tcW w:w="7702" w:type="dxa"/>
            <w:tcBorders>
              <w:top w:val="none" w:sz="4" w:space="0" w:color="000000"/>
              <w:left w:val="none" w:sz="4" w:space="0" w:color="000000"/>
              <w:bottom w:val="none" w:sz="4" w:space="0" w:color="000000"/>
              <w:right w:val="none" w:sz="4" w:space="0" w:color="000000"/>
            </w:tcBorders>
            <w:shd w:val="clear" w:color="auto" w:fill="auto"/>
            <w:tcMar>
              <w:top w:w="80" w:type="dxa"/>
              <w:left w:w="80" w:type="dxa"/>
              <w:bottom w:w="80" w:type="dxa"/>
              <w:right w:w="80" w:type="dxa"/>
            </w:tcMar>
          </w:tcPr>
          <w:p w14:paraId="6B712199" w14:textId="77777777" w:rsidR="002D0898" w:rsidRPr="005E3B4A" w:rsidRDefault="003664A7" w:rsidP="0078147C">
            <w:pPr>
              <w:pStyle w:val="Table"/>
            </w:pPr>
            <w:r w:rsidRPr="005E3B4A">
              <w:t xml:space="preserve">Common Criteria for Information Technology Security Evaluation, </w:t>
            </w:r>
            <w:r w:rsidRPr="005E3B4A">
              <w:rPr>
                <w:rFonts w:ascii="Arial Unicode MS" w:hAnsi="Arial Unicode MS"/>
              </w:rPr>
              <w:br/>
            </w:r>
            <w:r w:rsidRPr="005E3B4A">
              <w:t xml:space="preserve">Part 2: Security Functional Components, </w:t>
            </w:r>
            <w:r w:rsidRPr="005E3B4A">
              <w:rPr>
                <w:rFonts w:ascii="Arial Unicode MS" w:hAnsi="Arial Unicode MS"/>
              </w:rPr>
              <w:br/>
            </w:r>
            <w:r w:rsidRPr="005E3B4A">
              <w:t>CCMB-2017-04-002, Version 3.1 Revision 5, April 2017.</w:t>
            </w:r>
          </w:p>
        </w:tc>
      </w:tr>
      <w:tr w:rsidR="002D0898" w:rsidRPr="005E3B4A" w14:paraId="5CB5332B" w14:textId="77777777">
        <w:trPr>
          <w:trHeight w:val="890"/>
        </w:trPr>
        <w:tc>
          <w:tcPr>
            <w:tcW w:w="1418" w:type="dxa"/>
            <w:tcBorders>
              <w:top w:val="none" w:sz="4" w:space="0" w:color="000000"/>
              <w:left w:val="none" w:sz="4" w:space="0" w:color="000000"/>
              <w:bottom w:val="none" w:sz="4" w:space="0" w:color="000000"/>
              <w:right w:val="none" w:sz="4" w:space="0" w:color="000000"/>
            </w:tcBorders>
            <w:shd w:val="clear" w:color="auto" w:fill="auto"/>
            <w:tcMar>
              <w:top w:w="80" w:type="dxa"/>
              <w:left w:w="80" w:type="dxa"/>
              <w:bottom w:w="80" w:type="dxa"/>
              <w:right w:w="80" w:type="dxa"/>
            </w:tcMar>
          </w:tcPr>
          <w:p w14:paraId="487CC20C" w14:textId="77777777" w:rsidR="002D0898" w:rsidRPr="005E3B4A" w:rsidRDefault="003664A7" w:rsidP="0078147C">
            <w:pPr>
              <w:pStyle w:val="Table"/>
            </w:pPr>
            <w:r w:rsidRPr="005E3B4A">
              <w:rPr>
                <w:sz w:val="22"/>
                <w:szCs w:val="22"/>
              </w:rPr>
              <w:t>[CC3]</w:t>
            </w:r>
          </w:p>
        </w:tc>
        <w:tc>
          <w:tcPr>
            <w:tcW w:w="7702" w:type="dxa"/>
            <w:tcBorders>
              <w:top w:val="none" w:sz="4" w:space="0" w:color="000000"/>
              <w:left w:val="none" w:sz="4" w:space="0" w:color="000000"/>
              <w:bottom w:val="none" w:sz="4" w:space="0" w:color="000000"/>
              <w:right w:val="none" w:sz="4" w:space="0" w:color="000000"/>
            </w:tcBorders>
            <w:shd w:val="clear" w:color="auto" w:fill="auto"/>
            <w:tcMar>
              <w:top w:w="80" w:type="dxa"/>
              <w:left w:w="80" w:type="dxa"/>
              <w:bottom w:w="80" w:type="dxa"/>
              <w:right w:w="80" w:type="dxa"/>
            </w:tcMar>
          </w:tcPr>
          <w:p w14:paraId="752D0F69" w14:textId="77777777" w:rsidR="002D0898" w:rsidRPr="005E3B4A" w:rsidRDefault="003664A7" w:rsidP="0078147C">
            <w:pPr>
              <w:pStyle w:val="Table"/>
            </w:pPr>
            <w:r w:rsidRPr="005E3B4A">
              <w:t xml:space="preserve">Common Criteria for Information Technology Security Evaluation, </w:t>
            </w:r>
            <w:r w:rsidRPr="005E3B4A">
              <w:rPr>
                <w:rFonts w:ascii="Arial Unicode MS" w:hAnsi="Arial Unicode MS"/>
              </w:rPr>
              <w:br/>
            </w:r>
            <w:r w:rsidRPr="005E3B4A">
              <w:t xml:space="preserve">Part 3: Security Assurance Components, </w:t>
            </w:r>
            <w:r w:rsidRPr="005E3B4A">
              <w:rPr>
                <w:rFonts w:ascii="Arial Unicode MS" w:hAnsi="Arial Unicode MS"/>
              </w:rPr>
              <w:br/>
            </w:r>
            <w:r w:rsidRPr="005E3B4A">
              <w:t>CCMB-2017-04-003, Version 3.1 Revision 5, April 2017.</w:t>
            </w:r>
          </w:p>
        </w:tc>
      </w:tr>
      <w:tr w:rsidR="002D0898" w:rsidRPr="005E3B4A" w14:paraId="69D07E75" w14:textId="77777777">
        <w:trPr>
          <w:trHeight w:val="890"/>
        </w:trPr>
        <w:tc>
          <w:tcPr>
            <w:tcW w:w="1418" w:type="dxa"/>
            <w:tcBorders>
              <w:top w:val="none" w:sz="4" w:space="0" w:color="000000"/>
              <w:left w:val="none" w:sz="4" w:space="0" w:color="000000"/>
              <w:bottom w:val="none" w:sz="4" w:space="0" w:color="000000"/>
              <w:right w:val="none" w:sz="4" w:space="0" w:color="000000"/>
            </w:tcBorders>
            <w:shd w:val="clear" w:color="auto" w:fill="auto"/>
            <w:tcMar>
              <w:top w:w="80" w:type="dxa"/>
              <w:left w:w="80" w:type="dxa"/>
              <w:bottom w:w="80" w:type="dxa"/>
              <w:right w:w="80" w:type="dxa"/>
            </w:tcMar>
          </w:tcPr>
          <w:p w14:paraId="2E78D48F" w14:textId="77777777" w:rsidR="002D0898" w:rsidRPr="005E3B4A" w:rsidRDefault="003664A7" w:rsidP="0078147C">
            <w:pPr>
              <w:pStyle w:val="Table"/>
            </w:pPr>
            <w:r w:rsidRPr="005E3B4A">
              <w:rPr>
                <w:sz w:val="22"/>
                <w:szCs w:val="22"/>
              </w:rPr>
              <w:lastRenderedPageBreak/>
              <w:t>[CEM]</w:t>
            </w:r>
          </w:p>
        </w:tc>
        <w:tc>
          <w:tcPr>
            <w:tcW w:w="7702" w:type="dxa"/>
            <w:tcBorders>
              <w:top w:val="none" w:sz="4" w:space="0" w:color="000000"/>
              <w:left w:val="none" w:sz="4" w:space="0" w:color="000000"/>
              <w:bottom w:val="none" w:sz="4" w:space="0" w:color="000000"/>
              <w:right w:val="none" w:sz="4" w:space="0" w:color="000000"/>
            </w:tcBorders>
            <w:shd w:val="clear" w:color="auto" w:fill="auto"/>
            <w:tcMar>
              <w:top w:w="80" w:type="dxa"/>
              <w:left w:w="80" w:type="dxa"/>
              <w:bottom w:w="80" w:type="dxa"/>
              <w:right w:w="80" w:type="dxa"/>
            </w:tcMar>
          </w:tcPr>
          <w:p w14:paraId="6C7F46EA" w14:textId="77777777" w:rsidR="002D0898" w:rsidRPr="005E3B4A" w:rsidRDefault="003664A7" w:rsidP="0078147C">
            <w:pPr>
              <w:pStyle w:val="Table"/>
            </w:pPr>
            <w:r w:rsidRPr="005E3B4A">
              <w:t xml:space="preserve">Common Methodology for Information Technology Security Evaluation, </w:t>
            </w:r>
            <w:r w:rsidRPr="005E3B4A">
              <w:rPr>
                <w:rFonts w:ascii="Arial Unicode MS" w:hAnsi="Arial Unicode MS"/>
              </w:rPr>
              <w:br/>
            </w:r>
            <w:r w:rsidRPr="005E3B4A">
              <w:t xml:space="preserve">Evaluation Methodology, </w:t>
            </w:r>
            <w:r w:rsidRPr="005E3B4A">
              <w:rPr>
                <w:rFonts w:ascii="Arial Unicode MS" w:hAnsi="Arial Unicode MS"/>
              </w:rPr>
              <w:br/>
            </w:r>
            <w:r w:rsidRPr="005E3B4A">
              <w:t>CCMB-2017-04-004, Version 3.1, Revision 5, April 2017.</w:t>
            </w:r>
          </w:p>
        </w:tc>
      </w:tr>
    </w:tbl>
    <w:p w14:paraId="5023A7D7" w14:textId="77777777" w:rsidR="002D0898" w:rsidRPr="005E3B4A" w:rsidRDefault="003664A7" w:rsidP="0078147C">
      <w:pPr>
        <w:pStyle w:val="BodyText"/>
        <w:rPr>
          <w:b/>
          <w:bCs/>
        </w:rPr>
      </w:pPr>
      <w:r w:rsidRPr="005E3B4A">
        <w:rPr>
          <w:b/>
          <w:bCs/>
        </w:rPr>
        <w:t>Other Documents</w:t>
      </w:r>
    </w:p>
    <w:tbl>
      <w:tblPr>
        <w:tblW w:w="9120" w:type="dxa"/>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18"/>
        <w:gridCol w:w="7702"/>
      </w:tblGrid>
      <w:tr w:rsidR="002D0898" w:rsidRPr="005E3B4A" w14:paraId="7C9D478E" w14:textId="77777777">
        <w:trPr>
          <w:trHeight w:val="590"/>
        </w:trPr>
        <w:tc>
          <w:tcPr>
            <w:tcW w:w="1418" w:type="dxa"/>
            <w:tcBorders>
              <w:top w:val="none" w:sz="4" w:space="0" w:color="000000"/>
              <w:left w:val="none" w:sz="4" w:space="0" w:color="000000"/>
              <w:bottom w:val="none" w:sz="4" w:space="0" w:color="000000"/>
              <w:right w:val="none" w:sz="4" w:space="0" w:color="000000"/>
            </w:tcBorders>
            <w:shd w:val="clear" w:color="auto" w:fill="auto"/>
            <w:tcMar>
              <w:top w:w="80" w:type="dxa"/>
              <w:left w:w="80" w:type="dxa"/>
              <w:bottom w:w="80" w:type="dxa"/>
              <w:right w:w="80" w:type="dxa"/>
            </w:tcMar>
          </w:tcPr>
          <w:p w14:paraId="02EAC1F8" w14:textId="77777777" w:rsidR="002D0898" w:rsidRPr="005E3B4A" w:rsidRDefault="003664A7" w:rsidP="0078147C">
            <w:pPr>
              <w:pStyle w:val="Table"/>
            </w:pPr>
            <w:r w:rsidRPr="005E3B4A">
              <w:rPr>
                <w:sz w:val="22"/>
                <w:szCs w:val="22"/>
              </w:rPr>
              <w:t>[SD]</w:t>
            </w:r>
          </w:p>
        </w:tc>
        <w:tc>
          <w:tcPr>
            <w:tcW w:w="7702" w:type="dxa"/>
            <w:tcBorders>
              <w:top w:val="none" w:sz="4" w:space="0" w:color="000000"/>
              <w:left w:val="none" w:sz="4" w:space="0" w:color="000000"/>
              <w:bottom w:val="none" w:sz="4" w:space="0" w:color="000000"/>
              <w:right w:val="none" w:sz="4" w:space="0" w:color="000000"/>
            </w:tcBorders>
            <w:shd w:val="clear" w:color="auto" w:fill="auto"/>
            <w:tcMar>
              <w:top w:w="80" w:type="dxa"/>
              <w:left w:w="80" w:type="dxa"/>
              <w:bottom w:w="80" w:type="dxa"/>
              <w:right w:w="80" w:type="dxa"/>
            </w:tcMar>
          </w:tcPr>
          <w:p w14:paraId="031FF8ED" w14:textId="7C0D0D87" w:rsidR="002D0898" w:rsidRPr="005E3B4A" w:rsidRDefault="003664A7" w:rsidP="0078147C">
            <w:pPr>
              <w:pStyle w:val="Table"/>
            </w:pPr>
            <w:r w:rsidRPr="005E3B4A">
              <w:t>Evaluation Activities for Dedicated Security Component cPP, Version 1.0</w:t>
            </w:r>
            <w:r w:rsidR="00456A31" w:rsidRPr="005E3B4A">
              <w:t>d</w:t>
            </w:r>
            <w:r w:rsidRPr="005E3B4A">
              <w:t xml:space="preserve">, </w:t>
            </w:r>
            <w:r w:rsidR="00456A31" w:rsidRPr="005E3B4A">
              <w:t>April 2019</w:t>
            </w:r>
          </w:p>
        </w:tc>
      </w:tr>
    </w:tbl>
    <w:p w14:paraId="7AC8966E" w14:textId="1BCCE75C" w:rsidR="002D0898" w:rsidRPr="005E3B4A" w:rsidRDefault="002D0898" w:rsidP="0078147C">
      <w:pPr>
        <w:pStyle w:val="BodyText"/>
      </w:pPr>
    </w:p>
    <w:p w14:paraId="7C3FE75A" w14:textId="2212D684" w:rsidR="002D0898" w:rsidRPr="005E3B4A" w:rsidRDefault="003664A7" w:rsidP="0078147C">
      <w:pPr>
        <w:pStyle w:val="Heading2"/>
      </w:pPr>
      <w:bookmarkStart w:id="6" w:name="_Toc7020376"/>
      <w:r w:rsidRPr="005E3B4A">
        <w:t>Revision History</w:t>
      </w:r>
      <w:bookmarkEnd w:id="6"/>
    </w:p>
    <w:tbl>
      <w:tblPr>
        <w:tblW w:w="901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30"/>
        <w:gridCol w:w="1805"/>
        <w:gridCol w:w="5784"/>
      </w:tblGrid>
      <w:tr w:rsidR="002D0898" w:rsidRPr="005E3B4A" w14:paraId="0709B16A" w14:textId="77777777">
        <w:trPr>
          <w:trHeight w:val="222"/>
        </w:trPr>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B6F64" w14:textId="77777777" w:rsidR="002D0898" w:rsidRPr="005E3B4A" w:rsidRDefault="003664A7" w:rsidP="0078147C">
            <w:pPr>
              <w:pStyle w:val="BodyText"/>
              <w:spacing w:before="60" w:after="60"/>
            </w:pPr>
            <w:r w:rsidRPr="005E3B4A">
              <w:rPr>
                <w:b/>
                <w:bCs/>
                <w:sz w:val="20"/>
                <w:szCs w:val="20"/>
              </w:rPr>
              <w:t>Version</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D275E" w14:textId="77777777" w:rsidR="002D0898" w:rsidRPr="005E3B4A" w:rsidRDefault="003664A7" w:rsidP="0078147C">
            <w:pPr>
              <w:pStyle w:val="BodyText"/>
              <w:spacing w:before="60" w:after="60"/>
            </w:pPr>
            <w:r w:rsidRPr="005E3B4A">
              <w:rPr>
                <w:b/>
                <w:bCs/>
                <w:sz w:val="20"/>
                <w:szCs w:val="20"/>
              </w:rPr>
              <w:t>Date</w:t>
            </w:r>
          </w:p>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C2B66" w14:textId="77777777" w:rsidR="002D0898" w:rsidRPr="005E3B4A" w:rsidRDefault="003664A7" w:rsidP="0078147C">
            <w:pPr>
              <w:pStyle w:val="BodyText"/>
              <w:spacing w:before="60" w:after="60"/>
            </w:pPr>
            <w:r w:rsidRPr="005E3B4A">
              <w:rPr>
                <w:b/>
                <w:bCs/>
                <w:sz w:val="20"/>
                <w:szCs w:val="20"/>
              </w:rPr>
              <w:t>Description</w:t>
            </w:r>
          </w:p>
        </w:tc>
      </w:tr>
      <w:tr w:rsidR="002D0898" w:rsidRPr="005E3B4A" w14:paraId="4135A87A" w14:textId="77777777">
        <w:trPr>
          <w:trHeight w:val="222"/>
        </w:trPr>
        <w:tc>
          <w:tcPr>
            <w:tcW w:w="1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7DC51" w14:textId="1ED47CE1" w:rsidR="002D0898" w:rsidRPr="005E3B4A" w:rsidRDefault="00456A31" w:rsidP="0078147C">
            <w:pPr>
              <w:spacing w:before="60" w:after="60"/>
              <w:jc w:val="both"/>
            </w:pPr>
            <w:r w:rsidRPr="005E3B4A">
              <w:rPr>
                <w:rFonts w:eastAsia="Calibri" w:cs="Calibri"/>
                <w:color w:val="000000"/>
              </w:rPr>
              <w:t>1.0d</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BDABA" w14:textId="05FEA012" w:rsidR="002D0898" w:rsidRPr="005E3B4A" w:rsidRDefault="003E12D0" w:rsidP="003E12D0">
            <w:pPr>
              <w:spacing w:before="60" w:after="60"/>
              <w:jc w:val="both"/>
            </w:pPr>
            <w:r>
              <w:rPr>
                <w:rFonts w:eastAsia="Calibri" w:cs="Calibri"/>
                <w:color w:val="000000"/>
              </w:rPr>
              <w:t>01</w:t>
            </w:r>
            <w:r w:rsidR="00456A31" w:rsidRPr="005E3B4A">
              <w:rPr>
                <w:rFonts w:eastAsia="Calibri" w:cs="Calibri"/>
                <w:color w:val="000000"/>
              </w:rPr>
              <w:t>-</w:t>
            </w:r>
            <w:r>
              <w:rPr>
                <w:rFonts w:eastAsia="Calibri" w:cs="Calibri"/>
                <w:color w:val="000000"/>
              </w:rPr>
              <w:t>MAY</w:t>
            </w:r>
            <w:r w:rsidR="00456A31" w:rsidRPr="005E3B4A">
              <w:rPr>
                <w:rFonts w:eastAsia="Calibri" w:cs="Calibri"/>
                <w:color w:val="000000"/>
              </w:rPr>
              <w:t>-2019</w:t>
            </w:r>
          </w:p>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30077" w14:textId="7AECBFD8" w:rsidR="002D0898" w:rsidRPr="005E3B4A" w:rsidRDefault="003664A7" w:rsidP="0078147C">
            <w:pPr>
              <w:pStyle w:val="BodyText"/>
              <w:spacing w:before="60" w:after="60"/>
            </w:pPr>
            <w:r w:rsidRPr="005E3B4A">
              <w:rPr>
                <w:sz w:val="20"/>
                <w:szCs w:val="20"/>
              </w:rPr>
              <w:t xml:space="preserve">[DRAFT] </w:t>
            </w:r>
            <w:r w:rsidR="00456A31" w:rsidRPr="005E3B4A">
              <w:rPr>
                <w:sz w:val="20"/>
                <w:szCs w:val="20"/>
              </w:rPr>
              <w:t>Initial draft</w:t>
            </w:r>
          </w:p>
        </w:tc>
      </w:tr>
    </w:tbl>
    <w:p w14:paraId="58095022" w14:textId="165F968F" w:rsidR="00000F64" w:rsidRPr="005E3B4A" w:rsidRDefault="00000F64" w:rsidP="0078147C">
      <w:pPr>
        <w:pStyle w:val="TableOfContents"/>
        <w:jc w:val="both"/>
      </w:pPr>
      <w:r w:rsidRPr="005E3B4A">
        <w:br w:type="page"/>
      </w:r>
    </w:p>
    <w:sdt>
      <w:sdtPr>
        <w:rPr>
          <w:b w:val="0"/>
          <w:sz w:val="24"/>
        </w:rPr>
        <w:id w:val="52978502"/>
        <w:docPartObj>
          <w:docPartGallery w:val="Table of Contents"/>
          <w:docPartUnique/>
        </w:docPartObj>
      </w:sdtPr>
      <w:sdtEndPr>
        <w:rPr>
          <w:noProof/>
        </w:rPr>
      </w:sdtEndPr>
      <w:sdtContent>
        <w:p w14:paraId="783081DD" w14:textId="6788ABDD" w:rsidR="00000F64" w:rsidRPr="005E3B4A" w:rsidRDefault="00BD7BBE" w:rsidP="0078147C">
          <w:pPr>
            <w:pStyle w:val="TOCHeading"/>
          </w:pPr>
          <w:r w:rsidRPr="005E3B4A">
            <w:t>C</w:t>
          </w:r>
          <w:r w:rsidR="00000F64" w:rsidRPr="005E3B4A">
            <w:t>ontents</w:t>
          </w:r>
        </w:p>
        <w:p w14:paraId="52C81676" w14:textId="43677D7A" w:rsidR="00DC297D" w:rsidRDefault="00BD7BBE">
          <w:pPr>
            <w:pStyle w:val="TOC1"/>
            <w:rPr>
              <w:rFonts w:asciiTheme="minorHAnsi" w:eastAsiaTheme="minorEastAsia" w:hAnsiTheme="minorHAnsi" w:cstheme="minorBidi"/>
              <w:noProof/>
              <w:color w:val="auto"/>
              <w:sz w:val="22"/>
              <w:szCs w:val="22"/>
              <w:lang w:bidi="ar-SA"/>
            </w:rPr>
          </w:pPr>
          <w:r w:rsidRPr="005E3B4A">
            <w:rPr>
              <w:szCs w:val="22"/>
            </w:rPr>
            <w:fldChar w:fldCharType="begin"/>
          </w:r>
          <w:r w:rsidRPr="005E3B4A">
            <w:rPr>
              <w:szCs w:val="22"/>
            </w:rPr>
            <w:instrText xml:space="preserve"> TOC \o "1-3" \h \z \u </w:instrText>
          </w:r>
          <w:r w:rsidRPr="005E3B4A">
            <w:rPr>
              <w:szCs w:val="22"/>
            </w:rPr>
            <w:fldChar w:fldCharType="separate"/>
          </w:r>
          <w:hyperlink w:anchor="_Toc7020370" w:history="1">
            <w:r w:rsidR="00DC297D" w:rsidRPr="002241C6">
              <w:rPr>
                <w:rStyle w:val="Hyperlink"/>
                <w:noProof/>
              </w:rPr>
              <w:t>Acknowledgements</w:t>
            </w:r>
            <w:r w:rsidR="00DC297D">
              <w:rPr>
                <w:noProof/>
                <w:webHidden/>
              </w:rPr>
              <w:tab/>
            </w:r>
            <w:r w:rsidR="00DC297D">
              <w:rPr>
                <w:noProof/>
                <w:webHidden/>
              </w:rPr>
              <w:fldChar w:fldCharType="begin"/>
            </w:r>
            <w:r w:rsidR="00DC297D">
              <w:rPr>
                <w:noProof/>
                <w:webHidden/>
              </w:rPr>
              <w:instrText xml:space="preserve"> PAGEREF _Toc7020370 \h </w:instrText>
            </w:r>
            <w:r w:rsidR="00DC297D">
              <w:rPr>
                <w:noProof/>
                <w:webHidden/>
              </w:rPr>
            </w:r>
            <w:r w:rsidR="00DC297D">
              <w:rPr>
                <w:noProof/>
                <w:webHidden/>
              </w:rPr>
              <w:fldChar w:fldCharType="separate"/>
            </w:r>
            <w:r w:rsidR="00DC297D">
              <w:rPr>
                <w:noProof/>
                <w:webHidden/>
              </w:rPr>
              <w:t>2</w:t>
            </w:r>
            <w:r w:rsidR="00DC297D">
              <w:rPr>
                <w:noProof/>
                <w:webHidden/>
              </w:rPr>
              <w:fldChar w:fldCharType="end"/>
            </w:r>
          </w:hyperlink>
        </w:p>
        <w:p w14:paraId="61127C84" w14:textId="5F9B9FC1" w:rsidR="00DC297D" w:rsidRDefault="003E12D0">
          <w:pPr>
            <w:pStyle w:val="TOC1"/>
            <w:rPr>
              <w:rFonts w:asciiTheme="minorHAnsi" w:eastAsiaTheme="minorEastAsia" w:hAnsiTheme="minorHAnsi" w:cstheme="minorBidi"/>
              <w:noProof/>
              <w:color w:val="auto"/>
              <w:sz w:val="22"/>
              <w:szCs w:val="22"/>
              <w:lang w:bidi="ar-SA"/>
            </w:rPr>
          </w:pPr>
          <w:hyperlink w:anchor="_Toc7020371" w:history="1">
            <w:r w:rsidR="00DC297D" w:rsidRPr="002241C6">
              <w:rPr>
                <w:rStyle w:val="Hyperlink"/>
                <w:noProof/>
              </w:rPr>
              <w:t>0</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Preface</w:t>
            </w:r>
            <w:r w:rsidR="00DC297D">
              <w:rPr>
                <w:noProof/>
                <w:webHidden/>
              </w:rPr>
              <w:tab/>
            </w:r>
            <w:r w:rsidR="00DC297D">
              <w:rPr>
                <w:noProof/>
                <w:webHidden/>
              </w:rPr>
              <w:fldChar w:fldCharType="begin"/>
            </w:r>
            <w:r w:rsidR="00DC297D">
              <w:rPr>
                <w:noProof/>
                <w:webHidden/>
              </w:rPr>
              <w:instrText xml:space="preserve"> PAGEREF _Toc7020371 \h </w:instrText>
            </w:r>
            <w:r w:rsidR="00DC297D">
              <w:rPr>
                <w:noProof/>
                <w:webHidden/>
              </w:rPr>
            </w:r>
            <w:r w:rsidR="00DC297D">
              <w:rPr>
                <w:noProof/>
                <w:webHidden/>
              </w:rPr>
              <w:fldChar w:fldCharType="separate"/>
            </w:r>
            <w:r w:rsidR="00DC297D">
              <w:rPr>
                <w:noProof/>
                <w:webHidden/>
              </w:rPr>
              <w:t>3</w:t>
            </w:r>
            <w:r w:rsidR="00DC297D">
              <w:rPr>
                <w:noProof/>
                <w:webHidden/>
              </w:rPr>
              <w:fldChar w:fldCharType="end"/>
            </w:r>
          </w:hyperlink>
        </w:p>
        <w:p w14:paraId="1D3FB104" w14:textId="540DFDD1" w:rsidR="00DC297D" w:rsidRDefault="003E12D0">
          <w:pPr>
            <w:pStyle w:val="TOC2"/>
            <w:rPr>
              <w:rFonts w:asciiTheme="minorHAnsi" w:eastAsiaTheme="minorEastAsia" w:hAnsiTheme="minorHAnsi" w:cstheme="minorBidi"/>
              <w:noProof/>
              <w:color w:val="auto"/>
              <w:sz w:val="22"/>
              <w:szCs w:val="22"/>
              <w:lang w:bidi="ar-SA"/>
            </w:rPr>
          </w:pPr>
          <w:hyperlink w:anchor="_Toc7020372" w:history="1">
            <w:r w:rsidR="00DC297D" w:rsidRPr="002241C6">
              <w:rPr>
                <w:rStyle w:val="Hyperlink"/>
                <w:noProof/>
              </w:rPr>
              <w:t>0.1</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Objectives of Document</w:t>
            </w:r>
            <w:r w:rsidR="00DC297D">
              <w:rPr>
                <w:noProof/>
                <w:webHidden/>
              </w:rPr>
              <w:tab/>
            </w:r>
            <w:r w:rsidR="00DC297D">
              <w:rPr>
                <w:noProof/>
                <w:webHidden/>
              </w:rPr>
              <w:fldChar w:fldCharType="begin"/>
            </w:r>
            <w:r w:rsidR="00DC297D">
              <w:rPr>
                <w:noProof/>
                <w:webHidden/>
              </w:rPr>
              <w:instrText xml:space="preserve"> PAGEREF _Toc7020372 \h </w:instrText>
            </w:r>
            <w:r w:rsidR="00DC297D">
              <w:rPr>
                <w:noProof/>
                <w:webHidden/>
              </w:rPr>
            </w:r>
            <w:r w:rsidR="00DC297D">
              <w:rPr>
                <w:noProof/>
                <w:webHidden/>
              </w:rPr>
              <w:fldChar w:fldCharType="separate"/>
            </w:r>
            <w:r w:rsidR="00DC297D">
              <w:rPr>
                <w:noProof/>
                <w:webHidden/>
              </w:rPr>
              <w:t>3</w:t>
            </w:r>
            <w:r w:rsidR="00DC297D">
              <w:rPr>
                <w:noProof/>
                <w:webHidden/>
              </w:rPr>
              <w:fldChar w:fldCharType="end"/>
            </w:r>
          </w:hyperlink>
        </w:p>
        <w:p w14:paraId="2F76B0DC" w14:textId="318877C8" w:rsidR="00DC297D" w:rsidRDefault="003E12D0">
          <w:pPr>
            <w:pStyle w:val="TOC2"/>
            <w:rPr>
              <w:rFonts w:asciiTheme="minorHAnsi" w:eastAsiaTheme="minorEastAsia" w:hAnsiTheme="minorHAnsi" w:cstheme="minorBidi"/>
              <w:noProof/>
              <w:color w:val="auto"/>
              <w:sz w:val="22"/>
              <w:szCs w:val="22"/>
              <w:lang w:bidi="ar-SA"/>
            </w:rPr>
          </w:pPr>
          <w:hyperlink w:anchor="_Toc7020373" w:history="1">
            <w:r w:rsidR="00DC297D" w:rsidRPr="002241C6">
              <w:rPr>
                <w:rStyle w:val="Hyperlink"/>
                <w:noProof/>
              </w:rPr>
              <w:t>0.2</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Scope of Document</w:t>
            </w:r>
            <w:r w:rsidR="00DC297D">
              <w:rPr>
                <w:noProof/>
                <w:webHidden/>
              </w:rPr>
              <w:tab/>
            </w:r>
            <w:r w:rsidR="00DC297D">
              <w:rPr>
                <w:noProof/>
                <w:webHidden/>
              </w:rPr>
              <w:fldChar w:fldCharType="begin"/>
            </w:r>
            <w:r w:rsidR="00DC297D">
              <w:rPr>
                <w:noProof/>
                <w:webHidden/>
              </w:rPr>
              <w:instrText xml:space="preserve"> PAGEREF _Toc7020373 \h </w:instrText>
            </w:r>
            <w:r w:rsidR="00DC297D">
              <w:rPr>
                <w:noProof/>
                <w:webHidden/>
              </w:rPr>
            </w:r>
            <w:r w:rsidR="00DC297D">
              <w:rPr>
                <w:noProof/>
                <w:webHidden/>
              </w:rPr>
              <w:fldChar w:fldCharType="separate"/>
            </w:r>
            <w:r w:rsidR="00DC297D">
              <w:rPr>
                <w:noProof/>
                <w:webHidden/>
              </w:rPr>
              <w:t>3</w:t>
            </w:r>
            <w:r w:rsidR="00DC297D">
              <w:rPr>
                <w:noProof/>
                <w:webHidden/>
              </w:rPr>
              <w:fldChar w:fldCharType="end"/>
            </w:r>
          </w:hyperlink>
        </w:p>
        <w:p w14:paraId="776BA98E" w14:textId="58F2D664" w:rsidR="00DC297D" w:rsidRDefault="003E12D0">
          <w:pPr>
            <w:pStyle w:val="TOC2"/>
            <w:rPr>
              <w:rFonts w:asciiTheme="minorHAnsi" w:eastAsiaTheme="minorEastAsia" w:hAnsiTheme="minorHAnsi" w:cstheme="minorBidi"/>
              <w:noProof/>
              <w:color w:val="auto"/>
              <w:sz w:val="22"/>
              <w:szCs w:val="22"/>
              <w:lang w:bidi="ar-SA"/>
            </w:rPr>
          </w:pPr>
          <w:hyperlink w:anchor="_Toc7020374" w:history="1">
            <w:r w:rsidR="00DC297D" w:rsidRPr="002241C6">
              <w:rPr>
                <w:rStyle w:val="Hyperlink"/>
                <w:noProof/>
              </w:rPr>
              <w:t>0.3</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Intended Readership</w:t>
            </w:r>
            <w:r w:rsidR="00DC297D">
              <w:rPr>
                <w:noProof/>
                <w:webHidden/>
              </w:rPr>
              <w:tab/>
            </w:r>
            <w:r w:rsidR="00DC297D">
              <w:rPr>
                <w:noProof/>
                <w:webHidden/>
              </w:rPr>
              <w:fldChar w:fldCharType="begin"/>
            </w:r>
            <w:r w:rsidR="00DC297D">
              <w:rPr>
                <w:noProof/>
                <w:webHidden/>
              </w:rPr>
              <w:instrText xml:space="preserve"> PAGEREF _Toc7020374 \h </w:instrText>
            </w:r>
            <w:r w:rsidR="00DC297D">
              <w:rPr>
                <w:noProof/>
                <w:webHidden/>
              </w:rPr>
            </w:r>
            <w:r w:rsidR="00DC297D">
              <w:rPr>
                <w:noProof/>
                <w:webHidden/>
              </w:rPr>
              <w:fldChar w:fldCharType="separate"/>
            </w:r>
            <w:r w:rsidR="00DC297D">
              <w:rPr>
                <w:noProof/>
                <w:webHidden/>
              </w:rPr>
              <w:t>3</w:t>
            </w:r>
            <w:r w:rsidR="00DC297D">
              <w:rPr>
                <w:noProof/>
                <w:webHidden/>
              </w:rPr>
              <w:fldChar w:fldCharType="end"/>
            </w:r>
          </w:hyperlink>
        </w:p>
        <w:p w14:paraId="7854B148" w14:textId="1B59BCAC" w:rsidR="00DC297D" w:rsidRDefault="003E12D0">
          <w:pPr>
            <w:pStyle w:val="TOC2"/>
            <w:rPr>
              <w:rFonts w:asciiTheme="minorHAnsi" w:eastAsiaTheme="minorEastAsia" w:hAnsiTheme="minorHAnsi" w:cstheme="minorBidi"/>
              <w:noProof/>
              <w:color w:val="auto"/>
              <w:sz w:val="22"/>
              <w:szCs w:val="22"/>
              <w:lang w:bidi="ar-SA"/>
            </w:rPr>
          </w:pPr>
          <w:hyperlink w:anchor="_Toc7020375" w:history="1">
            <w:r w:rsidR="00DC297D" w:rsidRPr="002241C6">
              <w:rPr>
                <w:rStyle w:val="Hyperlink"/>
                <w:noProof/>
              </w:rPr>
              <w:t>0.4</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Related Documents</w:t>
            </w:r>
            <w:r w:rsidR="00DC297D">
              <w:rPr>
                <w:noProof/>
                <w:webHidden/>
              </w:rPr>
              <w:tab/>
            </w:r>
            <w:r w:rsidR="00DC297D">
              <w:rPr>
                <w:noProof/>
                <w:webHidden/>
              </w:rPr>
              <w:fldChar w:fldCharType="begin"/>
            </w:r>
            <w:r w:rsidR="00DC297D">
              <w:rPr>
                <w:noProof/>
                <w:webHidden/>
              </w:rPr>
              <w:instrText xml:space="preserve"> PAGEREF _Toc7020375 \h </w:instrText>
            </w:r>
            <w:r w:rsidR="00DC297D">
              <w:rPr>
                <w:noProof/>
                <w:webHidden/>
              </w:rPr>
            </w:r>
            <w:r w:rsidR="00DC297D">
              <w:rPr>
                <w:noProof/>
                <w:webHidden/>
              </w:rPr>
              <w:fldChar w:fldCharType="separate"/>
            </w:r>
            <w:r w:rsidR="00DC297D">
              <w:rPr>
                <w:noProof/>
                <w:webHidden/>
              </w:rPr>
              <w:t>3</w:t>
            </w:r>
            <w:r w:rsidR="00DC297D">
              <w:rPr>
                <w:noProof/>
                <w:webHidden/>
              </w:rPr>
              <w:fldChar w:fldCharType="end"/>
            </w:r>
          </w:hyperlink>
        </w:p>
        <w:p w14:paraId="64220B5E" w14:textId="614D0306" w:rsidR="00DC297D" w:rsidRDefault="003E12D0">
          <w:pPr>
            <w:pStyle w:val="TOC2"/>
            <w:rPr>
              <w:rFonts w:asciiTheme="minorHAnsi" w:eastAsiaTheme="minorEastAsia" w:hAnsiTheme="minorHAnsi" w:cstheme="minorBidi"/>
              <w:noProof/>
              <w:color w:val="auto"/>
              <w:sz w:val="22"/>
              <w:szCs w:val="22"/>
              <w:lang w:bidi="ar-SA"/>
            </w:rPr>
          </w:pPr>
          <w:hyperlink w:anchor="_Toc7020376" w:history="1">
            <w:r w:rsidR="00DC297D" w:rsidRPr="002241C6">
              <w:rPr>
                <w:rStyle w:val="Hyperlink"/>
                <w:noProof/>
              </w:rPr>
              <w:t>0.5</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Revision History</w:t>
            </w:r>
            <w:r w:rsidR="00DC297D">
              <w:rPr>
                <w:noProof/>
                <w:webHidden/>
              </w:rPr>
              <w:tab/>
            </w:r>
            <w:r w:rsidR="00DC297D">
              <w:rPr>
                <w:noProof/>
                <w:webHidden/>
              </w:rPr>
              <w:fldChar w:fldCharType="begin"/>
            </w:r>
            <w:r w:rsidR="00DC297D">
              <w:rPr>
                <w:noProof/>
                <w:webHidden/>
              </w:rPr>
              <w:instrText xml:space="preserve"> PAGEREF _Toc7020376 \h </w:instrText>
            </w:r>
            <w:r w:rsidR="00DC297D">
              <w:rPr>
                <w:noProof/>
                <w:webHidden/>
              </w:rPr>
            </w:r>
            <w:r w:rsidR="00DC297D">
              <w:rPr>
                <w:noProof/>
                <w:webHidden/>
              </w:rPr>
              <w:fldChar w:fldCharType="separate"/>
            </w:r>
            <w:r w:rsidR="00DC297D">
              <w:rPr>
                <w:noProof/>
                <w:webHidden/>
              </w:rPr>
              <w:t>4</w:t>
            </w:r>
            <w:r w:rsidR="00DC297D">
              <w:rPr>
                <w:noProof/>
                <w:webHidden/>
              </w:rPr>
              <w:fldChar w:fldCharType="end"/>
            </w:r>
          </w:hyperlink>
        </w:p>
        <w:p w14:paraId="091B0ADD" w14:textId="170F791E" w:rsidR="00DC297D" w:rsidRDefault="003E12D0">
          <w:pPr>
            <w:pStyle w:val="TOC1"/>
            <w:rPr>
              <w:rFonts w:asciiTheme="minorHAnsi" w:eastAsiaTheme="minorEastAsia" w:hAnsiTheme="minorHAnsi" w:cstheme="minorBidi"/>
              <w:noProof/>
              <w:color w:val="auto"/>
              <w:sz w:val="22"/>
              <w:szCs w:val="22"/>
              <w:lang w:bidi="ar-SA"/>
            </w:rPr>
          </w:pPr>
          <w:hyperlink w:anchor="_Toc7020377" w:history="1">
            <w:r w:rsidR="00DC297D" w:rsidRPr="002241C6">
              <w:rPr>
                <w:rStyle w:val="Hyperlink"/>
                <w:noProof/>
              </w:rPr>
              <w:t>1</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PP Introduction</w:t>
            </w:r>
            <w:r w:rsidR="00DC297D">
              <w:rPr>
                <w:noProof/>
                <w:webHidden/>
              </w:rPr>
              <w:tab/>
            </w:r>
            <w:r w:rsidR="00DC297D">
              <w:rPr>
                <w:noProof/>
                <w:webHidden/>
              </w:rPr>
              <w:fldChar w:fldCharType="begin"/>
            </w:r>
            <w:r w:rsidR="00DC297D">
              <w:rPr>
                <w:noProof/>
                <w:webHidden/>
              </w:rPr>
              <w:instrText xml:space="preserve"> PAGEREF _Toc7020377 \h </w:instrText>
            </w:r>
            <w:r w:rsidR="00DC297D">
              <w:rPr>
                <w:noProof/>
                <w:webHidden/>
              </w:rPr>
            </w:r>
            <w:r w:rsidR="00DC297D">
              <w:rPr>
                <w:noProof/>
                <w:webHidden/>
              </w:rPr>
              <w:fldChar w:fldCharType="separate"/>
            </w:r>
            <w:r w:rsidR="00DC297D">
              <w:rPr>
                <w:noProof/>
                <w:webHidden/>
              </w:rPr>
              <w:t>11</w:t>
            </w:r>
            <w:r w:rsidR="00DC297D">
              <w:rPr>
                <w:noProof/>
                <w:webHidden/>
              </w:rPr>
              <w:fldChar w:fldCharType="end"/>
            </w:r>
          </w:hyperlink>
        </w:p>
        <w:p w14:paraId="6D7C8178" w14:textId="496803C6" w:rsidR="00DC297D" w:rsidRDefault="003E12D0">
          <w:pPr>
            <w:pStyle w:val="TOC2"/>
            <w:rPr>
              <w:rFonts w:asciiTheme="minorHAnsi" w:eastAsiaTheme="minorEastAsia" w:hAnsiTheme="minorHAnsi" w:cstheme="minorBidi"/>
              <w:noProof/>
              <w:color w:val="auto"/>
              <w:sz w:val="22"/>
              <w:szCs w:val="22"/>
              <w:lang w:bidi="ar-SA"/>
            </w:rPr>
          </w:pPr>
          <w:hyperlink w:anchor="_Toc7020378" w:history="1">
            <w:r w:rsidR="00DC297D" w:rsidRPr="002241C6">
              <w:rPr>
                <w:rStyle w:val="Hyperlink"/>
                <w:noProof/>
              </w:rPr>
              <w:t>1.1</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PP Reference Identification</w:t>
            </w:r>
            <w:r w:rsidR="00DC297D">
              <w:rPr>
                <w:noProof/>
                <w:webHidden/>
              </w:rPr>
              <w:tab/>
            </w:r>
            <w:r w:rsidR="00DC297D">
              <w:rPr>
                <w:noProof/>
                <w:webHidden/>
              </w:rPr>
              <w:fldChar w:fldCharType="begin"/>
            </w:r>
            <w:r w:rsidR="00DC297D">
              <w:rPr>
                <w:noProof/>
                <w:webHidden/>
              </w:rPr>
              <w:instrText xml:space="preserve"> PAGEREF _Toc7020378 \h </w:instrText>
            </w:r>
            <w:r w:rsidR="00DC297D">
              <w:rPr>
                <w:noProof/>
                <w:webHidden/>
              </w:rPr>
            </w:r>
            <w:r w:rsidR="00DC297D">
              <w:rPr>
                <w:noProof/>
                <w:webHidden/>
              </w:rPr>
              <w:fldChar w:fldCharType="separate"/>
            </w:r>
            <w:r w:rsidR="00DC297D">
              <w:rPr>
                <w:noProof/>
                <w:webHidden/>
              </w:rPr>
              <w:t>11</w:t>
            </w:r>
            <w:r w:rsidR="00DC297D">
              <w:rPr>
                <w:noProof/>
                <w:webHidden/>
              </w:rPr>
              <w:fldChar w:fldCharType="end"/>
            </w:r>
          </w:hyperlink>
        </w:p>
        <w:p w14:paraId="5C7FD9D8" w14:textId="7A9F24AA" w:rsidR="00DC297D" w:rsidRDefault="003E12D0">
          <w:pPr>
            <w:pStyle w:val="TOC2"/>
            <w:rPr>
              <w:rFonts w:asciiTheme="minorHAnsi" w:eastAsiaTheme="minorEastAsia" w:hAnsiTheme="minorHAnsi" w:cstheme="minorBidi"/>
              <w:noProof/>
              <w:color w:val="auto"/>
              <w:sz w:val="22"/>
              <w:szCs w:val="22"/>
              <w:lang w:bidi="ar-SA"/>
            </w:rPr>
          </w:pPr>
          <w:hyperlink w:anchor="_Toc7020379" w:history="1">
            <w:r w:rsidR="00DC297D" w:rsidRPr="002241C6">
              <w:rPr>
                <w:rStyle w:val="Hyperlink"/>
                <w:noProof/>
              </w:rPr>
              <w:t>1.2</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TOE Overview</w:t>
            </w:r>
            <w:r w:rsidR="00DC297D">
              <w:rPr>
                <w:noProof/>
                <w:webHidden/>
              </w:rPr>
              <w:tab/>
            </w:r>
            <w:r w:rsidR="00DC297D">
              <w:rPr>
                <w:noProof/>
                <w:webHidden/>
              </w:rPr>
              <w:fldChar w:fldCharType="begin"/>
            </w:r>
            <w:r w:rsidR="00DC297D">
              <w:rPr>
                <w:noProof/>
                <w:webHidden/>
              </w:rPr>
              <w:instrText xml:space="preserve"> PAGEREF _Toc7020379 \h </w:instrText>
            </w:r>
            <w:r w:rsidR="00DC297D">
              <w:rPr>
                <w:noProof/>
                <w:webHidden/>
              </w:rPr>
            </w:r>
            <w:r w:rsidR="00DC297D">
              <w:rPr>
                <w:noProof/>
                <w:webHidden/>
              </w:rPr>
              <w:fldChar w:fldCharType="separate"/>
            </w:r>
            <w:r w:rsidR="00DC297D">
              <w:rPr>
                <w:noProof/>
                <w:webHidden/>
              </w:rPr>
              <w:t>11</w:t>
            </w:r>
            <w:r w:rsidR="00DC297D">
              <w:rPr>
                <w:noProof/>
                <w:webHidden/>
              </w:rPr>
              <w:fldChar w:fldCharType="end"/>
            </w:r>
          </w:hyperlink>
        </w:p>
        <w:p w14:paraId="2FD51A0C" w14:textId="55596D79" w:rsidR="00DC297D" w:rsidRDefault="003E12D0">
          <w:pPr>
            <w:pStyle w:val="TOC3"/>
            <w:rPr>
              <w:rFonts w:asciiTheme="minorHAnsi" w:eastAsiaTheme="minorEastAsia" w:hAnsiTheme="minorHAnsi" w:cstheme="minorBidi"/>
              <w:noProof/>
              <w:color w:val="auto"/>
              <w:sz w:val="22"/>
              <w:szCs w:val="22"/>
              <w:lang w:bidi="ar-SA"/>
            </w:rPr>
          </w:pPr>
          <w:hyperlink w:anchor="_Toc7020380" w:history="1">
            <w:r w:rsidR="00DC297D" w:rsidRPr="002241C6">
              <w:rPr>
                <w:rStyle w:val="Hyperlink"/>
                <w:noProof/>
              </w:rPr>
              <w:t>1.2.1</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Security Data Objects</w:t>
            </w:r>
            <w:r w:rsidR="00DC297D">
              <w:rPr>
                <w:noProof/>
                <w:webHidden/>
              </w:rPr>
              <w:tab/>
            </w:r>
            <w:r w:rsidR="00DC297D">
              <w:rPr>
                <w:noProof/>
                <w:webHidden/>
              </w:rPr>
              <w:fldChar w:fldCharType="begin"/>
            </w:r>
            <w:r w:rsidR="00DC297D">
              <w:rPr>
                <w:noProof/>
                <w:webHidden/>
              </w:rPr>
              <w:instrText xml:space="preserve"> PAGEREF _Toc7020380 \h </w:instrText>
            </w:r>
            <w:r w:rsidR="00DC297D">
              <w:rPr>
                <w:noProof/>
                <w:webHidden/>
              </w:rPr>
            </w:r>
            <w:r w:rsidR="00DC297D">
              <w:rPr>
                <w:noProof/>
                <w:webHidden/>
              </w:rPr>
              <w:fldChar w:fldCharType="separate"/>
            </w:r>
            <w:r w:rsidR="00DC297D">
              <w:rPr>
                <w:noProof/>
                <w:webHidden/>
              </w:rPr>
              <w:t>12</w:t>
            </w:r>
            <w:r w:rsidR="00DC297D">
              <w:rPr>
                <w:noProof/>
                <w:webHidden/>
              </w:rPr>
              <w:fldChar w:fldCharType="end"/>
            </w:r>
          </w:hyperlink>
        </w:p>
        <w:p w14:paraId="1D550B63" w14:textId="49735C64" w:rsidR="00DC297D" w:rsidRDefault="003E12D0">
          <w:pPr>
            <w:pStyle w:val="TOC3"/>
            <w:rPr>
              <w:rFonts w:asciiTheme="minorHAnsi" w:eastAsiaTheme="minorEastAsia" w:hAnsiTheme="minorHAnsi" w:cstheme="minorBidi"/>
              <w:noProof/>
              <w:color w:val="auto"/>
              <w:sz w:val="22"/>
              <w:szCs w:val="22"/>
              <w:lang w:bidi="ar-SA"/>
            </w:rPr>
          </w:pPr>
          <w:hyperlink w:anchor="_Toc7020381" w:history="1">
            <w:r w:rsidR="00DC297D" w:rsidRPr="002241C6">
              <w:rPr>
                <w:rStyle w:val="Hyperlink"/>
                <w:noProof/>
              </w:rPr>
              <w:t>1.2.2</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Services</w:t>
            </w:r>
            <w:r w:rsidR="00DC297D">
              <w:rPr>
                <w:noProof/>
                <w:webHidden/>
              </w:rPr>
              <w:tab/>
            </w:r>
            <w:r w:rsidR="00DC297D">
              <w:rPr>
                <w:noProof/>
                <w:webHidden/>
              </w:rPr>
              <w:fldChar w:fldCharType="begin"/>
            </w:r>
            <w:r w:rsidR="00DC297D">
              <w:rPr>
                <w:noProof/>
                <w:webHidden/>
              </w:rPr>
              <w:instrText xml:space="preserve"> PAGEREF _Toc7020381 \h </w:instrText>
            </w:r>
            <w:r w:rsidR="00DC297D">
              <w:rPr>
                <w:noProof/>
                <w:webHidden/>
              </w:rPr>
            </w:r>
            <w:r w:rsidR="00DC297D">
              <w:rPr>
                <w:noProof/>
                <w:webHidden/>
              </w:rPr>
              <w:fldChar w:fldCharType="separate"/>
            </w:r>
            <w:r w:rsidR="00DC297D">
              <w:rPr>
                <w:noProof/>
                <w:webHidden/>
              </w:rPr>
              <w:t>14</w:t>
            </w:r>
            <w:r w:rsidR="00DC297D">
              <w:rPr>
                <w:noProof/>
                <w:webHidden/>
              </w:rPr>
              <w:fldChar w:fldCharType="end"/>
            </w:r>
          </w:hyperlink>
        </w:p>
        <w:p w14:paraId="62A2A450" w14:textId="12E4CD6D" w:rsidR="00DC297D" w:rsidRDefault="003E12D0">
          <w:pPr>
            <w:pStyle w:val="TOC3"/>
            <w:rPr>
              <w:rFonts w:asciiTheme="minorHAnsi" w:eastAsiaTheme="minorEastAsia" w:hAnsiTheme="minorHAnsi" w:cstheme="minorBidi"/>
              <w:noProof/>
              <w:color w:val="auto"/>
              <w:sz w:val="22"/>
              <w:szCs w:val="22"/>
              <w:lang w:bidi="ar-SA"/>
            </w:rPr>
          </w:pPr>
          <w:hyperlink w:anchor="_Toc7020382" w:history="1">
            <w:r w:rsidR="00DC297D" w:rsidRPr="002241C6">
              <w:rPr>
                <w:rStyle w:val="Hyperlink"/>
                <w:noProof/>
              </w:rPr>
              <w:t>1.2.3</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Roots of Trust</w:t>
            </w:r>
            <w:r w:rsidR="00DC297D">
              <w:rPr>
                <w:noProof/>
                <w:webHidden/>
              </w:rPr>
              <w:tab/>
            </w:r>
            <w:r w:rsidR="00DC297D">
              <w:rPr>
                <w:noProof/>
                <w:webHidden/>
              </w:rPr>
              <w:fldChar w:fldCharType="begin"/>
            </w:r>
            <w:r w:rsidR="00DC297D">
              <w:rPr>
                <w:noProof/>
                <w:webHidden/>
              </w:rPr>
              <w:instrText xml:space="preserve"> PAGEREF _Toc7020382 \h </w:instrText>
            </w:r>
            <w:r w:rsidR="00DC297D">
              <w:rPr>
                <w:noProof/>
                <w:webHidden/>
              </w:rPr>
            </w:r>
            <w:r w:rsidR="00DC297D">
              <w:rPr>
                <w:noProof/>
                <w:webHidden/>
              </w:rPr>
              <w:fldChar w:fldCharType="separate"/>
            </w:r>
            <w:r w:rsidR="00DC297D">
              <w:rPr>
                <w:noProof/>
                <w:webHidden/>
              </w:rPr>
              <w:t>15</w:t>
            </w:r>
            <w:r w:rsidR="00DC297D">
              <w:rPr>
                <w:noProof/>
                <w:webHidden/>
              </w:rPr>
              <w:fldChar w:fldCharType="end"/>
            </w:r>
          </w:hyperlink>
        </w:p>
        <w:p w14:paraId="1486789E" w14:textId="3ABA7BED" w:rsidR="00DC297D" w:rsidRDefault="003E12D0">
          <w:pPr>
            <w:pStyle w:val="TOC3"/>
            <w:rPr>
              <w:rFonts w:asciiTheme="minorHAnsi" w:eastAsiaTheme="minorEastAsia" w:hAnsiTheme="minorHAnsi" w:cstheme="minorBidi"/>
              <w:noProof/>
              <w:color w:val="auto"/>
              <w:sz w:val="22"/>
              <w:szCs w:val="22"/>
              <w:lang w:bidi="ar-SA"/>
            </w:rPr>
          </w:pPr>
          <w:hyperlink w:anchor="_Toc7020383" w:history="1">
            <w:r w:rsidR="00DC297D" w:rsidRPr="002241C6">
              <w:rPr>
                <w:rStyle w:val="Hyperlink"/>
                <w:noProof/>
              </w:rPr>
              <w:t>1.2.4</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DSC Characteristics</w:t>
            </w:r>
            <w:r w:rsidR="00DC297D">
              <w:rPr>
                <w:noProof/>
                <w:webHidden/>
              </w:rPr>
              <w:tab/>
            </w:r>
            <w:r w:rsidR="00DC297D">
              <w:rPr>
                <w:noProof/>
                <w:webHidden/>
              </w:rPr>
              <w:fldChar w:fldCharType="begin"/>
            </w:r>
            <w:r w:rsidR="00DC297D">
              <w:rPr>
                <w:noProof/>
                <w:webHidden/>
              </w:rPr>
              <w:instrText xml:space="preserve"> PAGEREF _Toc7020383 \h </w:instrText>
            </w:r>
            <w:r w:rsidR="00DC297D">
              <w:rPr>
                <w:noProof/>
                <w:webHidden/>
              </w:rPr>
            </w:r>
            <w:r w:rsidR="00DC297D">
              <w:rPr>
                <w:noProof/>
                <w:webHidden/>
              </w:rPr>
              <w:fldChar w:fldCharType="separate"/>
            </w:r>
            <w:r w:rsidR="00DC297D">
              <w:rPr>
                <w:noProof/>
                <w:webHidden/>
              </w:rPr>
              <w:t>16</w:t>
            </w:r>
            <w:r w:rsidR="00DC297D">
              <w:rPr>
                <w:noProof/>
                <w:webHidden/>
              </w:rPr>
              <w:fldChar w:fldCharType="end"/>
            </w:r>
          </w:hyperlink>
        </w:p>
        <w:p w14:paraId="05CDF9ED" w14:textId="52C04DBC" w:rsidR="00DC297D" w:rsidRDefault="003E12D0">
          <w:pPr>
            <w:pStyle w:val="TOC2"/>
            <w:rPr>
              <w:rFonts w:asciiTheme="minorHAnsi" w:eastAsiaTheme="minorEastAsia" w:hAnsiTheme="minorHAnsi" w:cstheme="minorBidi"/>
              <w:noProof/>
              <w:color w:val="auto"/>
              <w:sz w:val="22"/>
              <w:szCs w:val="22"/>
              <w:lang w:bidi="ar-SA"/>
            </w:rPr>
          </w:pPr>
          <w:hyperlink w:anchor="_Toc7020384" w:history="1">
            <w:r w:rsidR="00DC297D" w:rsidRPr="002241C6">
              <w:rPr>
                <w:rStyle w:val="Hyperlink"/>
                <w:noProof/>
              </w:rPr>
              <w:t>1.3</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TOE Use Cases</w:t>
            </w:r>
            <w:r w:rsidR="00DC297D">
              <w:rPr>
                <w:noProof/>
                <w:webHidden/>
              </w:rPr>
              <w:tab/>
            </w:r>
            <w:r w:rsidR="00DC297D">
              <w:rPr>
                <w:noProof/>
                <w:webHidden/>
              </w:rPr>
              <w:fldChar w:fldCharType="begin"/>
            </w:r>
            <w:r w:rsidR="00DC297D">
              <w:rPr>
                <w:noProof/>
                <w:webHidden/>
              </w:rPr>
              <w:instrText xml:space="preserve"> PAGEREF _Toc7020384 \h </w:instrText>
            </w:r>
            <w:r w:rsidR="00DC297D">
              <w:rPr>
                <w:noProof/>
                <w:webHidden/>
              </w:rPr>
            </w:r>
            <w:r w:rsidR="00DC297D">
              <w:rPr>
                <w:noProof/>
                <w:webHidden/>
              </w:rPr>
              <w:fldChar w:fldCharType="separate"/>
            </w:r>
            <w:r w:rsidR="00DC297D">
              <w:rPr>
                <w:noProof/>
                <w:webHidden/>
              </w:rPr>
              <w:t>18</w:t>
            </w:r>
            <w:r w:rsidR="00DC297D">
              <w:rPr>
                <w:noProof/>
                <w:webHidden/>
              </w:rPr>
              <w:fldChar w:fldCharType="end"/>
            </w:r>
          </w:hyperlink>
        </w:p>
        <w:p w14:paraId="49F9B93C" w14:textId="39344653" w:rsidR="00DC297D" w:rsidRDefault="003E12D0">
          <w:pPr>
            <w:pStyle w:val="TOC2"/>
            <w:rPr>
              <w:rFonts w:asciiTheme="minorHAnsi" w:eastAsiaTheme="minorEastAsia" w:hAnsiTheme="minorHAnsi" w:cstheme="minorBidi"/>
              <w:noProof/>
              <w:color w:val="auto"/>
              <w:sz w:val="22"/>
              <w:szCs w:val="22"/>
              <w:lang w:bidi="ar-SA"/>
            </w:rPr>
          </w:pPr>
          <w:hyperlink w:anchor="_Toc7020385" w:history="1">
            <w:r w:rsidR="00DC297D" w:rsidRPr="002241C6">
              <w:rPr>
                <w:rStyle w:val="Hyperlink"/>
                <w:noProof/>
              </w:rPr>
              <w:t>1.4</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Key Reference Model</w:t>
            </w:r>
            <w:r w:rsidR="00DC297D">
              <w:rPr>
                <w:noProof/>
                <w:webHidden/>
              </w:rPr>
              <w:tab/>
            </w:r>
            <w:r w:rsidR="00DC297D">
              <w:rPr>
                <w:noProof/>
                <w:webHidden/>
              </w:rPr>
              <w:fldChar w:fldCharType="begin"/>
            </w:r>
            <w:r w:rsidR="00DC297D">
              <w:rPr>
                <w:noProof/>
                <w:webHidden/>
              </w:rPr>
              <w:instrText xml:space="preserve"> PAGEREF _Toc7020385 \h </w:instrText>
            </w:r>
            <w:r w:rsidR="00DC297D">
              <w:rPr>
                <w:noProof/>
                <w:webHidden/>
              </w:rPr>
            </w:r>
            <w:r w:rsidR="00DC297D">
              <w:rPr>
                <w:noProof/>
                <w:webHidden/>
              </w:rPr>
              <w:fldChar w:fldCharType="separate"/>
            </w:r>
            <w:r w:rsidR="00DC297D">
              <w:rPr>
                <w:noProof/>
                <w:webHidden/>
              </w:rPr>
              <w:t>19</w:t>
            </w:r>
            <w:r w:rsidR="00DC297D">
              <w:rPr>
                <w:noProof/>
                <w:webHidden/>
              </w:rPr>
              <w:fldChar w:fldCharType="end"/>
            </w:r>
          </w:hyperlink>
        </w:p>
        <w:p w14:paraId="0C441F39" w14:textId="47773879" w:rsidR="00DC297D" w:rsidRDefault="003E12D0">
          <w:pPr>
            <w:pStyle w:val="TOC3"/>
            <w:rPr>
              <w:rFonts w:asciiTheme="minorHAnsi" w:eastAsiaTheme="minorEastAsia" w:hAnsiTheme="minorHAnsi" w:cstheme="minorBidi"/>
              <w:noProof/>
              <w:color w:val="auto"/>
              <w:sz w:val="22"/>
              <w:szCs w:val="22"/>
              <w:lang w:bidi="ar-SA"/>
            </w:rPr>
          </w:pPr>
          <w:hyperlink w:anchor="_Toc7020386" w:history="1">
            <w:r w:rsidR="00DC297D" w:rsidRPr="002241C6">
              <w:rPr>
                <w:rStyle w:val="Hyperlink"/>
                <w:noProof/>
              </w:rPr>
              <w:t>1.4.1</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Roles</w:t>
            </w:r>
            <w:r w:rsidR="00DC297D">
              <w:rPr>
                <w:noProof/>
                <w:webHidden/>
              </w:rPr>
              <w:tab/>
            </w:r>
            <w:r w:rsidR="00DC297D">
              <w:rPr>
                <w:noProof/>
                <w:webHidden/>
              </w:rPr>
              <w:fldChar w:fldCharType="begin"/>
            </w:r>
            <w:r w:rsidR="00DC297D">
              <w:rPr>
                <w:noProof/>
                <w:webHidden/>
              </w:rPr>
              <w:instrText xml:space="preserve"> PAGEREF _Toc7020386 \h </w:instrText>
            </w:r>
            <w:r w:rsidR="00DC297D">
              <w:rPr>
                <w:noProof/>
                <w:webHidden/>
              </w:rPr>
            </w:r>
            <w:r w:rsidR="00DC297D">
              <w:rPr>
                <w:noProof/>
                <w:webHidden/>
              </w:rPr>
              <w:fldChar w:fldCharType="separate"/>
            </w:r>
            <w:r w:rsidR="00DC297D">
              <w:rPr>
                <w:noProof/>
                <w:webHidden/>
              </w:rPr>
              <w:t>19</w:t>
            </w:r>
            <w:r w:rsidR="00DC297D">
              <w:rPr>
                <w:noProof/>
                <w:webHidden/>
              </w:rPr>
              <w:fldChar w:fldCharType="end"/>
            </w:r>
          </w:hyperlink>
        </w:p>
        <w:p w14:paraId="2C6E7AD1" w14:textId="6BFE2218" w:rsidR="00DC297D" w:rsidRDefault="003E12D0">
          <w:pPr>
            <w:pStyle w:val="TOC3"/>
            <w:rPr>
              <w:rFonts w:asciiTheme="minorHAnsi" w:eastAsiaTheme="minorEastAsia" w:hAnsiTheme="minorHAnsi" w:cstheme="minorBidi"/>
              <w:noProof/>
              <w:color w:val="auto"/>
              <w:sz w:val="22"/>
              <w:szCs w:val="22"/>
              <w:lang w:bidi="ar-SA"/>
            </w:rPr>
          </w:pPr>
          <w:hyperlink w:anchor="_Toc7020387" w:history="1">
            <w:r w:rsidR="00DC297D" w:rsidRPr="002241C6">
              <w:rPr>
                <w:rStyle w:val="Hyperlink"/>
                <w:noProof/>
              </w:rPr>
              <w:t>1.4.2</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Key Usage</w:t>
            </w:r>
            <w:r w:rsidR="00DC297D">
              <w:rPr>
                <w:noProof/>
                <w:webHidden/>
              </w:rPr>
              <w:tab/>
            </w:r>
            <w:r w:rsidR="00DC297D">
              <w:rPr>
                <w:noProof/>
                <w:webHidden/>
              </w:rPr>
              <w:fldChar w:fldCharType="begin"/>
            </w:r>
            <w:r w:rsidR="00DC297D">
              <w:rPr>
                <w:noProof/>
                <w:webHidden/>
              </w:rPr>
              <w:instrText xml:space="preserve"> PAGEREF _Toc7020387 \h </w:instrText>
            </w:r>
            <w:r w:rsidR="00DC297D">
              <w:rPr>
                <w:noProof/>
                <w:webHidden/>
              </w:rPr>
            </w:r>
            <w:r w:rsidR="00DC297D">
              <w:rPr>
                <w:noProof/>
                <w:webHidden/>
              </w:rPr>
              <w:fldChar w:fldCharType="separate"/>
            </w:r>
            <w:r w:rsidR="00DC297D">
              <w:rPr>
                <w:noProof/>
                <w:webHidden/>
              </w:rPr>
              <w:t>20</w:t>
            </w:r>
            <w:r w:rsidR="00DC297D">
              <w:rPr>
                <w:noProof/>
                <w:webHidden/>
              </w:rPr>
              <w:fldChar w:fldCharType="end"/>
            </w:r>
          </w:hyperlink>
        </w:p>
        <w:p w14:paraId="256A64BE" w14:textId="23CA2A08" w:rsidR="00DC297D" w:rsidRDefault="003E12D0">
          <w:pPr>
            <w:pStyle w:val="TOC3"/>
            <w:rPr>
              <w:rFonts w:asciiTheme="minorHAnsi" w:eastAsiaTheme="minorEastAsia" w:hAnsiTheme="minorHAnsi" w:cstheme="minorBidi"/>
              <w:noProof/>
              <w:color w:val="auto"/>
              <w:sz w:val="22"/>
              <w:szCs w:val="22"/>
              <w:lang w:bidi="ar-SA"/>
            </w:rPr>
          </w:pPr>
          <w:hyperlink w:anchor="_Toc7020388" w:history="1">
            <w:r w:rsidR="00DC297D" w:rsidRPr="002241C6">
              <w:rPr>
                <w:rStyle w:val="Hyperlink"/>
                <w:noProof/>
              </w:rPr>
              <w:t>1.4.3</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Sessions</w:t>
            </w:r>
            <w:r w:rsidR="00DC297D">
              <w:rPr>
                <w:noProof/>
                <w:webHidden/>
              </w:rPr>
              <w:tab/>
            </w:r>
            <w:r w:rsidR="00DC297D">
              <w:rPr>
                <w:noProof/>
                <w:webHidden/>
              </w:rPr>
              <w:fldChar w:fldCharType="begin"/>
            </w:r>
            <w:r w:rsidR="00DC297D">
              <w:rPr>
                <w:noProof/>
                <w:webHidden/>
              </w:rPr>
              <w:instrText xml:space="preserve"> PAGEREF _Toc7020388 \h </w:instrText>
            </w:r>
            <w:r w:rsidR="00DC297D">
              <w:rPr>
                <w:noProof/>
                <w:webHidden/>
              </w:rPr>
            </w:r>
            <w:r w:rsidR="00DC297D">
              <w:rPr>
                <w:noProof/>
                <w:webHidden/>
              </w:rPr>
              <w:fldChar w:fldCharType="separate"/>
            </w:r>
            <w:r w:rsidR="00DC297D">
              <w:rPr>
                <w:noProof/>
                <w:webHidden/>
              </w:rPr>
              <w:t>20</w:t>
            </w:r>
            <w:r w:rsidR="00DC297D">
              <w:rPr>
                <w:noProof/>
                <w:webHidden/>
              </w:rPr>
              <w:fldChar w:fldCharType="end"/>
            </w:r>
          </w:hyperlink>
        </w:p>
        <w:p w14:paraId="7DA78511" w14:textId="60D81A68" w:rsidR="00DC297D" w:rsidRDefault="003E12D0">
          <w:pPr>
            <w:pStyle w:val="TOC3"/>
            <w:rPr>
              <w:rFonts w:asciiTheme="minorHAnsi" w:eastAsiaTheme="minorEastAsia" w:hAnsiTheme="minorHAnsi" w:cstheme="minorBidi"/>
              <w:noProof/>
              <w:color w:val="auto"/>
              <w:sz w:val="22"/>
              <w:szCs w:val="22"/>
              <w:lang w:bidi="ar-SA"/>
            </w:rPr>
          </w:pPr>
          <w:hyperlink w:anchor="_Toc7020389" w:history="1">
            <w:r w:rsidR="00DC297D" w:rsidRPr="002241C6">
              <w:rPr>
                <w:rStyle w:val="Hyperlink"/>
                <w:noProof/>
              </w:rPr>
              <w:t>1.4.4</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Key Hierarchies</w:t>
            </w:r>
            <w:r w:rsidR="00DC297D">
              <w:rPr>
                <w:noProof/>
                <w:webHidden/>
              </w:rPr>
              <w:tab/>
            </w:r>
            <w:r w:rsidR="00DC297D">
              <w:rPr>
                <w:noProof/>
                <w:webHidden/>
              </w:rPr>
              <w:fldChar w:fldCharType="begin"/>
            </w:r>
            <w:r w:rsidR="00DC297D">
              <w:rPr>
                <w:noProof/>
                <w:webHidden/>
              </w:rPr>
              <w:instrText xml:space="preserve"> PAGEREF _Toc7020389 \h </w:instrText>
            </w:r>
            <w:r w:rsidR="00DC297D">
              <w:rPr>
                <w:noProof/>
                <w:webHidden/>
              </w:rPr>
            </w:r>
            <w:r w:rsidR="00DC297D">
              <w:rPr>
                <w:noProof/>
                <w:webHidden/>
              </w:rPr>
              <w:fldChar w:fldCharType="separate"/>
            </w:r>
            <w:r w:rsidR="00DC297D">
              <w:rPr>
                <w:noProof/>
                <w:webHidden/>
              </w:rPr>
              <w:t>21</w:t>
            </w:r>
            <w:r w:rsidR="00DC297D">
              <w:rPr>
                <w:noProof/>
                <w:webHidden/>
              </w:rPr>
              <w:fldChar w:fldCharType="end"/>
            </w:r>
          </w:hyperlink>
        </w:p>
        <w:p w14:paraId="1EA8D849" w14:textId="3A176651" w:rsidR="00DC297D" w:rsidRDefault="003E12D0">
          <w:pPr>
            <w:pStyle w:val="TOC3"/>
            <w:rPr>
              <w:rFonts w:asciiTheme="minorHAnsi" w:eastAsiaTheme="minorEastAsia" w:hAnsiTheme="minorHAnsi" w:cstheme="minorBidi"/>
              <w:noProof/>
              <w:color w:val="auto"/>
              <w:sz w:val="22"/>
              <w:szCs w:val="22"/>
              <w:lang w:bidi="ar-SA"/>
            </w:rPr>
          </w:pPr>
          <w:hyperlink w:anchor="_Toc7020390" w:history="1">
            <w:r w:rsidR="00DC297D" w:rsidRPr="002241C6">
              <w:rPr>
                <w:rStyle w:val="Hyperlink"/>
                <w:noProof/>
              </w:rPr>
              <w:t>1.4.5</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Protected Storage Locations</w:t>
            </w:r>
            <w:r w:rsidR="00DC297D">
              <w:rPr>
                <w:noProof/>
                <w:webHidden/>
              </w:rPr>
              <w:tab/>
            </w:r>
            <w:r w:rsidR="00DC297D">
              <w:rPr>
                <w:noProof/>
                <w:webHidden/>
              </w:rPr>
              <w:fldChar w:fldCharType="begin"/>
            </w:r>
            <w:r w:rsidR="00DC297D">
              <w:rPr>
                <w:noProof/>
                <w:webHidden/>
              </w:rPr>
              <w:instrText xml:space="preserve"> PAGEREF _Toc7020390 \h </w:instrText>
            </w:r>
            <w:r w:rsidR="00DC297D">
              <w:rPr>
                <w:noProof/>
                <w:webHidden/>
              </w:rPr>
            </w:r>
            <w:r w:rsidR="00DC297D">
              <w:rPr>
                <w:noProof/>
                <w:webHidden/>
              </w:rPr>
              <w:fldChar w:fldCharType="separate"/>
            </w:r>
            <w:r w:rsidR="00DC297D">
              <w:rPr>
                <w:noProof/>
                <w:webHidden/>
              </w:rPr>
              <w:t>24</w:t>
            </w:r>
            <w:r w:rsidR="00DC297D">
              <w:rPr>
                <w:noProof/>
                <w:webHidden/>
              </w:rPr>
              <w:fldChar w:fldCharType="end"/>
            </w:r>
          </w:hyperlink>
        </w:p>
        <w:p w14:paraId="4E7E2CC7" w14:textId="7C267686" w:rsidR="00DC297D" w:rsidRDefault="003E12D0">
          <w:pPr>
            <w:pStyle w:val="TOC3"/>
            <w:rPr>
              <w:rFonts w:asciiTheme="minorHAnsi" w:eastAsiaTheme="minorEastAsia" w:hAnsiTheme="minorHAnsi" w:cstheme="minorBidi"/>
              <w:noProof/>
              <w:color w:val="auto"/>
              <w:sz w:val="22"/>
              <w:szCs w:val="22"/>
              <w:lang w:bidi="ar-SA"/>
            </w:rPr>
          </w:pPr>
          <w:hyperlink w:anchor="_Toc7020391" w:history="1">
            <w:r w:rsidR="00DC297D" w:rsidRPr="002241C6">
              <w:rPr>
                <w:rStyle w:val="Hyperlink"/>
                <w:noProof/>
              </w:rPr>
              <w:t>1.4.6</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SDEs and SDOs</w:t>
            </w:r>
            <w:r w:rsidR="00DC297D">
              <w:rPr>
                <w:noProof/>
                <w:webHidden/>
              </w:rPr>
              <w:tab/>
            </w:r>
            <w:r w:rsidR="00DC297D">
              <w:rPr>
                <w:noProof/>
                <w:webHidden/>
              </w:rPr>
              <w:fldChar w:fldCharType="begin"/>
            </w:r>
            <w:r w:rsidR="00DC297D">
              <w:rPr>
                <w:noProof/>
                <w:webHidden/>
              </w:rPr>
              <w:instrText xml:space="preserve"> PAGEREF _Toc7020391 \h </w:instrText>
            </w:r>
            <w:r w:rsidR="00DC297D">
              <w:rPr>
                <w:noProof/>
                <w:webHidden/>
              </w:rPr>
            </w:r>
            <w:r w:rsidR="00DC297D">
              <w:rPr>
                <w:noProof/>
                <w:webHidden/>
              </w:rPr>
              <w:fldChar w:fldCharType="separate"/>
            </w:r>
            <w:r w:rsidR="00DC297D">
              <w:rPr>
                <w:noProof/>
                <w:webHidden/>
              </w:rPr>
              <w:t>24</w:t>
            </w:r>
            <w:r w:rsidR="00DC297D">
              <w:rPr>
                <w:noProof/>
                <w:webHidden/>
              </w:rPr>
              <w:fldChar w:fldCharType="end"/>
            </w:r>
          </w:hyperlink>
        </w:p>
        <w:p w14:paraId="5988BA57" w14:textId="7912137D" w:rsidR="00DC297D" w:rsidRDefault="003E12D0">
          <w:pPr>
            <w:pStyle w:val="TOC1"/>
            <w:rPr>
              <w:rFonts w:asciiTheme="minorHAnsi" w:eastAsiaTheme="minorEastAsia" w:hAnsiTheme="minorHAnsi" w:cstheme="minorBidi"/>
              <w:noProof/>
              <w:color w:val="auto"/>
              <w:sz w:val="22"/>
              <w:szCs w:val="22"/>
              <w:lang w:bidi="ar-SA"/>
            </w:rPr>
          </w:pPr>
          <w:hyperlink w:anchor="_Toc7020392" w:history="1">
            <w:r w:rsidR="00DC297D" w:rsidRPr="002241C6">
              <w:rPr>
                <w:rStyle w:val="Hyperlink"/>
                <w:noProof/>
              </w:rPr>
              <w:t>2</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CC Conformance Claims</w:t>
            </w:r>
            <w:r w:rsidR="00DC297D">
              <w:rPr>
                <w:noProof/>
                <w:webHidden/>
              </w:rPr>
              <w:tab/>
            </w:r>
            <w:r w:rsidR="00DC297D">
              <w:rPr>
                <w:noProof/>
                <w:webHidden/>
              </w:rPr>
              <w:fldChar w:fldCharType="begin"/>
            </w:r>
            <w:r w:rsidR="00DC297D">
              <w:rPr>
                <w:noProof/>
                <w:webHidden/>
              </w:rPr>
              <w:instrText xml:space="preserve"> PAGEREF _Toc7020392 \h </w:instrText>
            </w:r>
            <w:r w:rsidR="00DC297D">
              <w:rPr>
                <w:noProof/>
                <w:webHidden/>
              </w:rPr>
            </w:r>
            <w:r w:rsidR="00DC297D">
              <w:rPr>
                <w:noProof/>
                <w:webHidden/>
              </w:rPr>
              <w:fldChar w:fldCharType="separate"/>
            </w:r>
            <w:r w:rsidR="00DC297D">
              <w:rPr>
                <w:noProof/>
                <w:webHidden/>
              </w:rPr>
              <w:t>25</w:t>
            </w:r>
            <w:r w:rsidR="00DC297D">
              <w:rPr>
                <w:noProof/>
                <w:webHidden/>
              </w:rPr>
              <w:fldChar w:fldCharType="end"/>
            </w:r>
          </w:hyperlink>
        </w:p>
        <w:p w14:paraId="6D617298" w14:textId="73B8017C" w:rsidR="00DC297D" w:rsidRDefault="003E12D0">
          <w:pPr>
            <w:pStyle w:val="TOC1"/>
            <w:rPr>
              <w:rFonts w:asciiTheme="minorHAnsi" w:eastAsiaTheme="minorEastAsia" w:hAnsiTheme="minorHAnsi" w:cstheme="minorBidi"/>
              <w:noProof/>
              <w:color w:val="auto"/>
              <w:sz w:val="22"/>
              <w:szCs w:val="22"/>
              <w:lang w:bidi="ar-SA"/>
            </w:rPr>
          </w:pPr>
          <w:hyperlink w:anchor="_Toc7020393" w:history="1">
            <w:r w:rsidR="00DC297D" w:rsidRPr="002241C6">
              <w:rPr>
                <w:rStyle w:val="Hyperlink"/>
                <w:noProof/>
              </w:rPr>
              <w:t>3</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Security Problem Definition</w:t>
            </w:r>
            <w:r w:rsidR="00DC297D">
              <w:rPr>
                <w:noProof/>
                <w:webHidden/>
              </w:rPr>
              <w:tab/>
            </w:r>
            <w:r w:rsidR="00DC297D">
              <w:rPr>
                <w:noProof/>
                <w:webHidden/>
              </w:rPr>
              <w:fldChar w:fldCharType="begin"/>
            </w:r>
            <w:r w:rsidR="00DC297D">
              <w:rPr>
                <w:noProof/>
                <w:webHidden/>
              </w:rPr>
              <w:instrText xml:space="preserve"> PAGEREF _Toc7020393 \h </w:instrText>
            </w:r>
            <w:r w:rsidR="00DC297D">
              <w:rPr>
                <w:noProof/>
                <w:webHidden/>
              </w:rPr>
            </w:r>
            <w:r w:rsidR="00DC297D">
              <w:rPr>
                <w:noProof/>
                <w:webHidden/>
              </w:rPr>
              <w:fldChar w:fldCharType="separate"/>
            </w:r>
            <w:r w:rsidR="00DC297D">
              <w:rPr>
                <w:noProof/>
                <w:webHidden/>
              </w:rPr>
              <w:t>26</w:t>
            </w:r>
            <w:r w:rsidR="00DC297D">
              <w:rPr>
                <w:noProof/>
                <w:webHidden/>
              </w:rPr>
              <w:fldChar w:fldCharType="end"/>
            </w:r>
          </w:hyperlink>
        </w:p>
        <w:p w14:paraId="4E762D00" w14:textId="3871B6EF" w:rsidR="00DC297D" w:rsidRDefault="003E12D0">
          <w:pPr>
            <w:pStyle w:val="TOC2"/>
            <w:rPr>
              <w:rFonts w:asciiTheme="minorHAnsi" w:eastAsiaTheme="minorEastAsia" w:hAnsiTheme="minorHAnsi" w:cstheme="minorBidi"/>
              <w:noProof/>
              <w:color w:val="auto"/>
              <w:sz w:val="22"/>
              <w:szCs w:val="22"/>
              <w:lang w:bidi="ar-SA"/>
            </w:rPr>
          </w:pPr>
          <w:hyperlink w:anchor="_Toc7020394" w:history="1">
            <w:r w:rsidR="00DC297D" w:rsidRPr="002241C6">
              <w:rPr>
                <w:rStyle w:val="Hyperlink"/>
                <w:noProof/>
              </w:rPr>
              <w:t>3.1</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Assets</w:t>
            </w:r>
            <w:r w:rsidR="00DC297D">
              <w:rPr>
                <w:noProof/>
                <w:webHidden/>
              </w:rPr>
              <w:tab/>
            </w:r>
            <w:r w:rsidR="00DC297D">
              <w:rPr>
                <w:noProof/>
                <w:webHidden/>
              </w:rPr>
              <w:fldChar w:fldCharType="begin"/>
            </w:r>
            <w:r w:rsidR="00DC297D">
              <w:rPr>
                <w:noProof/>
                <w:webHidden/>
              </w:rPr>
              <w:instrText xml:space="preserve"> PAGEREF _Toc7020394 \h </w:instrText>
            </w:r>
            <w:r w:rsidR="00DC297D">
              <w:rPr>
                <w:noProof/>
                <w:webHidden/>
              </w:rPr>
            </w:r>
            <w:r w:rsidR="00DC297D">
              <w:rPr>
                <w:noProof/>
                <w:webHidden/>
              </w:rPr>
              <w:fldChar w:fldCharType="separate"/>
            </w:r>
            <w:r w:rsidR="00DC297D">
              <w:rPr>
                <w:noProof/>
                <w:webHidden/>
              </w:rPr>
              <w:t>26</w:t>
            </w:r>
            <w:r w:rsidR="00DC297D">
              <w:rPr>
                <w:noProof/>
                <w:webHidden/>
              </w:rPr>
              <w:fldChar w:fldCharType="end"/>
            </w:r>
          </w:hyperlink>
        </w:p>
        <w:p w14:paraId="26A9358A" w14:textId="32E4D836" w:rsidR="00DC297D" w:rsidRDefault="003E12D0">
          <w:pPr>
            <w:pStyle w:val="TOC2"/>
            <w:rPr>
              <w:rFonts w:asciiTheme="minorHAnsi" w:eastAsiaTheme="minorEastAsia" w:hAnsiTheme="minorHAnsi" w:cstheme="minorBidi"/>
              <w:noProof/>
              <w:color w:val="auto"/>
              <w:sz w:val="22"/>
              <w:szCs w:val="22"/>
              <w:lang w:bidi="ar-SA"/>
            </w:rPr>
          </w:pPr>
          <w:hyperlink w:anchor="_Toc7020395" w:history="1">
            <w:r w:rsidR="00DC297D" w:rsidRPr="002241C6">
              <w:rPr>
                <w:rStyle w:val="Hyperlink"/>
                <w:noProof/>
              </w:rPr>
              <w:t>3.2</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Threats</w:t>
            </w:r>
            <w:r w:rsidR="00DC297D">
              <w:rPr>
                <w:noProof/>
                <w:webHidden/>
              </w:rPr>
              <w:tab/>
            </w:r>
            <w:r w:rsidR="00DC297D">
              <w:rPr>
                <w:noProof/>
                <w:webHidden/>
              </w:rPr>
              <w:fldChar w:fldCharType="begin"/>
            </w:r>
            <w:r w:rsidR="00DC297D">
              <w:rPr>
                <w:noProof/>
                <w:webHidden/>
              </w:rPr>
              <w:instrText xml:space="preserve"> PAGEREF _Toc7020395 \h </w:instrText>
            </w:r>
            <w:r w:rsidR="00DC297D">
              <w:rPr>
                <w:noProof/>
                <w:webHidden/>
              </w:rPr>
            </w:r>
            <w:r w:rsidR="00DC297D">
              <w:rPr>
                <w:noProof/>
                <w:webHidden/>
              </w:rPr>
              <w:fldChar w:fldCharType="separate"/>
            </w:r>
            <w:r w:rsidR="00DC297D">
              <w:rPr>
                <w:noProof/>
                <w:webHidden/>
              </w:rPr>
              <w:t>26</w:t>
            </w:r>
            <w:r w:rsidR="00DC297D">
              <w:rPr>
                <w:noProof/>
                <w:webHidden/>
              </w:rPr>
              <w:fldChar w:fldCharType="end"/>
            </w:r>
          </w:hyperlink>
        </w:p>
        <w:p w14:paraId="4477AF1F" w14:textId="52E6610C" w:rsidR="00DC297D" w:rsidRDefault="003E12D0">
          <w:pPr>
            <w:pStyle w:val="TOC2"/>
            <w:rPr>
              <w:rFonts w:asciiTheme="minorHAnsi" w:eastAsiaTheme="minorEastAsia" w:hAnsiTheme="minorHAnsi" w:cstheme="minorBidi"/>
              <w:noProof/>
              <w:color w:val="auto"/>
              <w:sz w:val="22"/>
              <w:szCs w:val="22"/>
              <w:lang w:bidi="ar-SA"/>
            </w:rPr>
          </w:pPr>
          <w:hyperlink w:anchor="_Toc7020396" w:history="1">
            <w:r w:rsidR="00DC297D" w:rsidRPr="002241C6">
              <w:rPr>
                <w:rStyle w:val="Hyperlink"/>
                <w:noProof/>
              </w:rPr>
              <w:t>3.3</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Assumptions</w:t>
            </w:r>
            <w:r w:rsidR="00DC297D">
              <w:rPr>
                <w:noProof/>
                <w:webHidden/>
              </w:rPr>
              <w:tab/>
            </w:r>
            <w:r w:rsidR="00DC297D">
              <w:rPr>
                <w:noProof/>
                <w:webHidden/>
              </w:rPr>
              <w:fldChar w:fldCharType="begin"/>
            </w:r>
            <w:r w:rsidR="00DC297D">
              <w:rPr>
                <w:noProof/>
                <w:webHidden/>
              </w:rPr>
              <w:instrText xml:space="preserve"> PAGEREF _Toc7020396 \h </w:instrText>
            </w:r>
            <w:r w:rsidR="00DC297D">
              <w:rPr>
                <w:noProof/>
                <w:webHidden/>
              </w:rPr>
            </w:r>
            <w:r w:rsidR="00DC297D">
              <w:rPr>
                <w:noProof/>
                <w:webHidden/>
              </w:rPr>
              <w:fldChar w:fldCharType="separate"/>
            </w:r>
            <w:r w:rsidR="00DC297D">
              <w:rPr>
                <w:noProof/>
                <w:webHidden/>
              </w:rPr>
              <w:t>29</w:t>
            </w:r>
            <w:r w:rsidR="00DC297D">
              <w:rPr>
                <w:noProof/>
                <w:webHidden/>
              </w:rPr>
              <w:fldChar w:fldCharType="end"/>
            </w:r>
          </w:hyperlink>
        </w:p>
        <w:p w14:paraId="3E8616BF" w14:textId="0CCDBF40" w:rsidR="00DC297D" w:rsidRDefault="003E12D0">
          <w:pPr>
            <w:pStyle w:val="TOC2"/>
            <w:rPr>
              <w:rFonts w:asciiTheme="minorHAnsi" w:eastAsiaTheme="minorEastAsia" w:hAnsiTheme="minorHAnsi" w:cstheme="minorBidi"/>
              <w:noProof/>
              <w:color w:val="auto"/>
              <w:sz w:val="22"/>
              <w:szCs w:val="22"/>
              <w:lang w:bidi="ar-SA"/>
            </w:rPr>
          </w:pPr>
          <w:hyperlink w:anchor="_Toc7020397" w:history="1">
            <w:r w:rsidR="00DC297D" w:rsidRPr="002241C6">
              <w:rPr>
                <w:rStyle w:val="Hyperlink"/>
                <w:noProof/>
              </w:rPr>
              <w:t>3.4</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Organizational Security Policies</w:t>
            </w:r>
            <w:r w:rsidR="00DC297D">
              <w:rPr>
                <w:noProof/>
                <w:webHidden/>
              </w:rPr>
              <w:tab/>
            </w:r>
            <w:r w:rsidR="00DC297D">
              <w:rPr>
                <w:noProof/>
                <w:webHidden/>
              </w:rPr>
              <w:fldChar w:fldCharType="begin"/>
            </w:r>
            <w:r w:rsidR="00DC297D">
              <w:rPr>
                <w:noProof/>
                <w:webHidden/>
              </w:rPr>
              <w:instrText xml:space="preserve"> PAGEREF _Toc7020397 \h </w:instrText>
            </w:r>
            <w:r w:rsidR="00DC297D">
              <w:rPr>
                <w:noProof/>
                <w:webHidden/>
              </w:rPr>
            </w:r>
            <w:r w:rsidR="00DC297D">
              <w:rPr>
                <w:noProof/>
                <w:webHidden/>
              </w:rPr>
              <w:fldChar w:fldCharType="separate"/>
            </w:r>
            <w:r w:rsidR="00DC297D">
              <w:rPr>
                <w:noProof/>
                <w:webHidden/>
              </w:rPr>
              <w:t>30</w:t>
            </w:r>
            <w:r w:rsidR="00DC297D">
              <w:rPr>
                <w:noProof/>
                <w:webHidden/>
              </w:rPr>
              <w:fldChar w:fldCharType="end"/>
            </w:r>
          </w:hyperlink>
        </w:p>
        <w:p w14:paraId="3923791A" w14:textId="5FAFF60D" w:rsidR="00DC297D" w:rsidRDefault="003E12D0">
          <w:pPr>
            <w:pStyle w:val="TOC1"/>
            <w:rPr>
              <w:rFonts w:asciiTheme="minorHAnsi" w:eastAsiaTheme="minorEastAsia" w:hAnsiTheme="minorHAnsi" w:cstheme="minorBidi"/>
              <w:noProof/>
              <w:color w:val="auto"/>
              <w:sz w:val="22"/>
              <w:szCs w:val="22"/>
              <w:lang w:bidi="ar-SA"/>
            </w:rPr>
          </w:pPr>
          <w:hyperlink w:anchor="_Toc7020398" w:history="1">
            <w:r w:rsidR="00DC297D" w:rsidRPr="002241C6">
              <w:rPr>
                <w:rStyle w:val="Hyperlink"/>
                <w:noProof/>
              </w:rPr>
              <w:t>4</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Security Objectives</w:t>
            </w:r>
            <w:r w:rsidR="00DC297D">
              <w:rPr>
                <w:noProof/>
                <w:webHidden/>
              </w:rPr>
              <w:tab/>
            </w:r>
            <w:r w:rsidR="00DC297D">
              <w:rPr>
                <w:noProof/>
                <w:webHidden/>
              </w:rPr>
              <w:fldChar w:fldCharType="begin"/>
            </w:r>
            <w:r w:rsidR="00DC297D">
              <w:rPr>
                <w:noProof/>
                <w:webHidden/>
              </w:rPr>
              <w:instrText xml:space="preserve"> PAGEREF _Toc7020398 \h </w:instrText>
            </w:r>
            <w:r w:rsidR="00DC297D">
              <w:rPr>
                <w:noProof/>
                <w:webHidden/>
              </w:rPr>
            </w:r>
            <w:r w:rsidR="00DC297D">
              <w:rPr>
                <w:noProof/>
                <w:webHidden/>
              </w:rPr>
              <w:fldChar w:fldCharType="separate"/>
            </w:r>
            <w:r w:rsidR="00DC297D">
              <w:rPr>
                <w:noProof/>
                <w:webHidden/>
              </w:rPr>
              <w:t>31</w:t>
            </w:r>
            <w:r w:rsidR="00DC297D">
              <w:rPr>
                <w:noProof/>
                <w:webHidden/>
              </w:rPr>
              <w:fldChar w:fldCharType="end"/>
            </w:r>
          </w:hyperlink>
        </w:p>
        <w:p w14:paraId="20E99A83" w14:textId="70993D36" w:rsidR="00DC297D" w:rsidRDefault="003E12D0">
          <w:pPr>
            <w:pStyle w:val="TOC2"/>
            <w:rPr>
              <w:rFonts w:asciiTheme="minorHAnsi" w:eastAsiaTheme="minorEastAsia" w:hAnsiTheme="minorHAnsi" w:cstheme="minorBidi"/>
              <w:noProof/>
              <w:color w:val="auto"/>
              <w:sz w:val="22"/>
              <w:szCs w:val="22"/>
              <w:lang w:bidi="ar-SA"/>
            </w:rPr>
          </w:pPr>
          <w:hyperlink w:anchor="_Toc7020399" w:history="1">
            <w:r w:rsidR="00DC297D" w:rsidRPr="002241C6">
              <w:rPr>
                <w:rStyle w:val="Hyperlink"/>
                <w:noProof/>
              </w:rPr>
              <w:t>4.1</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Security Objectives for the TOE</w:t>
            </w:r>
            <w:r w:rsidR="00DC297D">
              <w:rPr>
                <w:noProof/>
                <w:webHidden/>
              </w:rPr>
              <w:tab/>
            </w:r>
            <w:r w:rsidR="00DC297D">
              <w:rPr>
                <w:noProof/>
                <w:webHidden/>
              </w:rPr>
              <w:fldChar w:fldCharType="begin"/>
            </w:r>
            <w:r w:rsidR="00DC297D">
              <w:rPr>
                <w:noProof/>
                <w:webHidden/>
              </w:rPr>
              <w:instrText xml:space="preserve"> PAGEREF _Toc7020399 \h </w:instrText>
            </w:r>
            <w:r w:rsidR="00DC297D">
              <w:rPr>
                <w:noProof/>
                <w:webHidden/>
              </w:rPr>
            </w:r>
            <w:r w:rsidR="00DC297D">
              <w:rPr>
                <w:noProof/>
                <w:webHidden/>
              </w:rPr>
              <w:fldChar w:fldCharType="separate"/>
            </w:r>
            <w:r w:rsidR="00DC297D">
              <w:rPr>
                <w:noProof/>
                <w:webHidden/>
              </w:rPr>
              <w:t>31</w:t>
            </w:r>
            <w:r w:rsidR="00DC297D">
              <w:rPr>
                <w:noProof/>
                <w:webHidden/>
              </w:rPr>
              <w:fldChar w:fldCharType="end"/>
            </w:r>
          </w:hyperlink>
        </w:p>
        <w:p w14:paraId="3CD952AE" w14:textId="42DA06DE" w:rsidR="00DC297D" w:rsidRDefault="003E12D0">
          <w:pPr>
            <w:pStyle w:val="TOC2"/>
            <w:rPr>
              <w:rFonts w:asciiTheme="minorHAnsi" w:eastAsiaTheme="minorEastAsia" w:hAnsiTheme="minorHAnsi" w:cstheme="minorBidi"/>
              <w:noProof/>
              <w:color w:val="auto"/>
              <w:sz w:val="22"/>
              <w:szCs w:val="22"/>
              <w:lang w:bidi="ar-SA"/>
            </w:rPr>
          </w:pPr>
          <w:hyperlink w:anchor="_Toc7020400" w:history="1">
            <w:r w:rsidR="00DC297D" w:rsidRPr="002241C6">
              <w:rPr>
                <w:rStyle w:val="Hyperlink"/>
                <w:noProof/>
              </w:rPr>
              <w:t>4.2</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Security Objectives for the Operational Environment</w:t>
            </w:r>
            <w:r w:rsidR="00DC297D">
              <w:rPr>
                <w:noProof/>
                <w:webHidden/>
              </w:rPr>
              <w:tab/>
            </w:r>
            <w:r w:rsidR="00DC297D">
              <w:rPr>
                <w:noProof/>
                <w:webHidden/>
              </w:rPr>
              <w:fldChar w:fldCharType="begin"/>
            </w:r>
            <w:r w:rsidR="00DC297D">
              <w:rPr>
                <w:noProof/>
                <w:webHidden/>
              </w:rPr>
              <w:instrText xml:space="preserve"> PAGEREF _Toc7020400 \h </w:instrText>
            </w:r>
            <w:r w:rsidR="00DC297D">
              <w:rPr>
                <w:noProof/>
                <w:webHidden/>
              </w:rPr>
            </w:r>
            <w:r w:rsidR="00DC297D">
              <w:rPr>
                <w:noProof/>
                <w:webHidden/>
              </w:rPr>
              <w:fldChar w:fldCharType="separate"/>
            </w:r>
            <w:r w:rsidR="00DC297D">
              <w:rPr>
                <w:noProof/>
                <w:webHidden/>
              </w:rPr>
              <w:t>37</w:t>
            </w:r>
            <w:r w:rsidR="00DC297D">
              <w:rPr>
                <w:noProof/>
                <w:webHidden/>
              </w:rPr>
              <w:fldChar w:fldCharType="end"/>
            </w:r>
          </w:hyperlink>
        </w:p>
        <w:p w14:paraId="7845B4CD" w14:textId="14A7A54F" w:rsidR="00DC297D" w:rsidRDefault="003E12D0">
          <w:pPr>
            <w:pStyle w:val="TOC2"/>
            <w:rPr>
              <w:rFonts w:asciiTheme="minorHAnsi" w:eastAsiaTheme="minorEastAsia" w:hAnsiTheme="minorHAnsi" w:cstheme="minorBidi"/>
              <w:noProof/>
              <w:color w:val="auto"/>
              <w:sz w:val="22"/>
              <w:szCs w:val="22"/>
              <w:lang w:bidi="ar-SA"/>
            </w:rPr>
          </w:pPr>
          <w:hyperlink w:anchor="_Toc7020401" w:history="1">
            <w:r w:rsidR="00DC297D" w:rsidRPr="002241C6">
              <w:rPr>
                <w:rStyle w:val="Hyperlink"/>
                <w:noProof/>
              </w:rPr>
              <w:t>4.3</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Security Objectives Rationale</w:t>
            </w:r>
            <w:r w:rsidR="00DC297D">
              <w:rPr>
                <w:noProof/>
                <w:webHidden/>
              </w:rPr>
              <w:tab/>
            </w:r>
            <w:r w:rsidR="00DC297D">
              <w:rPr>
                <w:noProof/>
                <w:webHidden/>
              </w:rPr>
              <w:fldChar w:fldCharType="begin"/>
            </w:r>
            <w:r w:rsidR="00DC297D">
              <w:rPr>
                <w:noProof/>
                <w:webHidden/>
              </w:rPr>
              <w:instrText xml:space="preserve"> PAGEREF _Toc7020401 \h </w:instrText>
            </w:r>
            <w:r w:rsidR="00DC297D">
              <w:rPr>
                <w:noProof/>
                <w:webHidden/>
              </w:rPr>
            </w:r>
            <w:r w:rsidR="00DC297D">
              <w:rPr>
                <w:noProof/>
                <w:webHidden/>
              </w:rPr>
              <w:fldChar w:fldCharType="separate"/>
            </w:r>
            <w:r w:rsidR="00DC297D">
              <w:rPr>
                <w:noProof/>
                <w:webHidden/>
              </w:rPr>
              <w:t>38</w:t>
            </w:r>
            <w:r w:rsidR="00DC297D">
              <w:rPr>
                <w:noProof/>
                <w:webHidden/>
              </w:rPr>
              <w:fldChar w:fldCharType="end"/>
            </w:r>
          </w:hyperlink>
        </w:p>
        <w:p w14:paraId="25360347" w14:textId="2C152FF7" w:rsidR="00DC297D" w:rsidRDefault="003E12D0">
          <w:pPr>
            <w:pStyle w:val="TOC1"/>
            <w:rPr>
              <w:rFonts w:asciiTheme="minorHAnsi" w:eastAsiaTheme="minorEastAsia" w:hAnsiTheme="minorHAnsi" w:cstheme="minorBidi"/>
              <w:noProof/>
              <w:color w:val="auto"/>
              <w:sz w:val="22"/>
              <w:szCs w:val="22"/>
              <w:lang w:bidi="ar-SA"/>
            </w:rPr>
          </w:pPr>
          <w:hyperlink w:anchor="_Toc7020402" w:history="1">
            <w:r w:rsidR="00DC297D" w:rsidRPr="002241C6">
              <w:rPr>
                <w:rStyle w:val="Hyperlink"/>
                <w:noProof/>
              </w:rPr>
              <w:t>5</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Security Functional Requirements</w:t>
            </w:r>
            <w:r w:rsidR="00DC297D">
              <w:rPr>
                <w:noProof/>
                <w:webHidden/>
              </w:rPr>
              <w:tab/>
            </w:r>
            <w:r w:rsidR="00DC297D">
              <w:rPr>
                <w:noProof/>
                <w:webHidden/>
              </w:rPr>
              <w:fldChar w:fldCharType="begin"/>
            </w:r>
            <w:r w:rsidR="00DC297D">
              <w:rPr>
                <w:noProof/>
                <w:webHidden/>
              </w:rPr>
              <w:instrText xml:space="preserve"> PAGEREF _Toc7020402 \h </w:instrText>
            </w:r>
            <w:r w:rsidR="00DC297D">
              <w:rPr>
                <w:noProof/>
                <w:webHidden/>
              </w:rPr>
            </w:r>
            <w:r w:rsidR="00DC297D">
              <w:rPr>
                <w:noProof/>
                <w:webHidden/>
              </w:rPr>
              <w:fldChar w:fldCharType="separate"/>
            </w:r>
            <w:r w:rsidR="00DC297D">
              <w:rPr>
                <w:noProof/>
                <w:webHidden/>
              </w:rPr>
              <w:t>40</w:t>
            </w:r>
            <w:r w:rsidR="00DC297D">
              <w:rPr>
                <w:noProof/>
                <w:webHidden/>
              </w:rPr>
              <w:fldChar w:fldCharType="end"/>
            </w:r>
          </w:hyperlink>
        </w:p>
        <w:p w14:paraId="2428765D" w14:textId="2E85CBE7" w:rsidR="00DC297D" w:rsidRDefault="003E12D0">
          <w:pPr>
            <w:pStyle w:val="TOC2"/>
            <w:rPr>
              <w:rFonts w:asciiTheme="minorHAnsi" w:eastAsiaTheme="minorEastAsia" w:hAnsiTheme="minorHAnsi" w:cstheme="minorBidi"/>
              <w:noProof/>
              <w:color w:val="auto"/>
              <w:sz w:val="22"/>
              <w:szCs w:val="22"/>
              <w:lang w:bidi="ar-SA"/>
            </w:rPr>
          </w:pPr>
          <w:hyperlink w:anchor="_Toc7020403" w:history="1">
            <w:r w:rsidR="00DC297D" w:rsidRPr="002241C6">
              <w:rPr>
                <w:rStyle w:val="Hyperlink"/>
                <w:noProof/>
              </w:rPr>
              <w:t>5.1</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SFR Architecture</w:t>
            </w:r>
            <w:r w:rsidR="00DC297D">
              <w:rPr>
                <w:noProof/>
                <w:webHidden/>
              </w:rPr>
              <w:tab/>
            </w:r>
            <w:r w:rsidR="00DC297D">
              <w:rPr>
                <w:noProof/>
                <w:webHidden/>
              </w:rPr>
              <w:fldChar w:fldCharType="begin"/>
            </w:r>
            <w:r w:rsidR="00DC297D">
              <w:rPr>
                <w:noProof/>
                <w:webHidden/>
              </w:rPr>
              <w:instrText xml:space="preserve"> PAGEREF _Toc7020403 \h </w:instrText>
            </w:r>
            <w:r w:rsidR="00DC297D">
              <w:rPr>
                <w:noProof/>
                <w:webHidden/>
              </w:rPr>
            </w:r>
            <w:r w:rsidR="00DC297D">
              <w:rPr>
                <w:noProof/>
                <w:webHidden/>
              </w:rPr>
              <w:fldChar w:fldCharType="separate"/>
            </w:r>
            <w:r w:rsidR="00DC297D">
              <w:rPr>
                <w:noProof/>
                <w:webHidden/>
              </w:rPr>
              <w:t>40</w:t>
            </w:r>
            <w:r w:rsidR="00DC297D">
              <w:rPr>
                <w:noProof/>
                <w:webHidden/>
              </w:rPr>
              <w:fldChar w:fldCharType="end"/>
            </w:r>
          </w:hyperlink>
        </w:p>
        <w:p w14:paraId="3F5190C5" w14:textId="244CEF32" w:rsidR="00DC297D" w:rsidRDefault="003E12D0">
          <w:pPr>
            <w:pStyle w:val="TOC2"/>
            <w:rPr>
              <w:rFonts w:asciiTheme="minorHAnsi" w:eastAsiaTheme="minorEastAsia" w:hAnsiTheme="minorHAnsi" w:cstheme="minorBidi"/>
              <w:noProof/>
              <w:color w:val="auto"/>
              <w:sz w:val="22"/>
              <w:szCs w:val="22"/>
              <w:lang w:bidi="ar-SA"/>
            </w:rPr>
          </w:pPr>
          <w:hyperlink w:anchor="_Toc7020404" w:history="1">
            <w:r w:rsidR="00DC297D" w:rsidRPr="002241C6">
              <w:rPr>
                <w:rStyle w:val="Hyperlink"/>
                <w:noProof/>
              </w:rPr>
              <w:t>5.2</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Conventions</w:t>
            </w:r>
            <w:r w:rsidR="00DC297D">
              <w:rPr>
                <w:noProof/>
                <w:webHidden/>
              </w:rPr>
              <w:tab/>
            </w:r>
            <w:r w:rsidR="00DC297D">
              <w:rPr>
                <w:noProof/>
                <w:webHidden/>
              </w:rPr>
              <w:fldChar w:fldCharType="begin"/>
            </w:r>
            <w:r w:rsidR="00DC297D">
              <w:rPr>
                <w:noProof/>
                <w:webHidden/>
              </w:rPr>
              <w:instrText xml:space="preserve"> PAGEREF _Toc7020404 \h </w:instrText>
            </w:r>
            <w:r w:rsidR="00DC297D">
              <w:rPr>
                <w:noProof/>
                <w:webHidden/>
              </w:rPr>
            </w:r>
            <w:r w:rsidR="00DC297D">
              <w:rPr>
                <w:noProof/>
                <w:webHidden/>
              </w:rPr>
              <w:fldChar w:fldCharType="separate"/>
            </w:r>
            <w:r w:rsidR="00DC297D">
              <w:rPr>
                <w:noProof/>
                <w:webHidden/>
              </w:rPr>
              <w:t>44</w:t>
            </w:r>
            <w:r w:rsidR="00DC297D">
              <w:rPr>
                <w:noProof/>
                <w:webHidden/>
              </w:rPr>
              <w:fldChar w:fldCharType="end"/>
            </w:r>
          </w:hyperlink>
        </w:p>
        <w:p w14:paraId="372BBE3E" w14:textId="1A951A0F" w:rsidR="00DC297D" w:rsidRDefault="003E12D0">
          <w:pPr>
            <w:pStyle w:val="TOC2"/>
            <w:rPr>
              <w:rFonts w:asciiTheme="minorHAnsi" w:eastAsiaTheme="minorEastAsia" w:hAnsiTheme="minorHAnsi" w:cstheme="minorBidi"/>
              <w:noProof/>
              <w:color w:val="auto"/>
              <w:sz w:val="22"/>
              <w:szCs w:val="22"/>
              <w:lang w:bidi="ar-SA"/>
            </w:rPr>
          </w:pPr>
          <w:hyperlink w:anchor="_Toc7020405" w:history="1">
            <w:r w:rsidR="00DC297D" w:rsidRPr="002241C6">
              <w:rPr>
                <w:rStyle w:val="Hyperlink"/>
                <w:noProof/>
              </w:rPr>
              <w:t>5.3</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Cryptographic Support</w:t>
            </w:r>
            <w:r w:rsidR="00DC297D">
              <w:rPr>
                <w:noProof/>
                <w:webHidden/>
              </w:rPr>
              <w:tab/>
            </w:r>
            <w:r w:rsidR="00DC297D">
              <w:rPr>
                <w:noProof/>
                <w:webHidden/>
              </w:rPr>
              <w:fldChar w:fldCharType="begin"/>
            </w:r>
            <w:r w:rsidR="00DC297D">
              <w:rPr>
                <w:noProof/>
                <w:webHidden/>
              </w:rPr>
              <w:instrText xml:space="preserve"> PAGEREF _Toc7020405 \h </w:instrText>
            </w:r>
            <w:r w:rsidR="00DC297D">
              <w:rPr>
                <w:noProof/>
                <w:webHidden/>
              </w:rPr>
            </w:r>
            <w:r w:rsidR="00DC297D">
              <w:rPr>
                <w:noProof/>
                <w:webHidden/>
              </w:rPr>
              <w:fldChar w:fldCharType="separate"/>
            </w:r>
            <w:r w:rsidR="00DC297D">
              <w:rPr>
                <w:noProof/>
                <w:webHidden/>
              </w:rPr>
              <w:t>45</w:t>
            </w:r>
            <w:r w:rsidR="00DC297D">
              <w:rPr>
                <w:noProof/>
                <w:webHidden/>
              </w:rPr>
              <w:fldChar w:fldCharType="end"/>
            </w:r>
          </w:hyperlink>
        </w:p>
        <w:p w14:paraId="242E20D9" w14:textId="6126B793" w:rsidR="00DC297D" w:rsidRDefault="003E12D0">
          <w:pPr>
            <w:pStyle w:val="TOC3"/>
            <w:rPr>
              <w:rFonts w:asciiTheme="minorHAnsi" w:eastAsiaTheme="minorEastAsia" w:hAnsiTheme="minorHAnsi" w:cstheme="minorBidi"/>
              <w:noProof/>
              <w:color w:val="auto"/>
              <w:sz w:val="22"/>
              <w:szCs w:val="22"/>
              <w:lang w:bidi="ar-SA"/>
            </w:rPr>
          </w:pPr>
          <w:hyperlink w:anchor="_Toc7020406" w:history="1">
            <w:r w:rsidR="00DC297D" w:rsidRPr="002241C6">
              <w:rPr>
                <w:rStyle w:val="Hyperlink"/>
                <w:noProof/>
              </w:rPr>
              <w:t>5.3.1</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FCS_CKM.1 Cryptographic Key Generation</w:t>
            </w:r>
            <w:r w:rsidR="00DC297D">
              <w:rPr>
                <w:noProof/>
                <w:webHidden/>
              </w:rPr>
              <w:tab/>
            </w:r>
            <w:r w:rsidR="00DC297D">
              <w:rPr>
                <w:noProof/>
                <w:webHidden/>
              </w:rPr>
              <w:fldChar w:fldCharType="begin"/>
            </w:r>
            <w:r w:rsidR="00DC297D">
              <w:rPr>
                <w:noProof/>
                <w:webHidden/>
              </w:rPr>
              <w:instrText xml:space="preserve"> PAGEREF _Toc7020406 \h </w:instrText>
            </w:r>
            <w:r w:rsidR="00DC297D">
              <w:rPr>
                <w:noProof/>
                <w:webHidden/>
              </w:rPr>
            </w:r>
            <w:r w:rsidR="00DC297D">
              <w:rPr>
                <w:noProof/>
                <w:webHidden/>
              </w:rPr>
              <w:fldChar w:fldCharType="separate"/>
            </w:r>
            <w:r w:rsidR="00DC297D">
              <w:rPr>
                <w:noProof/>
                <w:webHidden/>
              </w:rPr>
              <w:t>45</w:t>
            </w:r>
            <w:r w:rsidR="00DC297D">
              <w:rPr>
                <w:noProof/>
                <w:webHidden/>
              </w:rPr>
              <w:fldChar w:fldCharType="end"/>
            </w:r>
          </w:hyperlink>
        </w:p>
        <w:p w14:paraId="18AEF3E2" w14:textId="281CB8EF" w:rsidR="00DC297D" w:rsidRDefault="003E12D0">
          <w:pPr>
            <w:pStyle w:val="TOC3"/>
            <w:rPr>
              <w:rFonts w:asciiTheme="minorHAnsi" w:eastAsiaTheme="minorEastAsia" w:hAnsiTheme="minorHAnsi" w:cstheme="minorBidi"/>
              <w:noProof/>
              <w:color w:val="auto"/>
              <w:sz w:val="22"/>
              <w:szCs w:val="22"/>
              <w:lang w:bidi="ar-SA"/>
            </w:rPr>
          </w:pPr>
          <w:hyperlink w:anchor="_Toc7020407" w:history="1">
            <w:r w:rsidR="00DC297D" w:rsidRPr="002241C6">
              <w:rPr>
                <w:rStyle w:val="Hyperlink"/>
                <w:noProof/>
              </w:rPr>
              <w:t>5.3.2</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FCS_CKM.1/AK Cryptographic Key Generation (Asymmetric Keys)</w:t>
            </w:r>
            <w:r w:rsidR="00DC297D">
              <w:rPr>
                <w:noProof/>
                <w:webHidden/>
              </w:rPr>
              <w:tab/>
            </w:r>
            <w:r w:rsidR="00DC297D">
              <w:rPr>
                <w:noProof/>
                <w:webHidden/>
              </w:rPr>
              <w:fldChar w:fldCharType="begin"/>
            </w:r>
            <w:r w:rsidR="00DC297D">
              <w:rPr>
                <w:noProof/>
                <w:webHidden/>
              </w:rPr>
              <w:instrText xml:space="preserve"> PAGEREF _Toc7020407 \h </w:instrText>
            </w:r>
            <w:r w:rsidR="00DC297D">
              <w:rPr>
                <w:noProof/>
                <w:webHidden/>
              </w:rPr>
            </w:r>
            <w:r w:rsidR="00DC297D">
              <w:rPr>
                <w:noProof/>
                <w:webHidden/>
              </w:rPr>
              <w:fldChar w:fldCharType="separate"/>
            </w:r>
            <w:r w:rsidR="00DC297D">
              <w:rPr>
                <w:noProof/>
                <w:webHidden/>
              </w:rPr>
              <w:t>46</w:t>
            </w:r>
            <w:r w:rsidR="00DC297D">
              <w:rPr>
                <w:noProof/>
                <w:webHidden/>
              </w:rPr>
              <w:fldChar w:fldCharType="end"/>
            </w:r>
          </w:hyperlink>
        </w:p>
        <w:p w14:paraId="0ACEF0C8" w14:textId="7724AA46" w:rsidR="00DC297D" w:rsidRDefault="003E12D0">
          <w:pPr>
            <w:pStyle w:val="TOC3"/>
            <w:rPr>
              <w:rFonts w:asciiTheme="minorHAnsi" w:eastAsiaTheme="minorEastAsia" w:hAnsiTheme="minorHAnsi" w:cstheme="minorBidi"/>
              <w:noProof/>
              <w:color w:val="auto"/>
              <w:sz w:val="22"/>
              <w:szCs w:val="22"/>
              <w:lang w:bidi="ar-SA"/>
            </w:rPr>
          </w:pPr>
          <w:hyperlink w:anchor="_Toc7020408" w:history="1">
            <w:r w:rsidR="00DC297D" w:rsidRPr="002241C6">
              <w:rPr>
                <w:rStyle w:val="Hyperlink"/>
                <w:noProof/>
              </w:rPr>
              <w:t>5.3.3</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FCS_CKM.1/KEK Cryptographic Key Generation (Key Encryption Key)</w:t>
            </w:r>
            <w:r w:rsidR="00DC297D">
              <w:rPr>
                <w:noProof/>
                <w:webHidden/>
              </w:rPr>
              <w:tab/>
            </w:r>
            <w:r w:rsidR="00DC297D">
              <w:rPr>
                <w:noProof/>
                <w:webHidden/>
              </w:rPr>
              <w:fldChar w:fldCharType="begin"/>
            </w:r>
            <w:r w:rsidR="00DC297D">
              <w:rPr>
                <w:noProof/>
                <w:webHidden/>
              </w:rPr>
              <w:instrText xml:space="preserve"> PAGEREF _Toc7020408 \h </w:instrText>
            </w:r>
            <w:r w:rsidR="00DC297D">
              <w:rPr>
                <w:noProof/>
                <w:webHidden/>
              </w:rPr>
            </w:r>
            <w:r w:rsidR="00DC297D">
              <w:rPr>
                <w:noProof/>
                <w:webHidden/>
              </w:rPr>
              <w:fldChar w:fldCharType="separate"/>
            </w:r>
            <w:r w:rsidR="00DC297D">
              <w:rPr>
                <w:noProof/>
                <w:webHidden/>
              </w:rPr>
              <w:t>46</w:t>
            </w:r>
            <w:r w:rsidR="00DC297D">
              <w:rPr>
                <w:noProof/>
                <w:webHidden/>
              </w:rPr>
              <w:fldChar w:fldCharType="end"/>
            </w:r>
          </w:hyperlink>
        </w:p>
        <w:p w14:paraId="3FF7EDAA" w14:textId="642E2EE5" w:rsidR="00DC297D" w:rsidRDefault="003E12D0">
          <w:pPr>
            <w:pStyle w:val="TOC3"/>
            <w:rPr>
              <w:rFonts w:asciiTheme="minorHAnsi" w:eastAsiaTheme="minorEastAsia" w:hAnsiTheme="minorHAnsi" w:cstheme="minorBidi"/>
              <w:noProof/>
              <w:color w:val="auto"/>
              <w:sz w:val="22"/>
              <w:szCs w:val="22"/>
              <w:lang w:bidi="ar-SA"/>
            </w:rPr>
          </w:pPr>
          <w:hyperlink w:anchor="_Toc7020409" w:history="1">
            <w:r w:rsidR="00DC297D" w:rsidRPr="002241C6">
              <w:rPr>
                <w:rStyle w:val="Hyperlink"/>
                <w:noProof/>
              </w:rPr>
              <w:t>5.3.4</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FCS_CKM.2 Cryptographic Key Establishment</w:t>
            </w:r>
            <w:r w:rsidR="00DC297D">
              <w:rPr>
                <w:noProof/>
                <w:webHidden/>
              </w:rPr>
              <w:tab/>
            </w:r>
            <w:r w:rsidR="00DC297D">
              <w:rPr>
                <w:noProof/>
                <w:webHidden/>
              </w:rPr>
              <w:fldChar w:fldCharType="begin"/>
            </w:r>
            <w:r w:rsidR="00DC297D">
              <w:rPr>
                <w:noProof/>
                <w:webHidden/>
              </w:rPr>
              <w:instrText xml:space="preserve"> PAGEREF _Toc7020409 \h </w:instrText>
            </w:r>
            <w:r w:rsidR="00DC297D">
              <w:rPr>
                <w:noProof/>
                <w:webHidden/>
              </w:rPr>
            </w:r>
            <w:r w:rsidR="00DC297D">
              <w:rPr>
                <w:noProof/>
                <w:webHidden/>
              </w:rPr>
              <w:fldChar w:fldCharType="separate"/>
            </w:r>
            <w:r w:rsidR="00DC297D">
              <w:rPr>
                <w:noProof/>
                <w:webHidden/>
              </w:rPr>
              <w:t>47</w:t>
            </w:r>
            <w:r w:rsidR="00DC297D">
              <w:rPr>
                <w:noProof/>
                <w:webHidden/>
              </w:rPr>
              <w:fldChar w:fldCharType="end"/>
            </w:r>
          </w:hyperlink>
        </w:p>
        <w:p w14:paraId="256577C3" w14:textId="1D9ACD8D" w:rsidR="00DC297D" w:rsidRDefault="003E12D0">
          <w:pPr>
            <w:pStyle w:val="TOC3"/>
            <w:rPr>
              <w:rFonts w:asciiTheme="minorHAnsi" w:eastAsiaTheme="minorEastAsia" w:hAnsiTheme="minorHAnsi" w:cstheme="minorBidi"/>
              <w:noProof/>
              <w:color w:val="auto"/>
              <w:sz w:val="22"/>
              <w:szCs w:val="22"/>
              <w:lang w:bidi="ar-SA"/>
            </w:rPr>
          </w:pPr>
          <w:hyperlink w:anchor="_Toc7020410" w:history="1">
            <w:r w:rsidR="00DC297D" w:rsidRPr="002241C6">
              <w:rPr>
                <w:rStyle w:val="Hyperlink"/>
                <w:noProof/>
              </w:rPr>
              <w:t>5.3.5</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FCS_CKM.4 Cryptographic Key Destruction</w:t>
            </w:r>
            <w:r w:rsidR="00DC297D">
              <w:rPr>
                <w:noProof/>
                <w:webHidden/>
              </w:rPr>
              <w:tab/>
            </w:r>
            <w:r w:rsidR="00DC297D">
              <w:rPr>
                <w:noProof/>
                <w:webHidden/>
              </w:rPr>
              <w:fldChar w:fldCharType="begin"/>
            </w:r>
            <w:r w:rsidR="00DC297D">
              <w:rPr>
                <w:noProof/>
                <w:webHidden/>
              </w:rPr>
              <w:instrText xml:space="preserve"> PAGEREF _Toc7020410 \h </w:instrText>
            </w:r>
            <w:r w:rsidR="00DC297D">
              <w:rPr>
                <w:noProof/>
                <w:webHidden/>
              </w:rPr>
            </w:r>
            <w:r w:rsidR="00DC297D">
              <w:rPr>
                <w:noProof/>
                <w:webHidden/>
              </w:rPr>
              <w:fldChar w:fldCharType="separate"/>
            </w:r>
            <w:r w:rsidR="00DC297D">
              <w:rPr>
                <w:noProof/>
                <w:webHidden/>
              </w:rPr>
              <w:t>47</w:t>
            </w:r>
            <w:r w:rsidR="00DC297D">
              <w:rPr>
                <w:noProof/>
                <w:webHidden/>
              </w:rPr>
              <w:fldChar w:fldCharType="end"/>
            </w:r>
          </w:hyperlink>
        </w:p>
        <w:p w14:paraId="40B047FC" w14:textId="520D9AC5" w:rsidR="00DC297D" w:rsidRDefault="003E12D0">
          <w:pPr>
            <w:pStyle w:val="TOC3"/>
            <w:rPr>
              <w:rFonts w:asciiTheme="minorHAnsi" w:eastAsiaTheme="minorEastAsia" w:hAnsiTheme="minorHAnsi" w:cstheme="minorBidi"/>
              <w:noProof/>
              <w:color w:val="auto"/>
              <w:sz w:val="22"/>
              <w:szCs w:val="22"/>
              <w:lang w:bidi="ar-SA"/>
            </w:rPr>
          </w:pPr>
          <w:hyperlink w:anchor="_Toc7020411" w:history="1">
            <w:r w:rsidR="00DC297D" w:rsidRPr="002241C6">
              <w:rPr>
                <w:rStyle w:val="Hyperlink"/>
                <w:noProof/>
              </w:rPr>
              <w:t>5.3.6</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FCS_CKM_EXT.4 Cryptographic Key and Key Material Destruction Timing</w:t>
            </w:r>
            <w:r w:rsidR="00DC297D">
              <w:rPr>
                <w:noProof/>
                <w:webHidden/>
              </w:rPr>
              <w:tab/>
            </w:r>
            <w:r w:rsidR="00DC297D">
              <w:rPr>
                <w:noProof/>
                <w:webHidden/>
              </w:rPr>
              <w:fldChar w:fldCharType="begin"/>
            </w:r>
            <w:r w:rsidR="00DC297D">
              <w:rPr>
                <w:noProof/>
                <w:webHidden/>
              </w:rPr>
              <w:instrText xml:space="preserve"> PAGEREF _Toc7020411 \h </w:instrText>
            </w:r>
            <w:r w:rsidR="00DC297D">
              <w:rPr>
                <w:noProof/>
                <w:webHidden/>
              </w:rPr>
            </w:r>
            <w:r w:rsidR="00DC297D">
              <w:rPr>
                <w:noProof/>
                <w:webHidden/>
              </w:rPr>
              <w:fldChar w:fldCharType="separate"/>
            </w:r>
            <w:r w:rsidR="00DC297D">
              <w:rPr>
                <w:noProof/>
                <w:webHidden/>
              </w:rPr>
              <w:t>49</w:t>
            </w:r>
            <w:r w:rsidR="00DC297D">
              <w:rPr>
                <w:noProof/>
                <w:webHidden/>
              </w:rPr>
              <w:fldChar w:fldCharType="end"/>
            </w:r>
          </w:hyperlink>
        </w:p>
        <w:p w14:paraId="45C667B6" w14:textId="56AAAA40" w:rsidR="00DC297D" w:rsidRDefault="003E12D0">
          <w:pPr>
            <w:pStyle w:val="TOC3"/>
            <w:rPr>
              <w:rFonts w:asciiTheme="minorHAnsi" w:eastAsiaTheme="minorEastAsia" w:hAnsiTheme="minorHAnsi" w:cstheme="minorBidi"/>
              <w:noProof/>
              <w:color w:val="auto"/>
              <w:sz w:val="22"/>
              <w:szCs w:val="22"/>
              <w:lang w:bidi="ar-SA"/>
            </w:rPr>
          </w:pPr>
          <w:hyperlink w:anchor="_Toc7020412" w:history="1">
            <w:r w:rsidR="00DC297D" w:rsidRPr="002241C6">
              <w:rPr>
                <w:rStyle w:val="Hyperlink"/>
                <w:noProof/>
              </w:rPr>
              <w:t>5.3.7</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FCS_CKM_EXT.5 Cryptographic Key Derivation</w:t>
            </w:r>
            <w:r w:rsidR="00DC297D">
              <w:rPr>
                <w:noProof/>
                <w:webHidden/>
              </w:rPr>
              <w:tab/>
            </w:r>
            <w:r w:rsidR="00DC297D">
              <w:rPr>
                <w:noProof/>
                <w:webHidden/>
              </w:rPr>
              <w:fldChar w:fldCharType="begin"/>
            </w:r>
            <w:r w:rsidR="00DC297D">
              <w:rPr>
                <w:noProof/>
                <w:webHidden/>
              </w:rPr>
              <w:instrText xml:space="preserve"> PAGEREF _Toc7020412 \h </w:instrText>
            </w:r>
            <w:r w:rsidR="00DC297D">
              <w:rPr>
                <w:noProof/>
                <w:webHidden/>
              </w:rPr>
            </w:r>
            <w:r w:rsidR="00DC297D">
              <w:rPr>
                <w:noProof/>
                <w:webHidden/>
              </w:rPr>
              <w:fldChar w:fldCharType="separate"/>
            </w:r>
            <w:r w:rsidR="00DC297D">
              <w:rPr>
                <w:noProof/>
                <w:webHidden/>
              </w:rPr>
              <w:t>50</w:t>
            </w:r>
            <w:r w:rsidR="00DC297D">
              <w:rPr>
                <w:noProof/>
                <w:webHidden/>
              </w:rPr>
              <w:fldChar w:fldCharType="end"/>
            </w:r>
          </w:hyperlink>
        </w:p>
        <w:p w14:paraId="678590CC" w14:textId="340A5320" w:rsidR="00DC297D" w:rsidRDefault="003E12D0">
          <w:pPr>
            <w:pStyle w:val="TOC3"/>
            <w:rPr>
              <w:rFonts w:asciiTheme="minorHAnsi" w:eastAsiaTheme="minorEastAsia" w:hAnsiTheme="minorHAnsi" w:cstheme="minorBidi"/>
              <w:noProof/>
              <w:color w:val="auto"/>
              <w:sz w:val="22"/>
              <w:szCs w:val="22"/>
              <w:lang w:bidi="ar-SA"/>
            </w:rPr>
          </w:pPr>
          <w:hyperlink w:anchor="_Toc7020413" w:history="1">
            <w:r w:rsidR="00DC297D" w:rsidRPr="002241C6">
              <w:rPr>
                <w:rStyle w:val="Hyperlink"/>
                <w:noProof/>
              </w:rPr>
              <w:t>5.3.8</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FCS_COP.1/Hash Cryptographic Operation (Hashing)</w:t>
            </w:r>
            <w:r w:rsidR="00DC297D">
              <w:rPr>
                <w:noProof/>
                <w:webHidden/>
              </w:rPr>
              <w:tab/>
            </w:r>
            <w:r w:rsidR="00DC297D">
              <w:rPr>
                <w:noProof/>
                <w:webHidden/>
              </w:rPr>
              <w:fldChar w:fldCharType="begin"/>
            </w:r>
            <w:r w:rsidR="00DC297D">
              <w:rPr>
                <w:noProof/>
                <w:webHidden/>
              </w:rPr>
              <w:instrText xml:space="preserve"> PAGEREF _Toc7020413 \h </w:instrText>
            </w:r>
            <w:r w:rsidR="00DC297D">
              <w:rPr>
                <w:noProof/>
                <w:webHidden/>
              </w:rPr>
            </w:r>
            <w:r w:rsidR="00DC297D">
              <w:rPr>
                <w:noProof/>
                <w:webHidden/>
              </w:rPr>
              <w:fldChar w:fldCharType="separate"/>
            </w:r>
            <w:r w:rsidR="00DC297D">
              <w:rPr>
                <w:noProof/>
                <w:webHidden/>
              </w:rPr>
              <w:t>52</w:t>
            </w:r>
            <w:r w:rsidR="00DC297D">
              <w:rPr>
                <w:noProof/>
                <w:webHidden/>
              </w:rPr>
              <w:fldChar w:fldCharType="end"/>
            </w:r>
          </w:hyperlink>
        </w:p>
        <w:p w14:paraId="0A10E098" w14:textId="5DE903AE" w:rsidR="00DC297D" w:rsidRDefault="003E12D0">
          <w:pPr>
            <w:pStyle w:val="TOC3"/>
            <w:rPr>
              <w:rFonts w:asciiTheme="minorHAnsi" w:eastAsiaTheme="minorEastAsia" w:hAnsiTheme="minorHAnsi" w:cstheme="minorBidi"/>
              <w:noProof/>
              <w:color w:val="auto"/>
              <w:sz w:val="22"/>
              <w:szCs w:val="22"/>
              <w:lang w:bidi="ar-SA"/>
            </w:rPr>
          </w:pPr>
          <w:hyperlink w:anchor="_Toc7020414" w:history="1">
            <w:r w:rsidR="00DC297D" w:rsidRPr="002241C6">
              <w:rPr>
                <w:rStyle w:val="Hyperlink"/>
                <w:noProof/>
              </w:rPr>
              <w:t>5.3.9</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FCS_COP.1/HMAC Cryptographic Operation (Keyed Hash)</w:t>
            </w:r>
            <w:r w:rsidR="00DC297D">
              <w:rPr>
                <w:noProof/>
                <w:webHidden/>
              </w:rPr>
              <w:tab/>
            </w:r>
            <w:r w:rsidR="00DC297D">
              <w:rPr>
                <w:noProof/>
                <w:webHidden/>
              </w:rPr>
              <w:fldChar w:fldCharType="begin"/>
            </w:r>
            <w:r w:rsidR="00DC297D">
              <w:rPr>
                <w:noProof/>
                <w:webHidden/>
              </w:rPr>
              <w:instrText xml:space="preserve"> PAGEREF _Toc7020414 \h </w:instrText>
            </w:r>
            <w:r w:rsidR="00DC297D">
              <w:rPr>
                <w:noProof/>
                <w:webHidden/>
              </w:rPr>
            </w:r>
            <w:r w:rsidR="00DC297D">
              <w:rPr>
                <w:noProof/>
                <w:webHidden/>
              </w:rPr>
              <w:fldChar w:fldCharType="separate"/>
            </w:r>
            <w:r w:rsidR="00DC297D">
              <w:rPr>
                <w:noProof/>
                <w:webHidden/>
              </w:rPr>
              <w:t>53</w:t>
            </w:r>
            <w:r w:rsidR="00DC297D">
              <w:rPr>
                <w:noProof/>
                <w:webHidden/>
              </w:rPr>
              <w:fldChar w:fldCharType="end"/>
            </w:r>
          </w:hyperlink>
        </w:p>
        <w:p w14:paraId="4484CBB5" w14:textId="59C94739" w:rsidR="00DC297D" w:rsidRDefault="003E12D0">
          <w:pPr>
            <w:pStyle w:val="TOC3"/>
            <w:rPr>
              <w:rFonts w:asciiTheme="minorHAnsi" w:eastAsiaTheme="minorEastAsia" w:hAnsiTheme="minorHAnsi" w:cstheme="minorBidi"/>
              <w:noProof/>
              <w:color w:val="auto"/>
              <w:sz w:val="22"/>
              <w:szCs w:val="22"/>
              <w:lang w:bidi="ar-SA"/>
            </w:rPr>
          </w:pPr>
          <w:hyperlink w:anchor="_Toc7020415" w:history="1">
            <w:r w:rsidR="00DC297D" w:rsidRPr="002241C6">
              <w:rPr>
                <w:rStyle w:val="Hyperlink"/>
                <w:noProof/>
              </w:rPr>
              <w:t>5.3.10</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FCS_COP.1/KAT Cryptographic Operation (Key Agreement/Transport)</w:t>
            </w:r>
            <w:r w:rsidR="00DC297D">
              <w:rPr>
                <w:noProof/>
                <w:webHidden/>
              </w:rPr>
              <w:tab/>
            </w:r>
            <w:r w:rsidR="00DC297D">
              <w:rPr>
                <w:noProof/>
                <w:webHidden/>
              </w:rPr>
              <w:fldChar w:fldCharType="begin"/>
            </w:r>
            <w:r w:rsidR="00DC297D">
              <w:rPr>
                <w:noProof/>
                <w:webHidden/>
              </w:rPr>
              <w:instrText xml:space="preserve"> PAGEREF _Toc7020415 \h </w:instrText>
            </w:r>
            <w:r w:rsidR="00DC297D">
              <w:rPr>
                <w:noProof/>
                <w:webHidden/>
              </w:rPr>
            </w:r>
            <w:r w:rsidR="00DC297D">
              <w:rPr>
                <w:noProof/>
                <w:webHidden/>
              </w:rPr>
              <w:fldChar w:fldCharType="separate"/>
            </w:r>
            <w:r w:rsidR="00DC297D">
              <w:rPr>
                <w:noProof/>
                <w:webHidden/>
              </w:rPr>
              <w:t>53</w:t>
            </w:r>
            <w:r w:rsidR="00DC297D">
              <w:rPr>
                <w:noProof/>
                <w:webHidden/>
              </w:rPr>
              <w:fldChar w:fldCharType="end"/>
            </w:r>
          </w:hyperlink>
        </w:p>
        <w:p w14:paraId="3587CA34" w14:textId="3AF05F86" w:rsidR="00DC297D" w:rsidRDefault="003E12D0">
          <w:pPr>
            <w:pStyle w:val="TOC3"/>
            <w:rPr>
              <w:rFonts w:asciiTheme="minorHAnsi" w:eastAsiaTheme="minorEastAsia" w:hAnsiTheme="minorHAnsi" w:cstheme="minorBidi"/>
              <w:noProof/>
              <w:color w:val="auto"/>
              <w:sz w:val="22"/>
              <w:szCs w:val="22"/>
              <w:lang w:bidi="ar-SA"/>
            </w:rPr>
          </w:pPr>
          <w:hyperlink w:anchor="_Toc7020416" w:history="1">
            <w:r w:rsidR="00DC297D" w:rsidRPr="002241C6">
              <w:rPr>
                <w:rStyle w:val="Hyperlink"/>
                <w:noProof/>
              </w:rPr>
              <w:t>5.3.11</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FCS_COP.1/KeyEnc Cryptographic Operation (Key Encryption)</w:t>
            </w:r>
            <w:r w:rsidR="00DC297D">
              <w:rPr>
                <w:noProof/>
                <w:webHidden/>
              </w:rPr>
              <w:tab/>
            </w:r>
            <w:r w:rsidR="00DC297D">
              <w:rPr>
                <w:noProof/>
                <w:webHidden/>
              </w:rPr>
              <w:fldChar w:fldCharType="begin"/>
            </w:r>
            <w:r w:rsidR="00DC297D">
              <w:rPr>
                <w:noProof/>
                <w:webHidden/>
              </w:rPr>
              <w:instrText xml:space="preserve"> PAGEREF _Toc7020416 \h </w:instrText>
            </w:r>
            <w:r w:rsidR="00DC297D">
              <w:rPr>
                <w:noProof/>
                <w:webHidden/>
              </w:rPr>
            </w:r>
            <w:r w:rsidR="00DC297D">
              <w:rPr>
                <w:noProof/>
                <w:webHidden/>
              </w:rPr>
              <w:fldChar w:fldCharType="separate"/>
            </w:r>
            <w:r w:rsidR="00DC297D">
              <w:rPr>
                <w:noProof/>
                <w:webHidden/>
              </w:rPr>
              <w:t>54</w:t>
            </w:r>
            <w:r w:rsidR="00DC297D">
              <w:rPr>
                <w:noProof/>
                <w:webHidden/>
              </w:rPr>
              <w:fldChar w:fldCharType="end"/>
            </w:r>
          </w:hyperlink>
        </w:p>
        <w:p w14:paraId="3564F280" w14:textId="71E28B46" w:rsidR="00DC297D" w:rsidRDefault="003E12D0">
          <w:pPr>
            <w:pStyle w:val="TOC3"/>
            <w:rPr>
              <w:rFonts w:asciiTheme="minorHAnsi" w:eastAsiaTheme="minorEastAsia" w:hAnsiTheme="minorHAnsi" w:cstheme="minorBidi"/>
              <w:noProof/>
              <w:color w:val="auto"/>
              <w:sz w:val="22"/>
              <w:szCs w:val="22"/>
              <w:lang w:bidi="ar-SA"/>
            </w:rPr>
          </w:pPr>
          <w:hyperlink w:anchor="_Toc7020417" w:history="1">
            <w:r w:rsidR="00DC297D" w:rsidRPr="002241C6">
              <w:rPr>
                <w:rStyle w:val="Hyperlink"/>
                <w:noProof/>
              </w:rPr>
              <w:t>5.3.12</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FCS_COP.1/PBKDF Cryptographic Operation (Password-Based Key Derivation Functions)</w:t>
            </w:r>
            <w:r w:rsidR="00DC297D">
              <w:rPr>
                <w:noProof/>
                <w:webHidden/>
              </w:rPr>
              <w:tab/>
            </w:r>
            <w:r w:rsidR="00DC297D">
              <w:rPr>
                <w:noProof/>
                <w:webHidden/>
              </w:rPr>
              <w:fldChar w:fldCharType="begin"/>
            </w:r>
            <w:r w:rsidR="00DC297D">
              <w:rPr>
                <w:noProof/>
                <w:webHidden/>
              </w:rPr>
              <w:instrText xml:space="preserve"> PAGEREF _Toc7020417 \h </w:instrText>
            </w:r>
            <w:r w:rsidR="00DC297D">
              <w:rPr>
                <w:noProof/>
                <w:webHidden/>
              </w:rPr>
            </w:r>
            <w:r w:rsidR="00DC297D">
              <w:rPr>
                <w:noProof/>
                <w:webHidden/>
              </w:rPr>
              <w:fldChar w:fldCharType="separate"/>
            </w:r>
            <w:r w:rsidR="00DC297D">
              <w:rPr>
                <w:noProof/>
                <w:webHidden/>
              </w:rPr>
              <w:t>55</w:t>
            </w:r>
            <w:r w:rsidR="00DC297D">
              <w:rPr>
                <w:noProof/>
                <w:webHidden/>
              </w:rPr>
              <w:fldChar w:fldCharType="end"/>
            </w:r>
          </w:hyperlink>
        </w:p>
        <w:p w14:paraId="7CB7E885" w14:textId="05132DA5" w:rsidR="00DC297D" w:rsidRDefault="003E12D0">
          <w:pPr>
            <w:pStyle w:val="TOC3"/>
            <w:rPr>
              <w:rFonts w:asciiTheme="minorHAnsi" w:eastAsiaTheme="minorEastAsia" w:hAnsiTheme="minorHAnsi" w:cstheme="minorBidi"/>
              <w:noProof/>
              <w:color w:val="auto"/>
              <w:sz w:val="22"/>
              <w:szCs w:val="22"/>
              <w:lang w:bidi="ar-SA"/>
            </w:rPr>
          </w:pPr>
          <w:hyperlink w:anchor="_Toc7020418" w:history="1">
            <w:r w:rsidR="00DC297D" w:rsidRPr="002241C6">
              <w:rPr>
                <w:rStyle w:val="Hyperlink"/>
                <w:noProof/>
              </w:rPr>
              <w:t>5.3.13</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FCS_COP.1/SigGen Cryptographic Operation (Signature Generation)</w:t>
            </w:r>
            <w:r w:rsidR="00DC297D">
              <w:rPr>
                <w:noProof/>
                <w:webHidden/>
              </w:rPr>
              <w:tab/>
            </w:r>
            <w:r w:rsidR="00DC297D">
              <w:rPr>
                <w:noProof/>
                <w:webHidden/>
              </w:rPr>
              <w:fldChar w:fldCharType="begin"/>
            </w:r>
            <w:r w:rsidR="00DC297D">
              <w:rPr>
                <w:noProof/>
                <w:webHidden/>
              </w:rPr>
              <w:instrText xml:space="preserve"> PAGEREF _Toc7020418 \h </w:instrText>
            </w:r>
            <w:r w:rsidR="00DC297D">
              <w:rPr>
                <w:noProof/>
                <w:webHidden/>
              </w:rPr>
            </w:r>
            <w:r w:rsidR="00DC297D">
              <w:rPr>
                <w:noProof/>
                <w:webHidden/>
              </w:rPr>
              <w:fldChar w:fldCharType="separate"/>
            </w:r>
            <w:r w:rsidR="00DC297D">
              <w:rPr>
                <w:noProof/>
                <w:webHidden/>
              </w:rPr>
              <w:t>55</w:t>
            </w:r>
            <w:r w:rsidR="00DC297D">
              <w:rPr>
                <w:noProof/>
                <w:webHidden/>
              </w:rPr>
              <w:fldChar w:fldCharType="end"/>
            </w:r>
          </w:hyperlink>
        </w:p>
        <w:p w14:paraId="36603638" w14:textId="17921B7E" w:rsidR="00DC297D" w:rsidRDefault="003E12D0">
          <w:pPr>
            <w:pStyle w:val="TOC3"/>
            <w:rPr>
              <w:rFonts w:asciiTheme="minorHAnsi" w:eastAsiaTheme="minorEastAsia" w:hAnsiTheme="minorHAnsi" w:cstheme="minorBidi"/>
              <w:noProof/>
              <w:color w:val="auto"/>
              <w:sz w:val="22"/>
              <w:szCs w:val="22"/>
              <w:lang w:bidi="ar-SA"/>
            </w:rPr>
          </w:pPr>
          <w:hyperlink w:anchor="_Toc7020419" w:history="1">
            <w:r w:rsidR="00DC297D" w:rsidRPr="002241C6">
              <w:rPr>
                <w:rStyle w:val="Hyperlink"/>
                <w:noProof/>
              </w:rPr>
              <w:t>5.3.14</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FCS_COP.1/SigVer Cryptographic Operation (Signature Verification)</w:t>
            </w:r>
            <w:r w:rsidR="00DC297D">
              <w:rPr>
                <w:noProof/>
                <w:webHidden/>
              </w:rPr>
              <w:tab/>
            </w:r>
            <w:r w:rsidR="00DC297D">
              <w:rPr>
                <w:noProof/>
                <w:webHidden/>
              </w:rPr>
              <w:fldChar w:fldCharType="begin"/>
            </w:r>
            <w:r w:rsidR="00DC297D">
              <w:rPr>
                <w:noProof/>
                <w:webHidden/>
              </w:rPr>
              <w:instrText xml:space="preserve"> PAGEREF _Toc7020419 \h </w:instrText>
            </w:r>
            <w:r w:rsidR="00DC297D">
              <w:rPr>
                <w:noProof/>
                <w:webHidden/>
              </w:rPr>
            </w:r>
            <w:r w:rsidR="00DC297D">
              <w:rPr>
                <w:noProof/>
                <w:webHidden/>
              </w:rPr>
              <w:fldChar w:fldCharType="separate"/>
            </w:r>
            <w:r w:rsidR="00DC297D">
              <w:rPr>
                <w:noProof/>
                <w:webHidden/>
              </w:rPr>
              <w:t>56</w:t>
            </w:r>
            <w:r w:rsidR="00DC297D">
              <w:rPr>
                <w:noProof/>
                <w:webHidden/>
              </w:rPr>
              <w:fldChar w:fldCharType="end"/>
            </w:r>
          </w:hyperlink>
        </w:p>
        <w:p w14:paraId="240CDE95" w14:textId="65D924C2" w:rsidR="00DC297D" w:rsidRDefault="003E12D0">
          <w:pPr>
            <w:pStyle w:val="TOC3"/>
            <w:rPr>
              <w:rFonts w:asciiTheme="minorHAnsi" w:eastAsiaTheme="minorEastAsia" w:hAnsiTheme="minorHAnsi" w:cstheme="minorBidi"/>
              <w:noProof/>
              <w:color w:val="auto"/>
              <w:sz w:val="22"/>
              <w:szCs w:val="22"/>
              <w:lang w:bidi="ar-SA"/>
            </w:rPr>
          </w:pPr>
          <w:hyperlink w:anchor="_Toc7020420" w:history="1">
            <w:r w:rsidR="00DC297D" w:rsidRPr="002241C6">
              <w:rPr>
                <w:rStyle w:val="Hyperlink"/>
                <w:noProof/>
              </w:rPr>
              <w:t>5.3.15</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FCS_COP.1/SKC Cryptographic Operation (Symmetric Key Cryptography)</w:t>
            </w:r>
            <w:r w:rsidR="00DC297D">
              <w:rPr>
                <w:noProof/>
                <w:webHidden/>
              </w:rPr>
              <w:tab/>
            </w:r>
            <w:r w:rsidR="00DC297D">
              <w:rPr>
                <w:noProof/>
                <w:webHidden/>
              </w:rPr>
              <w:fldChar w:fldCharType="begin"/>
            </w:r>
            <w:r w:rsidR="00DC297D">
              <w:rPr>
                <w:noProof/>
                <w:webHidden/>
              </w:rPr>
              <w:instrText xml:space="preserve"> PAGEREF _Toc7020420 \h </w:instrText>
            </w:r>
            <w:r w:rsidR="00DC297D">
              <w:rPr>
                <w:noProof/>
                <w:webHidden/>
              </w:rPr>
            </w:r>
            <w:r w:rsidR="00DC297D">
              <w:rPr>
                <w:noProof/>
                <w:webHidden/>
              </w:rPr>
              <w:fldChar w:fldCharType="separate"/>
            </w:r>
            <w:r w:rsidR="00DC297D">
              <w:rPr>
                <w:noProof/>
                <w:webHidden/>
              </w:rPr>
              <w:t>57</w:t>
            </w:r>
            <w:r w:rsidR="00DC297D">
              <w:rPr>
                <w:noProof/>
                <w:webHidden/>
              </w:rPr>
              <w:fldChar w:fldCharType="end"/>
            </w:r>
          </w:hyperlink>
        </w:p>
        <w:p w14:paraId="1CC3C49C" w14:textId="567E340A" w:rsidR="00DC297D" w:rsidRDefault="003E12D0">
          <w:pPr>
            <w:pStyle w:val="TOC3"/>
            <w:rPr>
              <w:rFonts w:asciiTheme="minorHAnsi" w:eastAsiaTheme="minorEastAsia" w:hAnsiTheme="minorHAnsi" w:cstheme="minorBidi"/>
              <w:noProof/>
              <w:color w:val="auto"/>
              <w:sz w:val="22"/>
              <w:szCs w:val="22"/>
              <w:lang w:bidi="ar-SA"/>
            </w:rPr>
          </w:pPr>
          <w:hyperlink w:anchor="_Toc7020421" w:history="1">
            <w:r w:rsidR="00DC297D" w:rsidRPr="002241C6">
              <w:rPr>
                <w:rStyle w:val="Hyperlink"/>
                <w:noProof/>
              </w:rPr>
              <w:t>5.3.16</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FCS_RBG_EXT.1 Random Bit Generation</w:t>
            </w:r>
            <w:r w:rsidR="00DC297D">
              <w:rPr>
                <w:noProof/>
                <w:webHidden/>
              </w:rPr>
              <w:tab/>
            </w:r>
            <w:r w:rsidR="00DC297D">
              <w:rPr>
                <w:noProof/>
                <w:webHidden/>
              </w:rPr>
              <w:fldChar w:fldCharType="begin"/>
            </w:r>
            <w:r w:rsidR="00DC297D">
              <w:rPr>
                <w:noProof/>
                <w:webHidden/>
              </w:rPr>
              <w:instrText xml:space="preserve"> PAGEREF _Toc7020421 \h </w:instrText>
            </w:r>
            <w:r w:rsidR="00DC297D">
              <w:rPr>
                <w:noProof/>
                <w:webHidden/>
              </w:rPr>
            </w:r>
            <w:r w:rsidR="00DC297D">
              <w:rPr>
                <w:noProof/>
                <w:webHidden/>
              </w:rPr>
              <w:fldChar w:fldCharType="separate"/>
            </w:r>
            <w:r w:rsidR="00DC297D">
              <w:rPr>
                <w:noProof/>
                <w:webHidden/>
              </w:rPr>
              <w:t>59</w:t>
            </w:r>
            <w:r w:rsidR="00DC297D">
              <w:rPr>
                <w:noProof/>
                <w:webHidden/>
              </w:rPr>
              <w:fldChar w:fldCharType="end"/>
            </w:r>
          </w:hyperlink>
        </w:p>
        <w:p w14:paraId="1D5A5D48" w14:textId="5D8A1ED2" w:rsidR="00DC297D" w:rsidRDefault="003E12D0">
          <w:pPr>
            <w:pStyle w:val="TOC3"/>
            <w:rPr>
              <w:rFonts w:asciiTheme="minorHAnsi" w:eastAsiaTheme="minorEastAsia" w:hAnsiTheme="minorHAnsi" w:cstheme="minorBidi"/>
              <w:noProof/>
              <w:color w:val="auto"/>
              <w:sz w:val="22"/>
              <w:szCs w:val="22"/>
              <w:lang w:bidi="ar-SA"/>
            </w:rPr>
          </w:pPr>
          <w:hyperlink w:anchor="_Toc7020422" w:history="1">
            <w:r w:rsidR="00DC297D" w:rsidRPr="002241C6">
              <w:rPr>
                <w:rStyle w:val="Hyperlink"/>
                <w:noProof/>
              </w:rPr>
              <w:t>5.3.17</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FCS_SLT_EXT.1 Cryptographic Salt Generation</w:t>
            </w:r>
            <w:r w:rsidR="00DC297D">
              <w:rPr>
                <w:noProof/>
                <w:webHidden/>
              </w:rPr>
              <w:tab/>
            </w:r>
            <w:r w:rsidR="00DC297D">
              <w:rPr>
                <w:noProof/>
                <w:webHidden/>
              </w:rPr>
              <w:fldChar w:fldCharType="begin"/>
            </w:r>
            <w:r w:rsidR="00DC297D">
              <w:rPr>
                <w:noProof/>
                <w:webHidden/>
              </w:rPr>
              <w:instrText xml:space="preserve"> PAGEREF _Toc7020422 \h </w:instrText>
            </w:r>
            <w:r w:rsidR="00DC297D">
              <w:rPr>
                <w:noProof/>
                <w:webHidden/>
              </w:rPr>
            </w:r>
            <w:r w:rsidR="00DC297D">
              <w:rPr>
                <w:noProof/>
                <w:webHidden/>
              </w:rPr>
              <w:fldChar w:fldCharType="separate"/>
            </w:r>
            <w:r w:rsidR="00DC297D">
              <w:rPr>
                <w:noProof/>
                <w:webHidden/>
              </w:rPr>
              <w:t>60</w:t>
            </w:r>
            <w:r w:rsidR="00DC297D">
              <w:rPr>
                <w:noProof/>
                <w:webHidden/>
              </w:rPr>
              <w:fldChar w:fldCharType="end"/>
            </w:r>
          </w:hyperlink>
        </w:p>
        <w:p w14:paraId="2EB94702" w14:textId="3E5CD254" w:rsidR="00DC297D" w:rsidRDefault="003E12D0">
          <w:pPr>
            <w:pStyle w:val="TOC3"/>
            <w:rPr>
              <w:rFonts w:asciiTheme="minorHAnsi" w:eastAsiaTheme="minorEastAsia" w:hAnsiTheme="minorHAnsi" w:cstheme="minorBidi"/>
              <w:noProof/>
              <w:color w:val="auto"/>
              <w:sz w:val="22"/>
              <w:szCs w:val="22"/>
              <w:lang w:bidi="ar-SA"/>
            </w:rPr>
          </w:pPr>
          <w:hyperlink w:anchor="_Toc7020423" w:history="1">
            <w:r w:rsidR="00DC297D" w:rsidRPr="002241C6">
              <w:rPr>
                <w:rStyle w:val="Hyperlink"/>
                <w:noProof/>
              </w:rPr>
              <w:t>5.3.18</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FCS_STG_EXT.1 Secure Key Storage</w:t>
            </w:r>
            <w:r w:rsidR="00DC297D">
              <w:rPr>
                <w:noProof/>
                <w:webHidden/>
              </w:rPr>
              <w:tab/>
            </w:r>
            <w:r w:rsidR="00DC297D">
              <w:rPr>
                <w:noProof/>
                <w:webHidden/>
              </w:rPr>
              <w:fldChar w:fldCharType="begin"/>
            </w:r>
            <w:r w:rsidR="00DC297D">
              <w:rPr>
                <w:noProof/>
                <w:webHidden/>
              </w:rPr>
              <w:instrText xml:space="preserve"> PAGEREF _Toc7020423 \h </w:instrText>
            </w:r>
            <w:r w:rsidR="00DC297D">
              <w:rPr>
                <w:noProof/>
                <w:webHidden/>
              </w:rPr>
            </w:r>
            <w:r w:rsidR="00DC297D">
              <w:rPr>
                <w:noProof/>
                <w:webHidden/>
              </w:rPr>
              <w:fldChar w:fldCharType="separate"/>
            </w:r>
            <w:r w:rsidR="00DC297D">
              <w:rPr>
                <w:noProof/>
                <w:webHidden/>
              </w:rPr>
              <w:t>60</w:t>
            </w:r>
            <w:r w:rsidR="00DC297D">
              <w:rPr>
                <w:noProof/>
                <w:webHidden/>
              </w:rPr>
              <w:fldChar w:fldCharType="end"/>
            </w:r>
          </w:hyperlink>
        </w:p>
        <w:p w14:paraId="14E5E5E1" w14:textId="6B67518A" w:rsidR="00DC297D" w:rsidRDefault="003E12D0">
          <w:pPr>
            <w:pStyle w:val="TOC3"/>
            <w:rPr>
              <w:rFonts w:asciiTheme="minorHAnsi" w:eastAsiaTheme="minorEastAsia" w:hAnsiTheme="minorHAnsi" w:cstheme="minorBidi"/>
              <w:noProof/>
              <w:color w:val="auto"/>
              <w:sz w:val="22"/>
              <w:szCs w:val="22"/>
              <w:lang w:bidi="ar-SA"/>
            </w:rPr>
          </w:pPr>
          <w:hyperlink w:anchor="_Toc7020424" w:history="1">
            <w:r w:rsidR="00DC297D" w:rsidRPr="002241C6">
              <w:rPr>
                <w:rStyle w:val="Hyperlink"/>
                <w:noProof/>
              </w:rPr>
              <w:t>5.3.19</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FCS_STG_EXT.2 Key Storage Encryption</w:t>
            </w:r>
            <w:r w:rsidR="00DC297D">
              <w:rPr>
                <w:noProof/>
                <w:webHidden/>
              </w:rPr>
              <w:tab/>
            </w:r>
            <w:r w:rsidR="00DC297D">
              <w:rPr>
                <w:noProof/>
                <w:webHidden/>
              </w:rPr>
              <w:fldChar w:fldCharType="begin"/>
            </w:r>
            <w:r w:rsidR="00DC297D">
              <w:rPr>
                <w:noProof/>
                <w:webHidden/>
              </w:rPr>
              <w:instrText xml:space="preserve"> PAGEREF _Toc7020424 \h </w:instrText>
            </w:r>
            <w:r w:rsidR="00DC297D">
              <w:rPr>
                <w:noProof/>
                <w:webHidden/>
              </w:rPr>
            </w:r>
            <w:r w:rsidR="00DC297D">
              <w:rPr>
                <w:noProof/>
                <w:webHidden/>
              </w:rPr>
              <w:fldChar w:fldCharType="separate"/>
            </w:r>
            <w:r w:rsidR="00DC297D">
              <w:rPr>
                <w:noProof/>
                <w:webHidden/>
              </w:rPr>
              <w:t>61</w:t>
            </w:r>
            <w:r w:rsidR="00DC297D">
              <w:rPr>
                <w:noProof/>
                <w:webHidden/>
              </w:rPr>
              <w:fldChar w:fldCharType="end"/>
            </w:r>
          </w:hyperlink>
        </w:p>
        <w:p w14:paraId="52B0AD86" w14:textId="610490B8" w:rsidR="00DC297D" w:rsidRDefault="003E12D0">
          <w:pPr>
            <w:pStyle w:val="TOC3"/>
            <w:rPr>
              <w:rFonts w:asciiTheme="minorHAnsi" w:eastAsiaTheme="minorEastAsia" w:hAnsiTheme="minorHAnsi" w:cstheme="minorBidi"/>
              <w:noProof/>
              <w:color w:val="auto"/>
              <w:sz w:val="22"/>
              <w:szCs w:val="22"/>
              <w:lang w:bidi="ar-SA"/>
            </w:rPr>
          </w:pPr>
          <w:hyperlink w:anchor="_Toc7020425" w:history="1">
            <w:r w:rsidR="00DC297D" w:rsidRPr="002241C6">
              <w:rPr>
                <w:rStyle w:val="Hyperlink"/>
                <w:noProof/>
              </w:rPr>
              <w:t>5.3.20</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FCS_STG_EXT.3 Key Integrity Protection</w:t>
            </w:r>
            <w:r w:rsidR="00DC297D">
              <w:rPr>
                <w:noProof/>
                <w:webHidden/>
              </w:rPr>
              <w:tab/>
            </w:r>
            <w:r w:rsidR="00DC297D">
              <w:rPr>
                <w:noProof/>
                <w:webHidden/>
              </w:rPr>
              <w:fldChar w:fldCharType="begin"/>
            </w:r>
            <w:r w:rsidR="00DC297D">
              <w:rPr>
                <w:noProof/>
                <w:webHidden/>
              </w:rPr>
              <w:instrText xml:space="preserve"> PAGEREF _Toc7020425 \h </w:instrText>
            </w:r>
            <w:r w:rsidR="00DC297D">
              <w:rPr>
                <w:noProof/>
                <w:webHidden/>
              </w:rPr>
            </w:r>
            <w:r w:rsidR="00DC297D">
              <w:rPr>
                <w:noProof/>
                <w:webHidden/>
              </w:rPr>
              <w:fldChar w:fldCharType="separate"/>
            </w:r>
            <w:r w:rsidR="00DC297D">
              <w:rPr>
                <w:noProof/>
                <w:webHidden/>
              </w:rPr>
              <w:t>61</w:t>
            </w:r>
            <w:r w:rsidR="00DC297D">
              <w:rPr>
                <w:noProof/>
                <w:webHidden/>
              </w:rPr>
              <w:fldChar w:fldCharType="end"/>
            </w:r>
          </w:hyperlink>
        </w:p>
        <w:p w14:paraId="5EFDBDC7" w14:textId="24B79B7B" w:rsidR="00DC297D" w:rsidRDefault="003E12D0">
          <w:pPr>
            <w:pStyle w:val="TOC2"/>
            <w:rPr>
              <w:rFonts w:asciiTheme="minorHAnsi" w:eastAsiaTheme="minorEastAsia" w:hAnsiTheme="minorHAnsi" w:cstheme="minorBidi"/>
              <w:noProof/>
              <w:color w:val="auto"/>
              <w:sz w:val="22"/>
              <w:szCs w:val="22"/>
              <w:lang w:bidi="ar-SA"/>
            </w:rPr>
          </w:pPr>
          <w:hyperlink w:anchor="_Toc7020426" w:history="1">
            <w:r w:rsidR="00DC297D" w:rsidRPr="002241C6">
              <w:rPr>
                <w:rStyle w:val="Hyperlink"/>
                <w:noProof/>
              </w:rPr>
              <w:t>5.4</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User Data Protection</w:t>
            </w:r>
            <w:r w:rsidR="00DC297D">
              <w:rPr>
                <w:noProof/>
                <w:webHidden/>
              </w:rPr>
              <w:tab/>
            </w:r>
            <w:r w:rsidR="00DC297D">
              <w:rPr>
                <w:noProof/>
                <w:webHidden/>
              </w:rPr>
              <w:fldChar w:fldCharType="begin"/>
            </w:r>
            <w:r w:rsidR="00DC297D">
              <w:rPr>
                <w:noProof/>
                <w:webHidden/>
              </w:rPr>
              <w:instrText xml:space="preserve"> PAGEREF _Toc7020426 \h </w:instrText>
            </w:r>
            <w:r w:rsidR="00DC297D">
              <w:rPr>
                <w:noProof/>
                <w:webHidden/>
              </w:rPr>
            </w:r>
            <w:r w:rsidR="00DC297D">
              <w:rPr>
                <w:noProof/>
                <w:webHidden/>
              </w:rPr>
              <w:fldChar w:fldCharType="separate"/>
            </w:r>
            <w:r w:rsidR="00DC297D">
              <w:rPr>
                <w:noProof/>
                <w:webHidden/>
              </w:rPr>
              <w:t>62</w:t>
            </w:r>
            <w:r w:rsidR="00DC297D">
              <w:rPr>
                <w:noProof/>
                <w:webHidden/>
              </w:rPr>
              <w:fldChar w:fldCharType="end"/>
            </w:r>
          </w:hyperlink>
        </w:p>
        <w:p w14:paraId="47665BCD" w14:textId="547469FE" w:rsidR="00DC297D" w:rsidRDefault="003E12D0">
          <w:pPr>
            <w:pStyle w:val="TOC3"/>
            <w:rPr>
              <w:rFonts w:asciiTheme="minorHAnsi" w:eastAsiaTheme="minorEastAsia" w:hAnsiTheme="minorHAnsi" w:cstheme="minorBidi"/>
              <w:noProof/>
              <w:color w:val="auto"/>
              <w:sz w:val="22"/>
              <w:szCs w:val="22"/>
              <w:lang w:bidi="ar-SA"/>
            </w:rPr>
          </w:pPr>
          <w:hyperlink w:anchor="_Toc7020427" w:history="1">
            <w:r w:rsidR="00DC297D" w:rsidRPr="002241C6">
              <w:rPr>
                <w:rStyle w:val="Hyperlink"/>
                <w:noProof/>
              </w:rPr>
              <w:t>5.4.1</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FDP_ACC.1 Subset Access Control</w:t>
            </w:r>
            <w:r w:rsidR="00DC297D">
              <w:rPr>
                <w:noProof/>
                <w:webHidden/>
              </w:rPr>
              <w:tab/>
            </w:r>
            <w:r w:rsidR="00DC297D">
              <w:rPr>
                <w:noProof/>
                <w:webHidden/>
              </w:rPr>
              <w:fldChar w:fldCharType="begin"/>
            </w:r>
            <w:r w:rsidR="00DC297D">
              <w:rPr>
                <w:noProof/>
                <w:webHidden/>
              </w:rPr>
              <w:instrText xml:space="preserve"> PAGEREF _Toc7020427 \h </w:instrText>
            </w:r>
            <w:r w:rsidR="00DC297D">
              <w:rPr>
                <w:noProof/>
                <w:webHidden/>
              </w:rPr>
            </w:r>
            <w:r w:rsidR="00DC297D">
              <w:rPr>
                <w:noProof/>
                <w:webHidden/>
              </w:rPr>
              <w:fldChar w:fldCharType="separate"/>
            </w:r>
            <w:r w:rsidR="00DC297D">
              <w:rPr>
                <w:noProof/>
                <w:webHidden/>
              </w:rPr>
              <w:t>62</w:t>
            </w:r>
            <w:r w:rsidR="00DC297D">
              <w:rPr>
                <w:noProof/>
                <w:webHidden/>
              </w:rPr>
              <w:fldChar w:fldCharType="end"/>
            </w:r>
          </w:hyperlink>
        </w:p>
        <w:p w14:paraId="3CDC9F84" w14:textId="55E506D8" w:rsidR="00DC297D" w:rsidRDefault="003E12D0">
          <w:pPr>
            <w:pStyle w:val="TOC3"/>
            <w:rPr>
              <w:rFonts w:asciiTheme="minorHAnsi" w:eastAsiaTheme="minorEastAsia" w:hAnsiTheme="minorHAnsi" w:cstheme="minorBidi"/>
              <w:noProof/>
              <w:color w:val="auto"/>
              <w:sz w:val="22"/>
              <w:szCs w:val="22"/>
              <w:lang w:bidi="ar-SA"/>
            </w:rPr>
          </w:pPr>
          <w:hyperlink w:anchor="_Toc7020428" w:history="1">
            <w:r w:rsidR="00DC297D" w:rsidRPr="002241C6">
              <w:rPr>
                <w:rStyle w:val="Hyperlink"/>
                <w:noProof/>
              </w:rPr>
              <w:t>5.4.2</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FDP_ACF.1 Security Attribute Based Access Control</w:t>
            </w:r>
            <w:r w:rsidR="00DC297D">
              <w:rPr>
                <w:noProof/>
                <w:webHidden/>
              </w:rPr>
              <w:tab/>
            </w:r>
            <w:r w:rsidR="00DC297D">
              <w:rPr>
                <w:noProof/>
                <w:webHidden/>
              </w:rPr>
              <w:fldChar w:fldCharType="begin"/>
            </w:r>
            <w:r w:rsidR="00DC297D">
              <w:rPr>
                <w:noProof/>
                <w:webHidden/>
              </w:rPr>
              <w:instrText xml:space="preserve"> PAGEREF _Toc7020428 \h </w:instrText>
            </w:r>
            <w:r w:rsidR="00DC297D">
              <w:rPr>
                <w:noProof/>
                <w:webHidden/>
              </w:rPr>
            </w:r>
            <w:r w:rsidR="00DC297D">
              <w:rPr>
                <w:noProof/>
                <w:webHidden/>
              </w:rPr>
              <w:fldChar w:fldCharType="separate"/>
            </w:r>
            <w:r w:rsidR="00DC297D">
              <w:rPr>
                <w:noProof/>
                <w:webHidden/>
              </w:rPr>
              <w:t>62</w:t>
            </w:r>
            <w:r w:rsidR="00DC297D">
              <w:rPr>
                <w:noProof/>
                <w:webHidden/>
              </w:rPr>
              <w:fldChar w:fldCharType="end"/>
            </w:r>
          </w:hyperlink>
        </w:p>
        <w:p w14:paraId="76E04ED6" w14:textId="5B47210D" w:rsidR="00DC297D" w:rsidRDefault="003E12D0">
          <w:pPr>
            <w:pStyle w:val="TOC3"/>
            <w:rPr>
              <w:rFonts w:asciiTheme="minorHAnsi" w:eastAsiaTheme="minorEastAsia" w:hAnsiTheme="minorHAnsi" w:cstheme="minorBidi"/>
              <w:noProof/>
              <w:color w:val="auto"/>
              <w:sz w:val="22"/>
              <w:szCs w:val="22"/>
              <w:lang w:bidi="ar-SA"/>
            </w:rPr>
          </w:pPr>
          <w:hyperlink w:anchor="_Toc7020429" w:history="1">
            <w:r w:rsidR="00DC297D" w:rsidRPr="002241C6">
              <w:rPr>
                <w:rStyle w:val="Hyperlink"/>
                <w:noProof/>
              </w:rPr>
              <w:t>5.4.3</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FDP_APW_EXT.1 Storage of Authentication Tokens</w:t>
            </w:r>
            <w:r w:rsidR="00DC297D">
              <w:rPr>
                <w:noProof/>
                <w:webHidden/>
              </w:rPr>
              <w:tab/>
            </w:r>
            <w:r w:rsidR="00DC297D">
              <w:rPr>
                <w:noProof/>
                <w:webHidden/>
              </w:rPr>
              <w:fldChar w:fldCharType="begin"/>
            </w:r>
            <w:r w:rsidR="00DC297D">
              <w:rPr>
                <w:noProof/>
                <w:webHidden/>
              </w:rPr>
              <w:instrText xml:space="preserve"> PAGEREF _Toc7020429 \h </w:instrText>
            </w:r>
            <w:r w:rsidR="00DC297D">
              <w:rPr>
                <w:noProof/>
                <w:webHidden/>
              </w:rPr>
            </w:r>
            <w:r w:rsidR="00DC297D">
              <w:rPr>
                <w:noProof/>
                <w:webHidden/>
              </w:rPr>
              <w:fldChar w:fldCharType="separate"/>
            </w:r>
            <w:r w:rsidR="00DC297D">
              <w:rPr>
                <w:noProof/>
                <w:webHidden/>
              </w:rPr>
              <w:t>64</w:t>
            </w:r>
            <w:r w:rsidR="00DC297D">
              <w:rPr>
                <w:noProof/>
                <w:webHidden/>
              </w:rPr>
              <w:fldChar w:fldCharType="end"/>
            </w:r>
          </w:hyperlink>
        </w:p>
        <w:p w14:paraId="163D5750" w14:textId="4814996F" w:rsidR="00DC297D" w:rsidRDefault="003E12D0">
          <w:pPr>
            <w:pStyle w:val="TOC3"/>
            <w:rPr>
              <w:rFonts w:asciiTheme="minorHAnsi" w:eastAsiaTheme="minorEastAsia" w:hAnsiTheme="minorHAnsi" w:cstheme="minorBidi"/>
              <w:noProof/>
              <w:color w:val="auto"/>
              <w:sz w:val="22"/>
              <w:szCs w:val="22"/>
              <w:lang w:bidi="ar-SA"/>
            </w:rPr>
          </w:pPr>
          <w:hyperlink w:anchor="_Toc7020430" w:history="1">
            <w:r w:rsidR="00DC297D" w:rsidRPr="002241C6">
              <w:rPr>
                <w:rStyle w:val="Hyperlink"/>
                <w:noProof/>
              </w:rPr>
              <w:t>5.4.4</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FDP_ETC_EXT.1 Secure Propagation of User Data</w:t>
            </w:r>
            <w:r w:rsidR="00DC297D">
              <w:rPr>
                <w:noProof/>
                <w:webHidden/>
              </w:rPr>
              <w:tab/>
            </w:r>
            <w:r w:rsidR="00DC297D">
              <w:rPr>
                <w:noProof/>
                <w:webHidden/>
              </w:rPr>
              <w:fldChar w:fldCharType="begin"/>
            </w:r>
            <w:r w:rsidR="00DC297D">
              <w:rPr>
                <w:noProof/>
                <w:webHidden/>
              </w:rPr>
              <w:instrText xml:space="preserve"> PAGEREF _Toc7020430 \h </w:instrText>
            </w:r>
            <w:r w:rsidR="00DC297D">
              <w:rPr>
                <w:noProof/>
                <w:webHidden/>
              </w:rPr>
            </w:r>
            <w:r w:rsidR="00DC297D">
              <w:rPr>
                <w:noProof/>
                <w:webHidden/>
              </w:rPr>
              <w:fldChar w:fldCharType="separate"/>
            </w:r>
            <w:r w:rsidR="00DC297D">
              <w:rPr>
                <w:noProof/>
                <w:webHidden/>
              </w:rPr>
              <w:t>64</w:t>
            </w:r>
            <w:r w:rsidR="00DC297D">
              <w:rPr>
                <w:noProof/>
                <w:webHidden/>
              </w:rPr>
              <w:fldChar w:fldCharType="end"/>
            </w:r>
          </w:hyperlink>
        </w:p>
        <w:p w14:paraId="4A4B5D5F" w14:textId="1D3A3343" w:rsidR="00DC297D" w:rsidRDefault="003E12D0">
          <w:pPr>
            <w:pStyle w:val="TOC3"/>
            <w:rPr>
              <w:rFonts w:asciiTheme="minorHAnsi" w:eastAsiaTheme="minorEastAsia" w:hAnsiTheme="minorHAnsi" w:cstheme="minorBidi"/>
              <w:noProof/>
              <w:color w:val="auto"/>
              <w:sz w:val="22"/>
              <w:szCs w:val="22"/>
              <w:lang w:bidi="ar-SA"/>
            </w:rPr>
          </w:pPr>
          <w:hyperlink w:anchor="_Toc7020431" w:history="1">
            <w:r w:rsidR="00DC297D" w:rsidRPr="002241C6">
              <w:rPr>
                <w:rStyle w:val="Hyperlink"/>
                <w:noProof/>
              </w:rPr>
              <w:t>5.4.5</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FDP_FRS_EXT.1 Factory Reset</w:t>
            </w:r>
            <w:r w:rsidR="00DC297D">
              <w:rPr>
                <w:noProof/>
                <w:webHidden/>
              </w:rPr>
              <w:tab/>
            </w:r>
            <w:r w:rsidR="00DC297D">
              <w:rPr>
                <w:noProof/>
                <w:webHidden/>
              </w:rPr>
              <w:fldChar w:fldCharType="begin"/>
            </w:r>
            <w:r w:rsidR="00DC297D">
              <w:rPr>
                <w:noProof/>
                <w:webHidden/>
              </w:rPr>
              <w:instrText xml:space="preserve"> PAGEREF _Toc7020431 \h </w:instrText>
            </w:r>
            <w:r w:rsidR="00DC297D">
              <w:rPr>
                <w:noProof/>
                <w:webHidden/>
              </w:rPr>
            </w:r>
            <w:r w:rsidR="00DC297D">
              <w:rPr>
                <w:noProof/>
                <w:webHidden/>
              </w:rPr>
              <w:fldChar w:fldCharType="separate"/>
            </w:r>
            <w:r w:rsidR="00DC297D">
              <w:rPr>
                <w:noProof/>
                <w:webHidden/>
              </w:rPr>
              <w:t>64</w:t>
            </w:r>
            <w:r w:rsidR="00DC297D">
              <w:rPr>
                <w:noProof/>
                <w:webHidden/>
              </w:rPr>
              <w:fldChar w:fldCharType="end"/>
            </w:r>
          </w:hyperlink>
        </w:p>
        <w:p w14:paraId="4849E006" w14:textId="6242DD5D" w:rsidR="00DC297D" w:rsidRDefault="003E12D0">
          <w:pPr>
            <w:pStyle w:val="TOC3"/>
            <w:rPr>
              <w:rFonts w:asciiTheme="minorHAnsi" w:eastAsiaTheme="minorEastAsia" w:hAnsiTheme="minorHAnsi" w:cstheme="minorBidi"/>
              <w:noProof/>
              <w:color w:val="auto"/>
              <w:sz w:val="22"/>
              <w:szCs w:val="22"/>
              <w:lang w:bidi="ar-SA"/>
            </w:rPr>
          </w:pPr>
          <w:hyperlink w:anchor="_Toc7020432" w:history="1">
            <w:r w:rsidR="00DC297D" w:rsidRPr="002241C6">
              <w:rPr>
                <w:rStyle w:val="Hyperlink"/>
                <w:noProof/>
              </w:rPr>
              <w:t>5.4.6</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FDP_IFC.1 Subset Information Flow Control</w:t>
            </w:r>
            <w:r w:rsidR="00DC297D">
              <w:rPr>
                <w:noProof/>
                <w:webHidden/>
              </w:rPr>
              <w:tab/>
            </w:r>
            <w:r w:rsidR="00DC297D">
              <w:rPr>
                <w:noProof/>
                <w:webHidden/>
              </w:rPr>
              <w:fldChar w:fldCharType="begin"/>
            </w:r>
            <w:r w:rsidR="00DC297D">
              <w:rPr>
                <w:noProof/>
                <w:webHidden/>
              </w:rPr>
              <w:instrText xml:space="preserve"> PAGEREF _Toc7020432 \h </w:instrText>
            </w:r>
            <w:r w:rsidR="00DC297D">
              <w:rPr>
                <w:noProof/>
                <w:webHidden/>
              </w:rPr>
            </w:r>
            <w:r w:rsidR="00DC297D">
              <w:rPr>
                <w:noProof/>
                <w:webHidden/>
              </w:rPr>
              <w:fldChar w:fldCharType="separate"/>
            </w:r>
            <w:r w:rsidR="00DC297D">
              <w:rPr>
                <w:noProof/>
                <w:webHidden/>
              </w:rPr>
              <w:t>65</w:t>
            </w:r>
            <w:r w:rsidR="00DC297D">
              <w:rPr>
                <w:noProof/>
                <w:webHidden/>
              </w:rPr>
              <w:fldChar w:fldCharType="end"/>
            </w:r>
          </w:hyperlink>
        </w:p>
        <w:p w14:paraId="55243034" w14:textId="31C175E4" w:rsidR="00DC297D" w:rsidRDefault="003E12D0">
          <w:pPr>
            <w:pStyle w:val="TOC3"/>
            <w:rPr>
              <w:rFonts w:asciiTheme="minorHAnsi" w:eastAsiaTheme="minorEastAsia" w:hAnsiTheme="minorHAnsi" w:cstheme="minorBidi"/>
              <w:noProof/>
              <w:color w:val="auto"/>
              <w:sz w:val="22"/>
              <w:szCs w:val="22"/>
              <w:lang w:bidi="ar-SA"/>
            </w:rPr>
          </w:pPr>
          <w:hyperlink w:anchor="_Toc7020433" w:history="1">
            <w:r w:rsidR="00DC297D" w:rsidRPr="002241C6">
              <w:rPr>
                <w:rStyle w:val="Hyperlink"/>
                <w:noProof/>
              </w:rPr>
              <w:t>5.4.7</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FDP_IFF.1 Simple Security Attributes</w:t>
            </w:r>
            <w:r w:rsidR="00DC297D">
              <w:rPr>
                <w:noProof/>
                <w:webHidden/>
              </w:rPr>
              <w:tab/>
            </w:r>
            <w:r w:rsidR="00DC297D">
              <w:rPr>
                <w:noProof/>
                <w:webHidden/>
              </w:rPr>
              <w:fldChar w:fldCharType="begin"/>
            </w:r>
            <w:r w:rsidR="00DC297D">
              <w:rPr>
                <w:noProof/>
                <w:webHidden/>
              </w:rPr>
              <w:instrText xml:space="preserve"> PAGEREF _Toc7020433 \h </w:instrText>
            </w:r>
            <w:r w:rsidR="00DC297D">
              <w:rPr>
                <w:noProof/>
                <w:webHidden/>
              </w:rPr>
            </w:r>
            <w:r w:rsidR="00DC297D">
              <w:rPr>
                <w:noProof/>
                <w:webHidden/>
              </w:rPr>
              <w:fldChar w:fldCharType="separate"/>
            </w:r>
            <w:r w:rsidR="00DC297D">
              <w:rPr>
                <w:noProof/>
                <w:webHidden/>
              </w:rPr>
              <w:t>65</w:t>
            </w:r>
            <w:r w:rsidR="00DC297D">
              <w:rPr>
                <w:noProof/>
                <w:webHidden/>
              </w:rPr>
              <w:fldChar w:fldCharType="end"/>
            </w:r>
          </w:hyperlink>
        </w:p>
        <w:p w14:paraId="685A158D" w14:textId="66CEEF1A" w:rsidR="00DC297D" w:rsidRDefault="003E12D0">
          <w:pPr>
            <w:pStyle w:val="TOC3"/>
            <w:rPr>
              <w:rFonts w:asciiTheme="minorHAnsi" w:eastAsiaTheme="minorEastAsia" w:hAnsiTheme="minorHAnsi" w:cstheme="minorBidi"/>
              <w:noProof/>
              <w:color w:val="auto"/>
              <w:sz w:val="22"/>
              <w:szCs w:val="22"/>
              <w:lang w:bidi="ar-SA"/>
            </w:rPr>
          </w:pPr>
          <w:hyperlink w:anchor="_Toc7020434" w:history="1">
            <w:r w:rsidR="00DC297D" w:rsidRPr="002241C6">
              <w:rPr>
                <w:rStyle w:val="Hyperlink"/>
                <w:noProof/>
              </w:rPr>
              <w:t>5.4.8</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FDP_ITC.1 Import of User Data without Security Attributes</w:t>
            </w:r>
            <w:r w:rsidR="00DC297D">
              <w:rPr>
                <w:noProof/>
                <w:webHidden/>
              </w:rPr>
              <w:tab/>
            </w:r>
            <w:r w:rsidR="00DC297D">
              <w:rPr>
                <w:noProof/>
                <w:webHidden/>
              </w:rPr>
              <w:fldChar w:fldCharType="begin"/>
            </w:r>
            <w:r w:rsidR="00DC297D">
              <w:rPr>
                <w:noProof/>
                <w:webHidden/>
              </w:rPr>
              <w:instrText xml:space="preserve"> PAGEREF _Toc7020434 \h </w:instrText>
            </w:r>
            <w:r w:rsidR="00DC297D">
              <w:rPr>
                <w:noProof/>
                <w:webHidden/>
              </w:rPr>
            </w:r>
            <w:r w:rsidR="00DC297D">
              <w:rPr>
                <w:noProof/>
                <w:webHidden/>
              </w:rPr>
              <w:fldChar w:fldCharType="separate"/>
            </w:r>
            <w:r w:rsidR="00DC297D">
              <w:rPr>
                <w:noProof/>
                <w:webHidden/>
              </w:rPr>
              <w:t>66</w:t>
            </w:r>
            <w:r w:rsidR="00DC297D">
              <w:rPr>
                <w:noProof/>
                <w:webHidden/>
              </w:rPr>
              <w:fldChar w:fldCharType="end"/>
            </w:r>
          </w:hyperlink>
        </w:p>
        <w:p w14:paraId="62F9BA2E" w14:textId="0EA7D000" w:rsidR="00DC297D" w:rsidRDefault="003E12D0">
          <w:pPr>
            <w:pStyle w:val="TOC3"/>
            <w:rPr>
              <w:rFonts w:asciiTheme="minorHAnsi" w:eastAsiaTheme="minorEastAsia" w:hAnsiTheme="minorHAnsi" w:cstheme="minorBidi"/>
              <w:noProof/>
              <w:color w:val="auto"/>
              <w:sz w:val="22"/>
              <w:szCs w:val="22"/>
              <w:lang w:bidi="ar-SA"/>
            </w:rPr>
          </w:pPr>
          <w:hyperlink w:anchor="_Toc7020435" w:history="1">
            <w:r w:rsidR="00DC297D" w:rsidRPr="002241C6">
              <w:rPr>
                <w:rStyle w:val="Hyperlink"/>
                <w:noProof/>
              </w:rPr>
              <w:t>5.4.9</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FDP_ITC_EXT.1 Parsing of SDEs</w:t>
            </w:r>
            <w:r w:rsidR="00DC297D">
              <w:rPr>
                <w:noProof/>
                <w:webHidden/>
              </w:rPr>
              <w:tab/>
            </w:r>
            <w:r w:rsidR="00DC297D">
              <w:rPr>
                <w:noProof/>
                <w:webHidden/>
              </w:rPr>
              <w:fldChar w:fldCharType="begin"/>
            </w:r>
            <w:r w:rsidR="00DC297D">
              <w:rPr>
                <w:noProof/>
                <w:webHidden/>
              </w:rPr>
              <w:instrText xml:space="preserve"> PAGEREF _Toc7020435 \h </w:instrText>
            </w:r>
            <w:r w:rsidR="00DC297D">
              <w:rPr>
                <w:noProof/>
                <w:webHidden/>
              </w:rPr>
            </w:r>
            <w:r w:rsidR="00DC297D">
              <w:rPr>
                <w:noProof/>
                <w:webHidden/>
              </w:rPr>
              <w:fldChar w:fldCharType="separate"/>
            </w:r>
            <w:r w:rsidR="00DC297D">
              <w:rPr>
                <w:noProof/>
                <w:webHidden/>
              </w:rPr>
              <w:t>66</w:t>
            </w:r>
            <w:r w:rsidR="00DC297D">
              <w:rPr>
                <w:noProof/>
                <w:webHidden/>
              </w:rPr>
              <w:fldChar w:fldCharType="end"/>
            </w:r>
          </w:hyperlink>
        </w:p>
        <w:p w14:paraId="21686F7F" w14:textId="7DA115D7" w:rsidR="00DC297D" w:rsidRDefault="003E12D0">
          <w:pPr>
            <w:pStyle w:val="TOC3"/>
            <w:rPr>
              <w:rFonts w:asciiTheme="minorHAnsi" w:eastAsiaTheme="minorEastAsia" w:hAnsiTheme="minorHAnsi" w:cstheme="minorBidi"/>
              <w:noProof/>
              <w:color w:val="auto"/>
              <w:sz w:val="22"/>
              <w:szCs w:val="22"/>
              <w:lang w:bidi="ar-SA"/>
            </w:rPr>
          </w:pPr>
          <w:hyperlink w:anchor="_Toc7020436" w:history="1">
            <w:r w:rsidR="00DC297D" w:rsidRPr="002241C6">
              <w:rPr>
                <w:rStyle w:val="Hyperlink"/>
                <w:noProof/>
              </w:rPr>
              <w:t>5.4.10</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FDP_ITC.2 Import of User Data with Security Attributes</w:t>
            </w:r>
            <w:r w:rsidR="00DC297D">
              <w:rPr>
                <w:noProof/>
                <w:webHidden/>
              </w:rPr>
              <w:tab/>
            </w:r>
            <w:r w:rsidR="00DC297D">
              <w:rPr>
                <w:noProof/>
                <w:webHidden/>
              </w:rPr>
              <w:fldChar w:fldCharType="begin"/>
            </w:r>
            <w:r w:rsidR="00DC297D">
              <w:rPr>
                <w:noProof/>
                <w:webHidden/>
              </w:rPr>
              <w:instrText xml:space="preserve"> PAGEREF _Toc7020436 \h </w:instrText>
            </w:r>
            <w:r w:rsidR="00DC297D">
              <w:rPr>
                <w:noProof/>
                <w:webHidden/>
              </w:rPr>
            </w:r>
            <w:r w:rsidR="00DC297D">
              <w:rPr>
                <w:noProof/>
                <w:webHidden/>
              </w:rPr>
              <w:fldChar w:fldCharType="separate"/>
            </w:r>
            <w:r w:rsidR="00DC297D">
              <w:rPr>
                <w:noProof/>
                <w:webHidden/>
              </w:rPr>
              <w:t>67</w:t>
            </w:r>
            <w:r w:rsidR="00DC297D">
              <w:rPr>
                <w:noProof/>
                <w:webHidden/>
              </w:rPr>
              <w:fldChar w:fldCharType="end"/>
            </w:r>
          </w:hyperlink>
        </w:p>
        <w:p w14:paraId="3E8A2D7C" w14:textId="7A1B9F26" w:rsidR="00DC297D" w:rsidRDefault="003E12D0">
          <w:pPr>
            <w:pStyle w:val="TOC3"/>
            <w:rPr>
              <w:rFonts w:asciiTheme="minorHAnsi" w:eastAsiaTheme="minorEastAsia" w:hAnsiTheme="minorHAnsi" w:cstheme="minorBidi"/>
              <w:noProof/>
              <w:color w:val="auto"/>
              <w:sz w:val="22"/>
              <w:szCs w:val="22"/>
              <w:lang w:bidi="ar-SA"/>
            </w:rPr>
          </w:pPr>
          <w:hyperlink w:anchor="_Toc7020437" w:history="1">
            <w:r w:rsidR="00DC297D" w:rsidRPr="002241C6">
              <w:rPr>
                <w:rStyle w:val="Hyperlink"/>
                <w:noProof/>
              </w:rPr>
              <w:t>5.4.11</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FDP_ITC_EXT.2 Parsing of SDOs</w:t>
            </w:r>
            <w:r w:rsidR="00DC297D">
              <w:rPr>
                <w:noProof/>
                <w:webHidden/>
              </w:rPr>
              <w:tab/>
            </w:r>
            <w:r w:rsidR="00DC297D">
              <w:rPr>
                <w:noProof/>
                <w:webHidden/>
              </w:rPr>
              <w:fldChar w:fldCharType="begin"/>
            </w:r>
            <w:r w:rsidR="00DC297D">
              <w:rPr>
                <w:noProof/>
                <w:webHidden/>
              </w:rPr>
              <w:instrText xml:space="preserve"> PAGEREF _Toc7020437 \h </w:instrText>
            </w:r>
            <w:r w:rsidR="00DC297D">
              <w:rPr>
                <w:noProof/>
                <w:webHidden/>
              </w:rPr>
            </w:r>
            <w:r w:rsidR="00DC297D">
              <w:rPr>
                <w:noProof/>
                <w:webHidden/>
              </w:rPr>
              <w:fldChar w:fldCharType="separate"/>
            </w:r>
            <w:r w:rsidR="00DC297D">
              <w:rPr>
                <w:noProof/>
                <w:webHidden/>
              </w:rPr>
              <w:t>67</w:t>
            </w:r>
            <w:r w:rsidR="00DC297D">
              <w:rPr>
                <w:noProof/>
                <w:webHidden/>
              </w:rPr>
              <w:fldChar w:fldCharType="end"/>
            </w:r>
          </w:hyperlink>
        </w:p>
        <w:p w14:paraId="55FFB96C" w14:textId="72725083" w:rsidR="00DC297D" w:rsidRDefault="003E12D0">
          <w:pPr>
            <w:pStyle w:val="TOC3"/>
            <w:rPr>
              <w:rFonts w:asciiTheme="minorHAnsi" w:eastAsiaTheme="minorEastAsia" w:hAnsiTheme="minorHAnsi" w:cstheme="minorBidi"/>
              <w:noProof/>
              <w:color w:val="auto"/>
              <w:sz w:val="22"/>
              <w:szCs w:val="22"/>
              <w:lang w:bidi="ar-SA"/>
            </w:rPr>
          </w:pPr>
          <w:hyperlink w:anchor="_Toc7020438" w:history="1">
            <w:r w:rsidR="00DC297D" w:rsidRPr="002241C6">
              <w:rPr>
                <w:rStyle w:val="Hyperlink"/>
                <w:noProof/>
              </w:rPr>
              <w:t>5.4.12</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FDP_MFW_EXT.1 Mutable/Immutable Firmware</w:t>
            </w:r>
            <w:r w:rsidR="00DC297D">
              <w:rPr>
                <w:noProof/>
                <w:webHidden/>
              </w:rPr>
              <w:tab/>
            </w:r>
            <w:r w:rsidR="00DC297D">
              <w:rPr>
                <w:noProof/>
                <w:webHidden/>
              </w:rPr>
              <w:fldChar w:fldCharType="begin"/>
            </w:r>
            <w:r w:rsidR="00DC297D">
              <w:rPr>
                <w:noProof/>
                <w:webHidden/>
              </w:rPr>
              <w:instrText xml:space="preserve"> PAGEREF _Toc7020438 \h </w:instrText>
            </w:r>
            <w:r w:rsidR="00DC297D">
              <w:rPr>
                <w:noProof/>
                <w:webHidden/>
              </w:rPr>
            </w:r>
            <w:r w:rsidR="00DC297D">
              <w:rPr>
                <w:noProof/>
                <w:webHidden/>
              </w:rPr>
              <w:fldChar w:fldCharType="separate"/>
            </w:r>
            <w:r w:rsidR="00DC297D">
              <w:rPr>
                <w:noProof/>
                <w:webHidden/>
              </w:rPr>
              <w:t>68</w:t>
            </w:r>
            <w:r w:rsidR="00DC297D">
              <w:rPr>
                <w:noProof/>
                <w:webHidden/>
              </w:rPr>
              <w:fldChar w:fldCharType="end"/>
            </w:r>
          </w:hyperlink>
        </w:p>
        <w:p w14:paraId="4E795A19" w14:textId="53B16AA7" w:rsidR="00DC297D" w:rsidRDefault="003E12D0">
          <w:pPr>
            <w:pStyle w:val="TOC3"/>
            <w:rPr>
              <w:rFonts w:asciiTheme="minorHAnsi" w:eastAsiaTheme="minorEastAsia" w:hAnsiTheme="minorHAnsi" w:cstheme="minorBidi"/>
              <w:noProof/>
              <w:color w:val="auto"/>
              <w:sz w:val="22"/>
              <w:szCs w:val="22"/>
              <w:lang w:bidi="ar-SA"/>
            </w:rPr>
          </w:pPr>
          <w:hyperlink w:anchor="_Toc7020439" w:history="1">
            <w:r w:rsidR="00DC297D" w:rsidRPr="002241C6">
              <w:rPr>
                <w:rStyle w:val="Hyperlink"/>
                <w:noProof/>
              </w:rPr>
              <w:t>5.4.13</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FDP_RIP.1 Subset Residual Information Protection</w:t>
            </w:r>
            <w:r w:rsidR="00DC297D">
              <w:rPr>
                <w:noProof/>
                <w:webHidden/>
              </w:rPr>
              <w:tab/>
            </w:r>
            <w:r w:rsidR="00DC297D">
              <w:rPr>
                <w:noProof/>
                <w:webHidden/>
              </w:rPr>
              <w:fldChar w:fldCharType="begin"/>
            </w:r>
            <w:r w:rsidR="00DC297D">
              <w:rPr>
                <w:noProof/>
                <w:webHidden/>
              </w:rPr>
              <w:instrText xml:space="preserve"> PAGEREF _Toc7020439 \h </w:instrText>
            </w:r>
            <w:r w:rsidR="00DC297D">
              <w:rPr>
                <w:noProof/>
                <w:webHidden/>
              </w:rPr>
            </w:r>
            <w:r w:rsidR="00DC297D">
              <w:rPr>
                <w:noProof/>
                <w:webHidden/>
              </w:rPr>
              <w:fldChar w:fldCharType="separate"/>
            </w:r>
            <w:r w:rsidR="00DC297D">
              <w:rPr>
                <w:noProof/>
                <w:webHidden/>
              </w:rPr>
              <w:t>68</w:t>
            </w:r>
            <w:r w:rsidR="00DC297D">
              <w:rPr>
                <w:noProof/>
                <w:webHidden/>
              </w:rPr>
              <w:fldChar w:fldCharType="end"/>
            </w:r>
          </w:hyperlink>
        </w:p>
        <w:p w14:paraId="20824035" w14:textId="29E6ECD0" w:rsidR="00DC297D" w:rsidRDefault="003E12D0">
          <w:pPr>
            <w:pStyle w:val="TOC3"/>
            <w:rPr>
              <w:rFonts w:asciiTheme="minorHAnsi" w:eastAsiaTheme="minorEastAsia" w:hAnsiTheme="minorHAnsi" w:cstheme="minorBidi"/>
              <w:noProof/>
              <w:color w:val="auto"/>
              <w:sz w:val="22"/>
              <w:szCs w:val="22"/>
              <w:lang w:bidi="ar-SA"/>
            </w:rPr>
          </w:pPr>
          <w:hyperlink w:anchor="_Toc7020440" w:history="1">
            <w:r w:rsidR="00DC297D" w:rsidRPr="002241C6">
              <w:rPr>
                <w:rStyle w:val="Hyperlink"/>
                <w:noProof/>
              </w:rPr>
              <w:t>5.4.14</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FDP_SDC_EXT.1 Confidentiality of SDEs</w:t>
            </w:r>
            <w:r w:rsidR="00DC297D">
              <w:rPr>
                <w:noProof/>
                <w:webHidden/>
              </w:rPr>
              <w:tab/>
            </w:r>
            <w:r w:rsidR="00DC297D">
              <w:rPr>
                <w:noProof/>
                <w:webHidden/>
              </w:rPr>
              <w:fldChar w:fldCharType="begin"/>
            </w:r>
            <w:r w:rsidR="00DC297D">
              <w:rPr>
                <w:noProof/>
                <w:webHidden/>
              </w:rPr>
              <w:instrText xml:space="preserve"> PAGEREF _Toc7020440 \h </w:instrText>
            </w:r>
            <w:r w:rsidR="00DC297D">
              <w:rPr>
                <w:noProof/>
                <w:webHidden/>
              </w:rPr>
            </w:r>
            <w:r w:rsidR="00DC297D">
              <w:rPr>
                <w:noProof/>
                <w:webHidden/>
              </w:rPr>
              <w:fldChar w:fldCharType="separate"/>
            </w:r>
            <w:r w:rsidR="00DC297D">
              <w:rPr>
                <w:noProof/>
                <w:webHidden/>
              </w:rPr>
              <w:t>68</w:t>
            </w:r>
            <w:r w:rsidR="00DC297D">
              <w:rPr>
                <w:noProof/>
                <w:webHidden/>
              </w:rPr>
              <w:fldChar w:fldCharType="end"/>
            </w:r>
          </w:hyperlink>
        </w:p>
        <w:p w14:paraId="3FE603E6" w14:textId="76ECC47B" w:rsidR="00DC297D" w:rsidRDefault="003E12D0">
          <w:pPr>
            <w:pStyle w:val="TOC3"/>
            <w:rPr>
              <w:rFonts w:asciiTheme="minorHAnsi" w:eastAsiaTheme="minorEastAsia" w:hAnsiTheme="minorHAnsi" w:cstheme="minorBidi"/>
              <w:noProof/>
              <w:color w:val="auto"/>
              <w:sz w:val="22"/>
              <w:szCs w:val="22"/>
              <w:lang w:bidi="ar-SA"/>
            </w:rPr>
          </w:pPr>
          <w:hyperlink w:anchor="_Toc7020441" w:history="1">
            <w:r w:rsidR="00DC297D" w:rsidRPr="002241C6">
              <w:rPr>
                <w:rStyle w:val="Hyperlink"/>
                <w:noProof/>
              </w:rPr>
              <w:t>5.4.15</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FDP_SDI.2 Stored Data Integrity Monitoring and Action</w:t>
            </w:r>
            <w:r w:rsidR="00DC297D">
              <w:rPr>
                <w:noProof/>
                <w:webHidden/>
              </w:rPr>
              <w:tab/>
            </w:r>
            <w:r w:rsidR="00DC297D">
              <w:rPr>
                <w:noProof/>
                <w:webHidden/>
              </w:rPr>
              <w:fldChar w:fldCharType="begin"/>
            </w:r>
            <w:r w:rsidR="00DC297D">
              <w:rPr>
                <w:noProof/>
                <w:webHidden/>
              </w:rPr>
              <w:instrText xml:space="preserve"> PAGEREF _Toc7020441 \h </w:instrText>
            </w:r>
            <w:r w:rsidR="00DC297D">
              <w:rPr>
                <w:noProof/>
                <w:webHidden/>
              </w:rPr>
            </w:r>
            <w:r w:rsidR="00DC297D">
              <w:rPr>
                <w:noProof/>
                <w:webHidden/>
              </w:rPr>
              <w:fldChar w:fldCharType="separate"/>
            </w:r>
            <w:r w:rsidR="00DC297D">
              <w:rPr>
                <w:noProof/>
                <w:webHidden/>
              </w:rPr>
              <w:t>69</w:t>
            </w:r>
            <w:r w:rsidR="00DC297D">
              <w:rPr>
                <w:noProof/>
                <w:webHidden/>
              </w:rPr>
              <w:fldChar w:fldCharType="end"/>
            </w:r>
          </w:hyperlink>
        </w:p>
        <w:p w14:paraId="763075CE" w14:textId="19B2FCF3" w:rsidR="00DC297D" w:rsidRDefault="003E12D0">
          <w:pPr>
            <w:pStyle w:val="TOC2"/>
            <w:rPr>
              <w:rFonts w:asciiTheme="minorHAnsi" w:eastAsiaTheme="minorEastAsia" w:hAnsiTheme="minorHAnsi" w:cstheme="minorBidi"/>
              <w:noProof/>
              <w:color w:val="auto"/>
              <w:sz w:val="22"/>
              <w:szCs w:val="22"/>
              <w:lang w:bidi="ar-SA"/>
            </w:rPr>
          </w:pPr>
          <w:hyperlink w:anchor="_Toc7020442" w:history="1">
            <w:r w:rsidR="00DC297D" w:rsidRPr="002241C6">
              <w:rPr>
                <w:rStyle w:val="Hyperlink"/>
                <w:noProof/>
              </w:rPr>
              <w:t>5.5</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Identification and Authentication</w:t>
            </w:r>
            <w:r w:rsidR="00DC297D">
              <w:rPr>
                <w:noProof/>
                <w:webHidden/>
              </w:rPr>
              <w:tab/>
            </w:r>
            <w:r w:rsidR="00DC297D">
              <w:rPr>
                <w:noProof/>
                <w:webHidden/>
              </w:rPr>
              <w:fldChar w:fldCharType="begin"/>
            </w:r>
            <w:r w:rsidR="00DC297D">
              <w:rPr>
                <w:noProof/>
                <w:webHidden/>
              </w:rPr>
              <w:instrText xml:space="preserve"> PAGEREF _Toc7020442 \h </w:instrText>
            </w:r>
            <w:r w:rsidR="00DC297D">
              <w:rPr>
                <w:noProof/>
                <w:webHidden/>
              </w:rPr>
            </w:r>
            <w:r w:rsidR="00DC297D">
              <w:rPr>
                <w:noProof/>
                <w:webHidden/>
              </w:rPr>
              <w:fldChar w:fldCharType="separate"/>
            </w:r>
            <w:r w:rsidR="00DC297D">
              <w:rPr>
                <w:noProof/>
                <w:webHidden/>
              </w:rPr>
              <w:t>69</w:t>
            </w:r>
            <w:r w:rsidR="00DC297D">
              <w:rPr>
                <w:noProof/>
                <w:webHidden/>
              </w:rPr>
              <w:fldChar w:fldCharType="end"/>
            </w:r>
          </w:hyperlink>
        </w:p>
        <w:p w14:paraId="3C244537" w14:textId="3EEA51D6" w:rsidR="00DC297D" w:rsidRDefault="003E12D0">
          <w:pPr>
            <w:pStyle w:val="TOC3"/>
            <w:rPr>
              <w:rFonts w:asciiTheme="minorHAnsi" w:eastAsiaTheme="minorEastAsia" w:hAnsiTheme="minorHAnsi" w:cstheme="minorBidi"/>
              <w:noProof/>
              <w:color w:val="auto"/>
              <w:sz w:val="22"/>
              <w:szCs w:val="22"/>
              <w:lang w:bidi="ar-SA"/>
            </w:rPr>
          </w:pPr>
          <w:hyperlink w:anchor="_Toc7020443" w:history="1">
            <w:r w:rsidR="00DC297D" w:rsidRPr="002241C6">
              <w:rPr>
                <w:rStyle w:val="Hyperlink"/>
                <w:noProof/>
              </w:rPr>
              <w:t>5.5.1</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FIA_AFL_EXT.1 Authorization Failure Handling</w:t>
            </w:r>
            <w:r w:rsidR="00DC297D">
              <w:rPr>
                <w:noProof/>
                <w:webHidden/>
              </w:rPr>
              <w:tab/>
            </w:r>
            <w:r w:rsidR="00DC297D">
              <w:rPr>
                <w:noProof/>
                <w:webHidden/>
              </w:rPr>
              <w:fldChar w:fldCharType="begin"/>
            </w:r>
            <w:r w:rsidR="00DC297D">
              <w:rPr>
                <w:noProof/>
                <w:webHidden/>
              </w:rPr>
              <w:instrText xml:space="preserve"> PAGEREF _Toc7020443 \h </w:instrText>
            </w:r>
            <w:r w:rsidR="00DC297D">
              <w:rPr>
                <w:noProof/>
                <w:webHidden/>
              </w:rPr>
            </w:r>
            <w:r w:rsidR="00DC297D">
              <w:rPr>
                <w:noProof/>
                <w:webHidden/>
              </w:rPr>
              <w:fldChar w:fldCharType="separate"/>
            </w:r>
            <w:r w:rsidR="00DC297D">
              <w:rPr>
                <w:noProof/>
                <w:webHidden/>
              </w:rPr>
              <w:t>70</w:t>
            </w:r>
            <w:r w:rsidR="00DC297D">
              <w:rPr>
                <w:noProof/>
                <w:webHidden/>
              </w:rPr>
              <w:fldChar w:fldCharType="end"/>
            </w:r>
          </w:hyperlink>
        </w:p>
        <w:p w14:paraId="56801FAD" w14:textId="3AE7D36A" w:rsidR="00DC297D" w:rsidRDefault="003E12D0">
          <w:pPr>
            <w:pStyle w:val="TOC3"/>
            <w:rPr>
              <w:rFonts w:asciiTheme="minorHAnsi" w:eastAsiaTheme="minorEastAsia" w:hAnsiTheme="minorHAnsi" w:cstheme="minorBidi"/>
              <w:noProof/>
              <w:color w:val="auto"/>
              <w:sz w:val="22"/>
              <w:szCs w:val="22"/>
              <w:lang w:bidi="ar-SA"/>
            </w:rPr>
          </w:pPr>
          <w:hyperlink w:anchor="_Toc7020444" w:history="1">
            <w:r w:rsidR="00DC297D" w:rsidRPr="002241C6">
              <w:rPr>
                <w:rStyle w:val="Hyperlink"/>
                <w:noProof/>
              </w:rPr>
              <w:t>5.5.2</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FIA_SOS.2 TSF Generation of Secrets</w:t>
            </w:r>
            <w:r w:rsidR="00DC297D">
              <w:rPr>
                <w:noProof/>
                <w:webHidden/>
              </w:rPr>
              <w:tab/>
            </w:r>
            <w:r w:rsidR="00DC297D">
              <w:rPr>
                <w:noProof/>
                <w:webHidden/>
              </w:rPr>
              <w:fldChar w:fldCharType="begin"/>
            </w:r>
            <w:r w:rsidR="00DC297D">
              <w:rPr>
                <w:noProof/>
                <w:webHidden/>
              </w:rPr>
              <w:instrText xml:space="preserve"> PAGEREF _Toc7020444 \h </w:instrText>
            </w:r>
            <w:r w:rsidR="00DC297D">
              <w:rPr>
                <w:noProof/>
                <w:webHidden/>
              </w:rPr>
            </w:r>
            <w:r w:rsidR="00DC297D">
              <w:rPr>
                <w:noProof/>
                <w:webHidden/>
              </w:rPr>
              <w:fldChar w:fldCharType="separate"/>
            </w:r>
            <w:r w:rsidR="00DC297D">
              <w:rPr>
                <w:noProof/>
                <w:webHidden/>
              </w:rPr>
              <w:t>70</w:t>
            </w:r>
            <w:r w:rsidR="00DC297D">
              <w:rPr>
                <w:noProof/>
                <w:webHidden/>
              </w:rPr>
              <w:fldChar w:fldCharType="end"/>
            </w:r>
          </w:hyperlink>
        </w:p>
        <w:p w14:paraId="0C4C21BE" w14:textId="2A278EDC" w:rsidR="00DC297D" w:rsidRDefault="003E12D0">
          <w:pPr>
            <w:pStyle w:val="TOC3"/>
            <w:rPr>
              <w:rFonts w:asciiTheme="minorHAnsi" w:eastAsiaTheme="minorEastAsia" w:hAnsiTheme="minorHAnsi" w:cstheme="minorBidi"/>
              <w:noProof/>
              <w:color w:val="auto"/>
              <w:sz w:val="22"/>
              <w:szCs w:val="22"/>
              <w:lang w:bidi="ar-SA"/>
            </w:rPr>
          </w:pPr>
          <w:hyperlink w:anchor="_Toc7020445" w:history="1">
            <w:r w:rsidR="00DC297D" w:rsidRPr="002241C6">
              <w:rPr>
                <w:rStyle w:val="Hyperlink"/>
                <w:noProof/>
              </w:rPr>
              <w:t>5.5.3</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FIA_UIA_EXT.1 User Identification and Authentication before Any Action</w:t>
            </w:r>
            <w:r w:rsidR="00DC297D">
              <w:rPr>
                <w:noProof/>
                <w:webHidden/>
              </w:rPr>
              <w:tab/>
            </w:r>
            <w:r w:rsidR="00DC297D">
              <w:rPr>
                <w:noProof/>
                <w:webHidden/>
              </w:rPr>
              <w:fldChar w:fldCharType="begin"/>
            </w:r>
            <w:r w:rsidR="00DC297D">
              <w:rPr>
                <w:noProof/>
                <w:webHidden/>
              </w:rPr>
              <w:instrText xml:space="preserve"> PAGEREF _Toc7020445 \h </w:instrText>
            </w:r>
            <w:r w:rsidR="00DC297D">
              <w:rPr>
                <w:noProof/>
                <w:webHidden/>
              </w:rPr>
            </w:r>
            <w:r w:rsidR="00DC297D">
              <w:rPr>
                <w:noProof/>
                <w:webHidden/>
              </w:rPr>
              <w:fldChar w:fldCharType="separate"/>
            </w:r>
            <w:r w:rsidR="00DC297D">
              <w:rPr>
                <w:noProof/>
                <w:webHidden/>
              </w:rPr>
              <w:t>71</w:t>
            </w:r>
            <w:r w:rsidR="00DC297D">
              <w:rPr>
                <w:noProof/>
                <w:webHidden/>
              </w:rPr>
              <w:fldChar w:fldCharType="end"/>
            </w:r>
          </w:hyperlink>
        </w:p>
        <w:p w14:paraId="5FB72D18" w14:textId="7B8074D9" w:rsidR="00DC297D" w:rsidRDefault="003E12D0">
          <w:pPr>
            <w:pStyle w:val="TOC3"/>
            <w:rPr>
              <w:rFonts w:asciiTheme="minorHAnsi" w:eastAsiaTheme="minorEastAsia" w:hAnsiTheme="minorHAnsi" w:cstheme="minorBidi"/>
              <w:noProof/>
              <w:color w:val="auto"/>
              <w:sz w:val="22"/>
              <w:szCs w:val="22"/>
              <w:lang w:bidi="ar-SA"/>
            </w:rPr>
          </w:pPr>
          <w:hyperlink w:anchor="_Toc7020446" w:history="1">
            <w:r w:rsidR="00DC297D" w:rsidRPr="002241C6">
              <w:rPr>
                <w:rStyle w:val="Hyperlink"/>
                <w:noProof/>
              </w:rPr>
              <w:t>5.5.4</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FIA_UAU.6/SDO Re-Authenticating (Access to SDO)</w:t>
            </w:r>
            <w:r w:rsidR="00DC297D">
              <w:rPr>
                <w:noProof/>
                <w:webHidden/>
              </w:rPr>
              <w:tab/>
            </w:r>
            <w:r w:rsidR="00DC297D">
              <w:rPr>
                <w:noProof/>
                <w:webHidden/>
              </w:rPr>
              <w:fldChar w:fldCharType="begin"/>
            </w:r>
            <w:r w:rsidR="00DC297D">
              <w:rPr>
                <w:noProof/>
                <w:webHidden/>
              </w:rPr>
              <w:instrText xml:space="preserve"> PAGEREF _Toc7020446 \h </w:instrText>
            </w:r>
            <w:r w:rsidR="00DC297D">
              <w:rPr>
                <w:noProof/>
                <w:webHidden/>
              </w:rPr>
            </w:r>
            <w:r w:rsidR="00DC297D">
              <w:rPr>
                <w:noProof/>
                <w:webHidden/>
              </w:rPr>
              <w:fldChar w:fldCharType="separate"/>
            </w:r>
            <w:r w:rsidR="00DC297D">
              <w:rPr>
                <w:noProof/>
                <w:webHidden/>
              </w:rPr>
              <w:t>72</w:t>
            </w:r>
            <w:r w:rsidR="00DC297D">
              <w:rPr>
                <w:noProof/>
                <w:webHidden/>
              </w:rPr>
              <w:fldChar w:fldCharType="end"/>
            </w:r>
          </w:hyperlink>
        </w:p>
        <w:p w14:paraId="1149DEF8" w14:textId="433ED860" w:rsidR="00DC297D" w:rsidRDefault="003E12D0">
          <w:pPr>
            <w:pStyle w:val="TOC3"/>
            <w:rPr>
              <w:rFonts w:asciiTheme="minorHAnsi" w:eastAsiaTheme="minorEastAsia" w:hAnsiTheme="minorHAnsi" w:cstheme="minorBidi"/>
              <w:noProof/>
              <w:color w:val="auto"/>
              <w:sz w:val="22"/>
              <w:szCs w:val="22"/>
              <w:lang w:bidi="ar-SA"/>
            </w:rPr>
          </w:pPr>
          <w:hyperlink w:anchor="_Toc7020447" w:history="1">
            <w:r w:rsidR="00DC297D" w:rsidRPr="002241C6">
              <w:rPr>
                <w:rStyle w:val="Hyperlink"/>
                <w:noProof/>
              </w:rPr>
              <w:t>5.5.5</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FIA_USB_EXT.1 Response to User Subject Binding</w:t>
            </w:r>
            <w:r w:rsidR="00DC297D">
              <w:rPr>
                <w:noProof/>
                <w:webHidden/>
              </w:rPr>
              <w:tab/>
            </w:r>
            <w:r w:rsidR="00DC297D">
              <w:rPr>
                <w:noProof/>
                <w:webHidden/>
              </w:rPr>
              <w:fldChar w:fldCharType="begin"/>
            </w:r>
            <w:r w:rsidR="00DC297D">
              <w:rPr>
                <w:noProof/>
                <w:webHidden/>
              </w:rPr>
              <w:instrText xml:space="preserve"> PAGEREF _Toc7020447 \h </w:instrText>
            </w:r>
            <w:r w:rsidR="00DC297D">
              <w:rPr>
                <w:noProof/>
                <w:webHidden/>
              </w:rPr>
            </w:r>
            <w:r w:rsidR="00DC297D">
              <w:rPr>
                <w:noProof/>
                <w:webHidden/>
              </w:rPr>
              <w:fldChar w:fldCharType="separate"/>
            </w:r>
            <w:r w:rsidR="00DC297D">
              <w:rPr>
                <w:noProof/>
                <w:webHidden/>
              </w:rPr>
              <w:t>72</w:t>
            </w:r>
            <w:r w:rsidR="00DC297D">
              <w:rPr>
                <w:noProof/>
                <w:webHidden/>
              </w:rPr>
              <w:fldChar w:fldCharType="end"/>
            </w:r>
          </w:hyperlink>
        </w:p>
        <w:p w14:paraId="59FB7D20" w14:textId="6D09E31C" w:rsidR="00DC297D" w:rsidRDefault="003E12D0">
          <w:pPr>
            <w:pStyle w:val="TOC2"/>
            <w:rPr>
              <w:rFonts w:asciiTheme="minorHAnsi" w:eastAsiaTheme="minorEastAsia" w:hAnsiTheme="minorHAnsi" w:cstheme="minorBidi"/>
              <w:noProof/>
              <w:color w:val="auto"/>
              <w:sz w:val="22"/>
              <w:szCs w:val="22"/>
              <w:lang w:bidi="ar-SA"/>
            </w:rPr>
          </w:pPr>
          <w:hyperlink w:anchor="_Toc7020448" w:history="1">
            <w:r w:rsidR="00DC297D" w:rsidRPr="002241C6">
              <w:rPr>
                <w:rStyle w:val="Hyperlink"/>
                <w:noProof/>
              </w:rPr>
              <w:t>5.6</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Security Management</w:t>
            </w:r>
            <w:r w:rsidR="00DC297D">
              <w:rPr>
                <w:noProof/>
                <w:webHidden/>
              </w:rPr>
              <w:tab/>
            </w:r>
            <w:r w:rsidR="00DC297D">
              <w:rPr>
                <w:noProof/>
                <w:webHidden/>
              </w:rPr>
              <w:fldChar w:fldCharType="begin"/>
            </w:r>
            <w:r w:rsidR="00DC297D">
              <w:rPr>
                <w:noProof/>
                <w:webHidden/>
              </w:rPr>
              <w:instrText xml:space="preserve"> PAGEREF _Toc7020448 \h </w:instrText>
            </w:r>
            <w:r w:rsidR="00DC297D">
              <w:rPr>
                <w:noProof/>
                <w:webHidden/>
              </w:rPr>
            </w:r>
            <w:r w:rsidR="00DC297D">
              <w:rPr>
                <w:noProof/>
                <w:webHidden/>
              </w:rPr>
              <w:fldChar w:fldCharType="separate"/>
            </w:r>
            <w:r w:rsidR="00DC297D">
              <w:rPr>
                <w:noProof/>
                <w:webHidden/>
              </w:rPr>
              <w:t>73</w:t>
            </w:r>
            <w:r w:rsidR="00DC297D">
              <w:rPr>
                <w:noProof/>
                <w:webHidden/>
              </w:rPr>
              <w:fldChar w:fldCharType="end"/>
            </w:r>
          </w:hyperlink>
        </w:p>
        <w:p w14:paraId="1FFC14D6" w14:textId="7876CBB7" w:rsidR="00DC297D" w:rsidRDefault="003E12D0">
          <w:pPr>
            <w:pStyle w:val="TOC3"/>
            <w:rPr>
              <w:rFonts w:asciiTheme="minorHAnsi" w:eastAsiaTheme="minorEastAsia" w:hAnsiTheme="minorHAnsi" w:cstheme="minorBidi"/>
              <w:noProof/>
              <w:color w:val="auto"/>
              <w:sz w:val="22"/>
              <w:szCs w:val="22"/>
              <w:lang w:bidi="ar-SA"/>
            </w:rPr>
          </w:pPr>
          <w:hyperlink w:anchor="_Toc7020449" w:history="1">
            <w:r w:rsidR="00DC297D" w:rsidRPr="002241C6">
              <w:rPr>
                <w:rStyle w:val="Hyperlink"/>
                <w:noProof/>
              </w:rPr>
              <w:t>5.6.1</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FMT_MOF_EXT.1 Management of Security Functions Behavior</w:t>
            </w:r>
            <w:r w:rsidR="00DC297D">
              <w:rPr>
                <w:noProof/>
                <w:webHidden/>
              </w:rPr>
              <w:tab/>
            </w:r>
            <w:r w:rsidR="00DC297D">
              <w:rPr>
                <w:noProof/>
                <w:webHidden/>
              </w:rPr>
              <w:fldChar w:fldCharType="begin"/>
            </w:r>
            <w:r w:rsidR="00DC297D">
              <w:rPr>
                <w:noProof/>
                <w:webHidden/>
              </w:rPr>
              <w:instrText xml:space="preserve"> PAGEREF _Toc7020449 \h </w:instrText>
            </w:r>
            <w:r w:rsidR="00DC297D">
              <w:rPr>
                <w:noProof/>
                <w:webHidden/>
              </w:rPr>
            </w:r>
            <w:r w:rsidR="00DC297D">
              <w:rPr>
                <w:noProof/>
                <w:webHidden/>
              </w:rPr>
              <w:fldChar w:fldCharType="separate"/>
            </w:r>
            <w:r w:rsidR="00DC297D">
              <w:rPr>
                <w:noProof/>
                <w:webHidden/>
              </w:rPr>
              <w:t>73</w:t>
            </w:r>
            <w:r w:rsidR="00DC297D">
              <w:rPr>
                <w:noProof/>
                <w:webHidden/>
              </w:rPr>
              <w:fldChar w:fldCharType="end"/>
            </w:r>
          </w:hyperlink>
        </w:p>
        <w:p w14:paraId="24B811E9" w14:textId="3B57951D" w:rsidR="00DC297D" w:rsidRDefault="003E12D0">
          <w:pPr>
            <w:pStyle w:val="TOC3"/>
            <w:rPr>
              <w:rFonts w:asciiTheme="minorHAnsi" w:eastAsiaTheme="minorEastAsia" w:hAnsiTheme="minorHAnsi" w:cstheme="minorBidi"/>
              <w:noProof/>
              <w:color w:val="auto"/>
              <w:sz w:val="22"/>
              <w:szCs w:val="22"/>
              <w:lang w:bidi="ar-SA"/>
            </w:rPr>
          </w:pPr>
          <w:hyperlink w:anchor="_Toc7020450" w:history="1">
            <w:r w:rsidR="00DC297D" w:rsidRPr="002241C6">
              <w:rPr>
                <w:rStyle w:val="Hyperlink"/>
                <w:noProof/>
              </w:rPr>
              <w:t>5.6.2</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FMT_MSA.1/SDO Management of Security Attributes (Secure Data Objects)</w:t>
            </w:r>
            <w:r w:rsidR="00DC297D">
              <w:rPr>
                <w:noProof/>
                <w:webHidden/>
              </w:rPr>
              <w:tab/>
            </w:r>
            <w:r w:rsidR="00DC297D">
              <w:rPr>
                <w:noProof/>
                <w:webHidden/>
              </w:rPr>
              <w:fldChar w:fldCharType="begin"/>
            </w:r>
            <w:r w:rsidR="00DC297D">
              <w:rPr>
                <w:noProof/>
                <w:webHidden/>
              </w:rPr>
              <w:instrText xml:space="preserve"> PAGEREF _Toc7020450 \h </w:instrText>
            </w:r>
            <w:r w:rsidR="00DC297D">
              <w:rPr>
                <w:noProof/>
                <w:webHidden/>
              </w:rPr>
            </w:r>
            <w:r w:rsidR="00DC297D">
              <w:rPr>
                <w:noProof/>
                <w:webHidden/>
              </w:rPr>
              <w:fldChar w:fldCharType="separate"/>
            </w:r>
            <w:r w:rsidR="00DC297D">
              <w:rPr>
                <w:noProof/>
                <w:webHidden/>
              </w:rPr>
              <w:t>73</w:t>
            </w:r>
            <w:r w:rsidR="00DC297D">
              <w:rPr>
                <w:noProof/>
                <w:webHidden/>
              </w:rPr>
              <w:fldChar w:fldCharType="end"/>
            </w:r>
          </w:hyperlink>
        </w:p>
        <w:p w14:paraId="4493EC04" w14:textId="5D77917B" w:rsidR="00DC297D" w:rsidRDefault="003E12D0">
          <w:pPr>
            <w:pStyle w:val="TOC3"/>
            <w:rPr>
              <w:rFonts w:asciiTheme="minorHAnsi" w:eastAsiaTheme="minorEastAsia" w:hAnsiTheme="minorHAnsi" w:cstheme="minorBidi"/>
              <w:noProof/>
              <w:color w:val="auto"/>
              <w:sz w:val="22"/>
              <w:szCs w:val="22"/>
              <w:lang w:bidi="ar-SA"/>
            </w:rPr>
          </w:pPr>
          <w:hyperlink w:anchor="_Toc7020451" w:history="1">
            <w:r w:rsidR="00DC297D" w:rsidRPr="002241C6">
              <w:rPr>
                <w:rStyle w:val="Hyperlink"/>
                <w:noProof/>
              </w:rPr>
              <w:t>5.6.3</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FMT_MSA.3/SDO Static Attribute Initialization (Secure Data Objects)</w:t>
            </w:r>
            <w:r w:rsidR="00DC297D">
              <w:rPr>
                <w:noProof/>
                <w:webHidden/>
              </w:rPr>
              <w:tab/>
            </w:r>
            <w:r w:rsidR="00DC297D">
              <w:rPr>
                <w:noProof/>
                <w:webHidden/>
              </w:rPr>
              <w:fldChar w:fldCharType="begin"/>
            </w:r>
            <w:r w:rsidR="00DC297D">
              <w:rPr>
                <w:noProof/>
                <w:webHidden/>
              </w:rPr>
              <w:instrText xml:space="preserve"> PAGEREF _Toc7020451 \h </w:instrText>
            </w:r>
            <w:r w:rsidR="00DC297D">
              <w:rPr>
                <w:noProof/>
                <w:webHidden/>
              </w:rPr>
            </w:r>
            <w:r w:rsidR="00DC297D">
              <w:rPr>
                <w:noProof/>
                <w:webHidden/>
              </w:rPr>
              <w:fldChar w:fldCharType="separate"/>
            </w:r>
            <w:r w:rsidR="00DC297D">
              <w:rPr>
                <w:noProof/>
                <w:webHidden/>
              </w:rPr>
              <w:t>74</w:t>
            </w:r>
            <w:r w:rsidR="00DC297D">
              <w:rPr>
                <w:noProof/>
                <w:webHidden/>
              </w:rPr>
              <w:fldChar w:fldCharType="end"/>
            </w:r>
          </w:hyperlink>
        </w:p>
        <w:p w14:paraId="79D21D28" w14:textId="7FD40B50" w:rsidR="00DC297D" w:rsidRDefault="003E12D0">
          <w:pPr>
            <w:pStyle w:val="TOC3"/>
            <w:rPr>
              <w:rFonts w:asciiTheme="minorHAnsi" w:eastAsiaTheme="minorEastAsia" w:hAnsiTheme="minorHAnsi" w:cstheme="minorBidi"/>
              <w:noProof/>
              <w:color w:val="auto"/>
              <w:sz w:val="22"/>
              <w:szCs w:val="22"/>
              <w:lang w:bidi="ar-SA"/>
            </w:rPr>
          </w:pPr>
          <w:hyperlink w:anchor="_Toc7020452" w:history="1">
            <w:r w:rsidR="00DC297D" w:rsidRPr="002241C6">
              <w:rPr>
                <w:rStyle w:val="Hyperlink"/>
                <w:noProof/>
              </w:rPr>
              <w:t>5.6.4</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FMT_SMF.1 Specification of Management Functions</w:t>
            </w:r>
            <w:r w:rsidR="00DC297D">
              <w:rPr>
                <w:noProof/>
                <w:webHidden/>
              </w:rPr>
              <w:tab/>
            </w:r>
            <w:r w:rsidR="00DC297D">
              <w:rPr>
                <w:noProof/>
                <w:webHidden/>
              </w:rPr>
              <w:fldChar w:fldCharType="begin"/>
            </w:r>
            <w:r w:rsidR="00DC297D">
              <w:rPr>
                <w:noProof/>
                <w:webHidden/>
              </w:rPr>
              <w:instrText xml:space="preserve"> PAGEREF _Toc7020452 \h </w:instrText>
            </w:r>
            <w:r w:rsidR="00DC297D">
              <w:rPr>
                <w:noProof/>
                <w:webHidden/>
              </w:rPr>
            </w:r>
            <w:r w:rsidR="00DC297D">
              <w:rPr>
                <w:noProof/>
                <w:webHidden/>
              </w:rPr>
              <w:fldChar w:fldCharType="separate"/>
            </w:r>
            <w:r w:rsidR="00DC297D">
              <w:rPr>
                <w:noProof/>
                <w:webHidden/>
              </w:rPr>
              <w:t>77</w:t>
            </w:r>
            <w:r w:rsidR="00DC297D">
              <w:rPr>
                <w:noProof/>
                <w:webHidden/>
              </w:rPr>
              <w:fldChar w:fldCharType="end"/>
            </w:r>
          </w:hyperlink>
        </w:p>
        <w:p w14:paraId="0CB58138" w14:textId="1970164F" w:rsidR="00DC297D" w:rsidRDefault="003E12D0">
          <w:pPr>
            <w:pStyle w:val="TOC3"/>
            <w:rPr>
              <w:rFonts w:asciiTheme="minorHAnsi" w:eastAsiaTheme="minorEastAsia" w:hAnsiTheme="minorHAnsi" w:cstheme="minorBidi"/>
              <w:noProof/>
              <w:color w:val="auto"/>
              <w:sz w:val="22"/>
              <w:szCs w:val="22"/>
              <w:lang w:bidi="ar-SA"/>
            </w:rPr>
          </w:pPr>
          <w:hyperlink w:anchor="_Toc7020453" w:history="1">
            <w:r w:rsidR="00DC297D" w:rsidRPr="002241C6">
              <w:rPr>
                <w:rStyle w:val="Hyperlink"/>
                <w:noProof/>
              </w:rPr>
              <w:t>5.6.5</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FMT_SMR.2 Separation of Roles</w:t>
            </w:r>
            <w:r w:rsidR="00DC297D">
              <w:rPr>
                <w:noProof/>
                <w:webHidden/>
              </w:rPr>
              <w:tab/>
            </w:r>
            <w:r w:rsidR="00DC297D">
              <w:rPr>
                <w:noProof/>
                <w:webHidden/>
              </w:rPr>
              <w:fldChar w:fldCharType="begin"/>
            </w:r>
            <w:r w:rsidR="00DC297D">
              <w:rPr>
                <w:noProof/>
                <w:webHidden/>
              </w:rPr>
              <w:instrText xml:space="preserve"> PAGEREF _Toc7020453 \h </w:instrText>
            </w:r>
            <w:r w:rsidR="00DC297D">
              <w:rPr>
                <w:noProof/>
                <w:webHidden/>
              </w:rPr>
            </w:r>
            <w:r w:rsidR="00DC297D">
              <w:rPr>
                <w:noProof/>
                <w:webHidden/>
              </w:rPr>
              <w:fldChar w:fldCharType="separate"/>
            </w:r>
            <w:r w:rsidR="00DC297D">
              <w:rPr>
                <w:noProof/>
                <w:webHidden/>
              </w:rPr>
              <w:t>77</w:t>
            </w:r>
            <w:r w:rsidR="00DC297D">
              <w:rPr>
                <w:noProof/>
                <w:webHidden/>
              </w:rPr>
              <w:fldChar w:fldCharType="end"/>
            </w:r>
          </w:hyperlink>
        </w:p>
        <w:p w14:paraId="2A2AF439" w14:textId="70430559" w:rsidR="00DC297D" w:rsidRDefault="003E12D0">
          <w:pPr>
            <w:pStyle w:val="TOC2"/>
            <w:rPr>
              <w:rFonts w:asciiTheme="minorHAnsi" w:eastAsiaTheme="minorEastAsia" w:hAnsiTheme="minorHAnsi" w:cstheme="minorBidi"/>
              <w:noProof/>
              <w:color w:val="auto"/>
              <w:sz w:val="22"/>
              <w:szCs w:val="22"/>
              <w:lang w:bidi="ar-SA"/>
            </w:rPr>
          </w:pPr>
          <w:hyperlink w:anchor="_Toc7020454" w:history="1">
            <w:r w:rsidR="00DC297D" w:rsidRPr="002241C6">
              <w:rPr>
                <w:rStyle w:val="Hyperlink"/>
                <w:noProof/>
              </w:rPr>
              <w:t>5.7</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Protection of the TSF</w:t>
            </w:r>
            <w:r w:rsidR="00DC297D">
              <w:rPr>
                <w:noProof/>
                <w:webHidden/>
              </w:rPr>
              <w:tab/>
            </w:r>
            <w:r w:rsidR="00DC297D">
              <w:rPr>
                <w:noProof/>
                <w:webHidden/>
              </w:rPr>
              <w:fldChar w:fldCharType="begin"/>
            </w:r>
            <w:r w:rsidR="00DC297D">
              <w:rPr>
                <w:noProof/>
                <w:webHidden/>
              </w:rPr>
              <w:instrText xml:space="preserve"> PAGEREF _Toc7020454 \h </w:instrText>
            </w:r>
            <w:r w:rsidR="00DC297D">
              <w:rPr>
                <w:noProof/>
                <w:webHidden/>
              </w:rPr>
            </w:r>
            <w:r w:rsidR="00DC297D">
              <w:rPr>
                <w:noProof/>
                <w:webHidden/>
              </w:rPr>
              <w:fldChar w:fldCharType="separate"/>
            </w:r>
            <w:r w:rsidR="00DC297D">
              <w:rPr>
                <w:noProof/>
                <w:webHidden/>
              </w:rPr>
              <w:t>78</w:t>
            </w:r>
            <w:r w:rsidR="00DC297D">
              <w:rPr>
                <w:noProof/>
                <w:webHidden/>
              </w:rPr>
              <w:fldChar w:fldCharType="end"/>
            </w:r>
          </w:hyperlink>
        </w:p>
        <w:p w14:paraId="4CE7EEFF" w14:textId="5268F420" w:rsidR="00DC297D" w:rsidRDefault="003E12D0">
          <w:pPr>
            <w:pStyle w:val="TOC3"/>
            <w:rPr>
              <w:rFonts w:asciiTheme="minorHAnsi" w:eastAsiaTheme="minorEastAsia" w:hAnsiTheme="minorHAnsi" w:cstheme="minorBidi"/>
              <w:noProof/>
              <w:color w:val="auto"/>
              <w:sz w:val="22"/>
              <w:szCs w:val="22"/>
              <w:lang w:bidi="ar-SA"/>
            </w:rPr>
          </w:pPr>
          <w:hyperlink w:anchor="_Toc7020455" w:history="1">
            <w:r w:rsidR="00DC297D" w:rsidRPr="002241C6">
              <w:rPr>
                <w:rStyle w:val="Hyperlink"/>
                <w:noProof/>
              </w:rPr>
              <w:t>5.7.1</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FPT_APW_EXT.1 Protection of Administrator Passwords</w:t>
            </w:r>
            <w:r w:rsidR="00DC297D">
              <w:rPr>
                <w:noProof/>
                <w:webHidden/>
              </w:rPr>
              <w:tab/>
            </w:r>
            <w:r w:rsidR="00DC297D">
              <w:rPr>
                <w:noProof/>
                <w:webHidden/>
              </w:rPr>
              <w:fldChar w:fldCharType="begin"/>
            </w:r>
            <w:r w:rsidR="00DC297D">
              <w:rPr>
                <w:noProof/>
                <w:webHidden/>
              </w:rPr>
              <w:instrText xml:space="preserve"> PAGEREF _Toc7020455 \h </w:instrText>
            </w:r>
            <w:r w:rsidR="00DC297D">
              <w:rPr>
                <w:noProof/>
                <w:webHidden/>
              </w:rPr>
            </w:r>
            <w:r w:rsidR="00DC297D">
              <w:rPr>
                <w:noProof/>
                <w:webHidden/>
              </w:rPr>
              <w:fldChar w:fldCharType="separate"/>
            </w:r>
            <w:r w:rsidR="00DC297D">
              <w:rPr>
                <w:noProof/>
                <w:webHidden/>
              </w:rPr>
              <w:t>78</w:t>
            </w:r>
            <w:r w:rsidR="00DC297D">
              <w:rPr>
                <w:noProof/>
                <w:webHidden/>
              </w:rPr>
              <w:fldChar w:fldCharType="end"/>
            </w:r>
          </w:hyperlink>
        </w:p>
        <w:p w14:paraId="78C880A1" w14:textId="6620D818" w:rsidR="00DC297D" w:rsidRDefault="003E12D0">
          <w:pPr>
            <w:pStyle w:val="TOC3"/>
            <w:rPr>
              <w:rFonts w:asciiTheme="minorHAnsi" w:eastAsiaTheme="minorEastAsia" w:hAnsiTheme="minorHAnsi" w:cstheme="minorBidi"/>
              <w:noProof/>
              <w:color w:val="auto"/>
              <w:sz w:val="22"/>
              <w:szCs w:val="22"/>
              <w:lang w:bidi="ar-SA"/>
            </w:rPr>
          </w:pPr>
          <w:hyperlink w:anchor="_Toc7020456" w:history="1">
            <w:r w:rsidR="00DC297D" w:rsidRPr="002241C6">
              <w:rPr>
                <w:rStyle w:val="Hyperlink"/>
                <w:noProof/>
              </w:rPr>
              <w:t>5.7.2</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FPT_FLS.1/FI Failure with Preservation of Secure State (Fault Injection)</w:t>
            </w:r>
            <w:r w:rsidR="00DC297D">
              <w:rPr>
                <w:noProof/>
                <w:webHidden/>
              </w:rPr>
              <w:tab/>
            </w:r>
            <w:r w:rsidR="00DC297D">
              <w:rPr>
                <w:noProof/>
                <w:webHidden/>
              </w:rPr>
              <w:fldChar w:fldCharType="begin"/>
            </w:r>
            <w:r w:rsidR="00DC297D">
              <w:rPr>
                <w:noProof/>
                <w:webHidden/>
              </w:rPr>
              <w:instrText xml:space="preserve"> PAGEREF _Toc7020456 \h </w:instrText>
            </w:r>
            <w:r w:rsidR="00DC297D">
              <w:rPr>
                <w:noProof/>
                <w:webHidden/>
              </w:rPr>
            </w:r>
            <w:r w:rsidR="00DC297D">
              <w:rPr>
                <w:noProof/>
                <w:webHidden/>
              </w:rPr>
              <w:fldChar w:fldCharType="separate"/>
            </w:r>
            <w:r w:rsidR="00DC297D">
              <w:rPr>
                <w:noProof/>
                <w:webHidden/>
              </w:rPr>
              <w:t>78</w:t>
            </w:r>
            <w:r w:rsidR="00DC297D">
              <w:rPr>
                <w:noProof/>
                <w:webHidden/>
              </w:rPr>
              <w:fldChar w:fldCharType="end"/>
            </w:r>
          </w:hyperlink>
        </w:p>
        <w:p w14:paraId="3EFB9214" w14:textId="0288D0D6" w:rsidR="00DC297D" w:rsidRDefault="003E12D0">
          <w:pPr>
            <w:pStyle w:val="TOC3"/>
            <w:rPr>
              <w:rFonts w:asciiTheme="minorHAnsi" w:eastAsiaTheme="minorEastAsia" w:hAnsiTheme="minorHAnsi" w:cstheme="minorBidi"/>
              <w:noProof/>
              <w:color w:val="auto"/>
              <w:sz w:val="22"/>
              <w:szCs w:val="22"/>
              <w:lang w:bidi="ar-SA"/>
            </w:rPr>
          </w:pPr>
          <w:hyperlink w:anchor="_Toc7020457" w:history="1">
            <w:r w:rsidR="00DC297D" w:rsidRPr="002241C6">
              <w:rPr>
                <w:rStyle w:val="Hyperlink"/>
                <w:noProof/>
              </w:rPr>
              <w:t>5.7.3</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FPT_MOD_EXT.1 Debug Modes</w:t>
            </w:r>
            <w:r w:rsidR="00DC297D">
              <w:rPr>
                <w:noProof/>
                <w:webHidden/>
              </w:rPr>
              <w:tab/>
            </w:r>
            <w:r w:rsidR="00DC297D">
              <w:rPr>
                <w:noProof/>
                <w:webHidden/>
              </w:rPr>
              <w:fldChar w:fldCharType="begin"/>
            </w:r>
            <w:r w:rsidR="00DC297D">
              <w:rPr>
                <w:noProof/>
                <w:webHidden/>
              </w:rPr>
              <w:instrText xml:space="preserve"> PAGEREF _Toc7020457 \h </w:instrText>
            </w:r>
            <w:r w:rsidR="00DC297D">
              <w:rPr>
                <w:noProof/>
                <w:webHidden/>
              </w:rPr>
            </w:r>
            <w:r w:rsidR="00DC297D">
              <w:rPr>
                <w:noProof/>
                <w:webHidden/>
              </w:rPr>
              <w:fldChar w:fldCharType="separate"/>
            </w:r>
            <w:r w:rsidR="00DC297D">
              <w:rPr>
                <w:noProof/>
                <w:webHidden/>
              </w:rPr>
              <w:t>78</w:t>
            </w:r>
            <w:r w:rsidR="00DC297D">
              <w:rPr>
                <w:noProof/>
                <w:webHidden/>
              </w:rPr>
              <w:fldChar w:fldCharType="end"/>
            </w:r>
          </w:hyperlink>
        </w:p>
        <w:p w14:paraId="541FF131" w14:textId="211CFF7C" w:rsidR="00DC297D" w:rsidRDefault="003E12D0">
          <w:pPr>
            <w:pStyle w:val="TOC3"/>
            <w:rPr>
              <w:rFonts w:asciiTheme="minorHAnsi" w:eastAsiaTheme="minorEastAsia" w:hAnsiTheme="minorHAnsi" w:cstheme="minorBidi"/>
              <w:noProof/>
              <w:color w:val="auto"/>
              <w:sz w:val="22"/>
              <w:szCs w:val="22"/>
              <w:lang w:bidi="ar-SA"/>
            </w:rPr>
          </w:pPr>
          <w:hyperlink w:anchor="_Toc7020458" w:history="1">
            <w:r w:rsidR="00DC297D" w:rsidRPr="002241C6">
              <w:rPr>
                <w:rStyle w:val="Hyperlink"/>
                <w:noProof/>
              </w:rPr>
              <w:t>5.7.4</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FPT_PHP.3 Resistance to Physical Attack</w:t>
            </w:r>
            <w:r w:rsidR="00DC297D">
              <w:rPr>
                <w:noProof/>
                <w:webHidden/>
              </w:rPr>
              <w:tab/>
            </w:r>
            <w:r w:rsidR="00DC297D">
              <w:rPr>
                <w:noProof/>
                <w:webHidden/>
              </w:rPr>
              <w:fldChar w:fldCharType="begin"/>
            </w:r>
            <w:r w:rsidR="00DC297D">
              <w:rPr>
                <w:noProof/>
                <w:webHidden/>
              </w:rPr>
              <w:instrText xml:space="preserve"> PAGEREF _Toc7020458 \h </w:instrText>
            </w:r>
            <w:r w:rsidR="00DC297D">
              <w:rPr>
                <w:noProof/>
                <w:webHidden/>
              </w:rPr>
            </w:r>
            <w:r w:rsidR="00DC297D">
              <w:rPr>
                <w:noProof/>
                <w:webHidden/>
              </w:rPr>
              <w:fldChar w:fldCharType="separate"/>
            </w:r>
            <w:r w:rsidR="00DC297D">
              <w:rPr>
                <w:noProof/>
                <w:webHidden/>
              </w:rPr>
              <w:t>78</w:t>
            </w:r>
            <w:r w:rsidR="00DC297D">
              <w:rPr>
                <w:noProof/>
                <w:webHidden/>
              </w:rPr>
              <w:fldChar w:fldCharType="end"/>
            </w:r>
          </w:hyperlink>
        </w:p>
        <w:p w14:paraId="6874BC2A" w14:textId="7C561D91" w:rsidR="00DC297D" w:rsidRDefault="003E12D0">
          <w:pPr>
            <w:pStyle w:val="TOC3"/>
            <w:rPr>
              <w:rFonts w:asciiTheme="minorHAnsi" w:eastAsiaTheme="minorEastAsia" w:hAnsiTheme="minorHAnsi" w:cstheme="minorBidi"/>
              <w:noProof/>
              <w:color w:val="auto"/>
              <w:sz w:val="22"/>
              <w:szCs w:val="22"/>
              <w:lang w:bidi="ar-SA"/>
            </w:rPr>
          </w:pPr>
          <w:hyperlink w:anchor="_Toc7020459" w:history="1">
            <w:r w:rsidR="00DC297D" w:rsidRPr="002241C6">
              <w:rPr>
                <w:rStyle w:val="Hyperlink"/>
                <w:noProof/>
              </w:rPr>
              <w:t>5.7.5</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FPT_PRO_EXT.1 Root of Trust</w:t>
            </w:r>
            <w:r w:rsidR="00DC297D">
              <w:rPr>
                <w:noProof/>
                <w:webHidden/>
              </w:rPr>
              <w:tab/>
            </w:r>
            <w:r w:rsidR="00DC297D">
              <w:rPr>
                <w:noProof/>
                <w:webHidden/>
              </w:rPr>
              <w:fldChar w:fldCharType="begin"/>
            </w:r>
            <w:r w:rsidR="00DC297D">
              <w:rPr>
                <w:noProof/>
                <w:webHidden/>
              </w:rPr>
              <w:instrText xml:space="preserve"> PAGEREF _Toc7020459 \h </w:instrText>
            </w:r>
            <w:r w:rsidR="00DC297D">
              <w:rPr>
                <w:noProof/>
                <w:webHidden/>
              </w:rPr>
            </w:r>
            <w:r w:rsidR="00DC297D">
              <w:rPr>
                <w:noProof/>
                <w:webHidden/>
              </w:rPr>
              <w:fldChar w:fldCharType="separate"/>
            </w:r>
            <w:r w:rsidR="00DC297D">
              <w:rPr>
                <w:noProof/>
                <w:webHidden/>
              </w:rPr>
              <w:t>79</w:t>
            </w:r>
            <w:r w:rsidR="00DC297D">
              <w:rPr>
                <w:noProof/>
                <w:webHidden/>
              </w:rPr>
              <w:fldChar w:fldCharType="end"/>
            </w:r>
          </w:hyperlink>
        </w:p>
        <w:p w14:paraId="61638F84" w14:textId="51E322BE" w:rsidR="00DC297D" w:rsidRDefault="003E12D0">
          <w:pPr>
            <w:pStyle w:val="TOC3"/>
            <w:rPr>
              <w:rFonts w:asciiTheme="minorHAnsi" w:eastAsiaTheme="minorEastAsia" w:hAnsiTheme="minorHAnsi" w:cstheme="minorBidi"/>
              <w:noProof/>
              <w:color w:val="auto"/>
              <w:sz w:val="22"/>
              <w:szCs w:val="22"/>
              <w:lang w:bidi="ar-SA"/>
            </w:rPr>
          </w:pPr>
          <w:hyperlink w:anchor="_Toc7020460" w:history="1">
            <w:r w:rsidR="00DC297D" w:rsidRPr="002241C6">
              <w:rPr>
                <w:rStyle w:val="Hyperlink"/>
                <w:noProof/>
              </w:rPr>
              <w:t>5.7.6</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FPT_ROT_EXT.1 Root of Trust Services</w:t>
            </w:r>
            <w:r w:rsidR="00DC297D">
              <w:rPr>
                <w:noProof/>
                <w:webHidden/>
              </w:rPr>
              <w:tab/>
            </w:r>
            <w:r w:rsidR="00DC297D">
              <w:rPr>
                <w:noProof/>
                <w:webHidden/>
              </w:rPr>
              <w:fldChar w:fldCharType="begin"/>
            </w:r>
            <w:r w:rsidR="00DC297D">
              <w:rPr>
                <w:noProof/>
                <w:webHidden/>
              </w:rPr>
              <w:instrText xml:space="preserve"> PAGEREF _Toc7020460 \h </w:instrText>
            </w:r>
            <w:r w:rsidR="00DC297D">
              <w:rPr>
                <w:noProof/>
                <w:webHidden/>
              </w:rPr>
            </w:r>
            <w:r w:rsidR="00DC297D">
              <w:rPr>
                <w:noProof/>
                <w:webHidden/>
              </w:rPr>
              <w:fldChar w:fldCharType="separate"/>
            </w:r>
            <w:r w:rsidR="00DC297D">
              <w:rPr>
                <w:noProof/>
                <w:webHidden/>
              </w:rPr>
              <w:t>79</w:t>
            </w:r>
            <w:r w:rsidR="00DC297D">
              <w:rPr>
                <w:noProof/>
                <w:webHidden/>
              </w:rPr>
              <w:fldChar w:fldCharType="end"/>
            </w:r>
          </w:hyperlink>
        </w:p>
        <w:p w14:paraId="4385A93F" w14:textId="1BB31893" w:rsidR="00DC297D" w:rsidRDefault="003E12D0">
          <w:pPr>
            <w:pStyle w:val="TOC3"/>
            <w:rPr>
              <w:rFonts w:asciiTheme="minorHAnsi" w:eastAsiaTheme="minorEastAsia" w:hAnsiTheme="minorHAnsi" w:cstheme="minorBidi"/>
              <w:noProof/>
              <w:color w:val="auto"/>
              <w:sz w:val="22"/>
              <w:szCs w:val="22"/>
              <w:lang w:bidi="ar-SA"/>
            </w:rPr>
          </w:pPr>
          <w:hyperlink w:anchor="_Toc7020461" w:history="1">
            <w:r w:rsidR="00DC297D" w:rsidRPr="002241C6">
              <w:rPr>
                <w:rStyle w:val="Hyperlink"/>
                <w:noProof/>
              </w:rPr>
              <w:t>5.7.7</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FPT_ROT_EXT.2 Root of Trust for Storage</w:t>
            </w:r>
            <w:r w:rsidR="00DC297D">
              <w:rPr>
                <w:noProof/>
                <w:webHidden/>
              </w:rPr>
              <w:tab/>
            </w:r>
            <w:r w:rsidR="00DC297D">
              <w:rPr>
                <w:noProof/>
                <w:webHidden/>
              </w:rPr>
              <w:fldChar w:fldCharType="begin"/>
            </w:r>
            <w:r w:rsidR="00DC297D">
              <w:rPr>
                <w:noProof/>
                <w:webHidden/>
              </w:rPr>
              <w:instrText xml:space="preserve"> PAGEREF _Toc7020461 \h </w:instrText>
            </w:r>
            <w:r w:rsidR="00DC297D">
              <w:rPr>
                <w:noProof/>
                <w:webHidden/>
              </w:rPr>
            </w:r>
            <w:r w:rsidR="00DC297D">
              <w:rPr>
                <w:noProof/>
                <w:webHidden/>
              </w:rPr>
              <w:fldChar w:fldCharType="separate"/>
            </w:r>
            <w:r w:rsidR="00DC297D">
              <w:rPr>
                <w:noProof/>
                <w:webHidden/>
              </w:rPr>
              <w:t>80</w:t>
            </w:r>
            <w:r w:rsidR="00DC297D">
              <w:rPr>
                <w:noProof/>
                <w:webHidden/>
              </w:rPr>
              <w:fldChar w:fldCharType="end"/>
            </w:r>
          </w:hyperlink>
        </w:p>
        <w:p w14:paraId="79BABE1C" w14:textId="138C9565" w:rsidR="00DC297D" w:rsidRDefault="003E12D0">
          <w:pPr>
            <w:pStyle w:val="TOC3"/>
            <w:rPr>
              <w:rFonts w:asciiTheme="minorHAnsi" w:eastAsiaTheme="minorEastAsia" w:hAnsiTheme="minorHAnsi" w:cstheme="minorBidi"/>
              <w:noProof/>
              <w:color w:val="auto"/>
              <w:sz w:val="22"/>
              <w:szCs w:val="22"/>
              <w:lang w:bidi="ar-SA"/>
            </w:rPr>
          </w:pPr>
          <w:hyperlink w:anchor="_Toc7020462" w:history="1">
            <w:r w:rsidR="00DC297D" w:rsidRPr="002241C6">
              <w:rPr>
                <w:rStyle w:val="Hyperlink"/>
                <w:noProof/>
              </w:rPr>
              <w:t>5.7.8</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FPT_RPL_EXT.1 Replay Prevention</w:t>
            </w:r>
            <w:r w:rsidR="00DC297D">
              <w:rPr>
                <w:noProof/>
                <w:webHidden/>
              </w:rPr>
              <w:tab/>
            </w:r>
            <w:r w:rsidR="00DC297D">
              <w:rPr>
                <w:noProof/>
                <w:webHidden/>
              </w:rPr>
              <w:fldChar w:fldCharType="begin"/>
            </w:r>
            <w:r w:rsidR="00DC297D">
              <w:rPr>
                <w:noProof/>
                <w:webHidden/>
              </w:rPr>
              <w:instrText xml:space="preserve"> PAGEREF _Toc7020462 \h </w:instrText>
            </w:r>
            <w:r w:rsidR="00DC297D">
              <w:rPr>
                <w:noProof/>
                <w:webHidden/>
              </w:rPr>
            </w:r>
            <w:r w:rsidR="00DC297D">
              <w:rPr>
                <w:noProof/>
                <w:webHidden/>
              </w:rPr>
              <w:fldChar w:fldCharType="separate"/>
            </w:r>
            <w:r w:rsidR="00DC297D">
              <w:rPr>
                <w:noProof/>
                <w:webHidden/>
              </w:rPr>
              <w:t>80</w:t>
            </w:r>
            <w:r w:rsidR="00DC297D">
              <w:rPr>
                <w:noProof/>
                <w:webHidden/>
              </w:rPr>
              <w:fldChar w:fldCharType="end"/>
            </w:r>
          </w:hyperlink>
        </w:p>
        <w:p w14:paraId="0C1C2B6A" w14:textId="04DEAF6A" w:rsidR="00DC297D" w:rsidRDefault="003E12D0">
          <w:pPr>
            <w:pStyle w:val="TOC3"/>
            <w:rPr>
              <w:rFonts w:asciiTheme="minorHAnsi" w:eastAsiaTheme="minorEastAsia" w:hAnsiTheme="minorHAnsi" w:cstheme="minorBidi"/>
              <w:noProof/>
              <w:color w:val="auto"/>
              <w:sz w:val="22"/>
              <w:szCs w:val="22"/>
              <w:lang w:bidi="ar-SA"/>
            </w:rPr>
          </w:pPr>
          <w:hyperlink w:anchor="_Toc7020463" w:history="1">
            <w:r w:rsidR="00DC297D" w:rsidRPr="002241C6">
              <w:rPr>
                <w:rStyle w:val="Hyperlink"/>
                <w:noProof/>
              </w:rPr>
              <w:t>5.7.9</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FPT_STM.1 Reliable Time Stamps</w:t>
            </w:r>
            <w:r w:rsidR="00DC297D">
              <w:rPr>
                <w:noProof/>
                <w:webHidden/>
              </w:rPr>
              <w:tab/>
            </w:r>
            <w:r w:rsidR="00DC297D">
              <w:rPr>
                <w:noProof/>
                <w:webHidden/>
              </w:rPr>
              <w:fldChar w:fldCharType="begin"/>
            </w:r>
            <w:r w:rsidR="00DC297D">
              <w:rPr>
                <w:noProof/>
                <w:webHidden/>
              </w:rPr>
              <w:instrText xml:space="preserve"> PAGEREF _Toc7020463 \h </w:instrText>
            </w:r>
            <w:r w:rsidR="00DC297D">
              <w:rPr>
                <w:noProof/>
                <w:webHidden/>
              </w:rPr>
            </w:r>
            <w:r w:rsidR="00DC297D">
              <w:rPr>
                <w:noProof/>
                <w:webHidden/>
              </w:rPr>
              <w:fldChar w:fldCharType="separate"/>
            </w:r>
            <w:r w:rsidR="00DC297D">
              <w:rPr>
                <w:noProof/>
                <w:webHidden/>
              </w:rPr>
              <w:t>80</w:t>
            </w:r>
            <w:r w:rsidR="00DC297D">
              <w:rPr>
                <w:noProof/>
                <w:webHidden/>
              </w:rPr>
              <w:fldChar w:fldCharType="end"/>
            </w:r>
          </w:hyperlink>
        </w:p>
        <w:p w14:paraId="2FBA4312" w14:textId="5BC02C67" w:rsidR="00DC297D" w:rsidRDefault="003E12D0">
          <w:pPr>
            <w:pStyle w:val="TOC3"/>
            <w:rPr>
              <w:rFonts w:asciiTheme="minorHAnsi" w:eastAsiaTheme="minorEastAsia" w:hAnsiTheme="minorHAnsi" w:cstheme="minorBidi"/>
              <w:noProof/>
              <w:color w:val="auto"/>
              <w:sz w:val="22"/>
              <w:szCs w:val="22"/>
              <w:lang w:bidi="ar-SA"/>
            </w:rPr>
          </w:pPr>
          <w:hyperlink w:anchor="_Toc7020464" w:history="1">
            <w:r w:rsidR="00DC297D" w:rsidRPr="002241C6">
              <w:rPr>
                <w:rStyle w:val="Hyperlink"/>
                <w:noProof/>
              </w:rPr>
              <w:t>5.7.10</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FPT_TST.1 Integrity Checking</w:t>
            </w:r>
            <w:r w:rsidR="00DC297D">
              <w:rPr>
                <w:noProof/>
                <w:webHidden/>
              </w:rPr>
              <w:tab/>
            </w:r>
            <w:r w:rsidR="00DC297D">
              <w:rPr>
                <w:noProof/>
                <w:webHidden/>
              </w:rPr>
              <w:fldChar w:fldCharType="begin"/>
            </w:r>
            <w:r w:rsidR="00DC297D">
              <w:rPr>
                <w:noProof/>
                <w:webHidden/>
              </w:rPr>
              <w:instrText xml:space="preserve"> PAGEREF _Toc7020464 \h </w:instrText>
            </w:r>
            <w:r w:rsidR="00DC297D">
              <w:rPr>
                <w:noProof/>
                <w:webHidden/>
              </w:rPr>
            </w:r>
            <w:r w:rsidR="00DC297D">
              <w:rPr>
                <w:noProof/>
                <w:webHidden/>
              </w:rPr>
              <w:fldChar w:fldCharType="separate"/>
            </w:r>
            <w:r w:rsidR="00DC297D">
              <w:rPr>
                <w:noProof/>
                <w:webHidden/>
              </w:rPr>
              <w:t>81</w:t>
            </w:r>
            <w:r w:rsidR="00DC297D">
              <w:rPr>
                <w:noProof/>
                <w:webHidden/>
              </w:rPr>
              <w:fldChar w:fldCharType="end"/>
            </w:r>
          </w:hyperlink>
        </w:p>
        <w:p w14:paraId="17ABE0E9" w14:textId="7EB1A687" w:rsidR="00DC297D" w:rsidRDefault="003E12D0">
          <w:pPr>
            <w:pStyle w:val="TOC2"/>
            <w:rPr>
              <w:rFonts w:asciiTheme="minorHAnsi" w:eastAsiaTheme="minorEastAsia" w:hAnsiTheme="minorHAnsi" w:cstheme="minorBidi"/>
              <w:noProof/>
              <w:color w:val="auto"/>
              <w:sz w:val="22"/>
              <w:szCs w:val="22"/>
              <w:lang w:bidi="ar-SA"/>
            </w:rPr>
          </w:pPr>
          <w:hyperlink w:anchor="_Toc7020465" w:history="1">
            <w:r w:rsidR="00DC297D" w:rsidRPr="002241C6">
              <w:rPr>
                <w:rStyle w:val="Hyperlink"/>
                <w:noProof/>
              </w:rPr>
              <w:t>5.8</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Resource Utilization</w:t>
            </w:r>
            <w:r w:rsidR="00DC297D">
              <w:rPr>
                <w:noProof/>
                <w:webHidden/>
              </w:rPr>
              <w:tab/>
            </w:r>
            <w:r w:rsidR="00DC297D">
              <w:rPr>
                <w:noProof/>
                <w:webHidden/>
              </w:rPr>
              <w:fldChar w:fldCharType="begin"/>
            </w:r>
            <w:r w:rsidR="00DC297D">
              <w:rPr>
                <w:noProof/>
                <w:webHidden/>
              </w:rPr>
              <w:instrText xml:space="preserve"> PAGEREF _Toc7020465 \h </w:instrText>
            </w:r>
            <w:r w:rsidR="00DC297D">
              <w:rPr>
                <w:noProof/>
                <w:webHidden/>
              </w:rPr>
            </w:r>
            <w:r w:rsidR="00DC297D">
              <w:rPr>
                <w:noProof/>
                <w:webHidden/>
              </w:rPr>
              <w:fldChar w:fldCharType="separate"/>
            </w:r>
            <w:r w:rsidR="00DC297D">
              <w:rPr>
                <w:noProof/>
                <w:webHidden/>
              </w:rPr>
              <w:t>81</w:t>
            </w:r>
            <w:r w:rsidR="00DC297D">
              <w:rPr>
                <w:noProof/>
                <w:webHidden/>
              </w:rPr>
              <w:fldChar w:fldCharType="end"/>
            </w:r>
          </w:hyperlink>
        </w:p>
        <w:p w14:paraId="37DFF62E" w14:textId="1CC27F74" w:rsidR="00DC297D" w:rsidRDefault="003E12D0">
          <w:pPr>
            <w:pStyle w:val="TOC3"/>
            <w:rPr>
              <w:rFonts w:asciiTheme="minorHAnsi" w:eastAsiaTheme="minorEastAsia" w:hAnsiTheme="minorHAnsi" w:cstheme="minorBidi"/>
              <w:noProof/>
              <w:color w:val="auto"/>
              <w:sz w:val="22"/>
              <w:szCs w:val="22"/>
              <w:lang w:bidi="ar-SA"/>
            </w:rPr>
          </w:pPr>
          <w:hyperlink w:anchor="_Toc7020466" w:history="1">
            <w:r w:rsidR="00DC297D" w:rsidRPr="002241C6">
              <w:rPr>
                <w:rStyle w:val="Hyperlink"/>
                <w:noProof/>
              </w:rPr>
              <w:t>5.8.1</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FRU_FLT.1 Degraded Fault Tolerance</w:t>
            </w:r>
            <w:r w:rsidR="00DC297D">
              <w:rPr>
                <w:noProof/>
                <w:webHidden/>
              </w:rPr>
              <w:tab/>
            </w:r>
            <w:r w:rsidR="00DC297D">
              <w:rPr>
                <w:noProof/>
                <w:webHidden/>
              </w:rPr>
              <w:fldChar w:fldCharType="begin"/>
            </w:r>
            <w:r w:rsidR="00DC297D">
              <w:rPr>
                <w:noProof/>
                <w:webHidden/>
              </w:rPr>
              <w:instrText xml:space="preserve"> PAGEREF _Toc7020466 \h </w:instrText>
            </w:r>
            <w:r w:rsidR="00DC297D">
              <w:rPr>
                <w:noProof/>
                <w:webHidden/>
              </w:rPr>
            </w:r>
            <w:r w:rsidR="00DC297D">
              <w:rPr>
                <w:noProof/>
                <w:webHidden/>
              </w:rPr>
              <w:fldChar w:fldCharType="separate"/>
            </w:r>
            <w:r w:rsidR="00DC297D">
              <w:rPr>
                <w:noProof/>
                <w:webHidden/>
              </w:rPr>
              <w:t>81</w:t>
            </w:r>
            <w:r w:rsidR="00DC297D">
              <w:rPr>
                <w:noProof/>
                <w:webHidden/>
              </w:rPr>
              <w:fldChar w:fldCharType="end"/>
            </w:r>
          </w:hyperlink>
        </w:p>
        <w:p w14:paraId="25F40AA5" w14:textId="11B2339A" w:rsidR="00DC297D" w:rsidRDefault="003E12D0">
          <w:pPr>
            <w:pStyle w:val="TOC1"/>
            <w:rPr>
              <w:rFonts w:asciiTheme="minorHAnsi" w:eastAsiaTheme="minorEastAsia" w:hAnsiTheme="minorHAnsi" w:cstheme="minorBidi"/>
              <w:noProof/>
              <w:color w:val="auto"/>
              <w:sz w:val="22"/>
              <w:szCs w:val="22"/>
              <w:lang w:bidi="ar-SA"/>
            </w:rPr>
          </w:pPr>
          <w:hyperlink w:anchor="_Toc7020467" w:history="1">
            <w:r w:rsidR="00DC297D" w:rsidRPr="002241C6">
              <w:rPr>
                <w:rStyle w:val="Hyperlink"/>
                <w:noProof/>
              </w:rPr>
              <w:t>6</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Security Assurance Requirements</w:t>
            </w:r>
            <w:r w:rsidR="00DC297D">
              <w:rPr>
                <w:noProof/>
                <w:webHidden/>
              </w:rPr>
              <w:tab/>
            </w:r>
            <w:r w:rsidR="00DC297D">
              <w:rPr>
                <w:noProof/>
                <w:webHidden/>
              </w:rPr>
              <w:fldChar w:fldCharType="begin"/>
            </w:r>
            <w:r w:rsidR="00DC297D">
              <w:rPr>
                <w:noProof/>
                <w:webHidden/>
              </w:rPr>
              <w:instrText xml:space="preserve"> PAGEREF _Toc7020467 \h </w:instrText>
            </w:r>
            <w:r w:rsidR="00DC297D">
              <w:rPr>
                <w:noProof/>
                <w:webHidden/>
              </w:rPr>
            </w:r>
            <w:r w:rsidR="00DC297D">
              <w:rPr>
                <w:noProof/>
                <w:webHidden/>
              </w:rPr>
              <w:fldChar w:fldCharType="separate"/>
            </w:r>
            <w:r w:rsidR="00DC297D">
              <w:rPr>
                <w:noProof/>
                <w:webHidden/>
              </w:rPr>
              <w:t>82</w:t>
            </w:r>
            <w:r w:rsidR="00DC297D">
              <w:rPr>
                <w:noProof/>
                <w:webHidden/>
              </w:rPr>
              <w:fldChar w:fldCharType="end"/>
            </w:r>
          </w:hyperlink>
        </w:p>
        <w:p w14:paraId="1E491DCE" w14:textId="7C61B51F" w:rsidR="00DC297D" w:rsidRDefault="003E12D0">
          <w:pPr>
            <w:pStyle w:val="TOC2"/>
            <w:rPr>
              <w:rFonts w:asciiTheme="minorHAnsi" w:eastAsiaTheme="minorEastAsia" w:hAnsiTheme="minorHAnsi" w:cstheme="minorBidi"/>
              <w:noProof/>
              <w:color w:val="auto"/>
              <w:sz w:val="22"/>
              <w:szCs w:val="22"/>
              <w:lang w:bidi="ar-SA"/>
            </w:rPr>
          </w:pPr>
          <w:hyperlink w:anchor="_Toc7020468" w:history="1">
            <w:r w:rsidR="00DC297D" w:rsidRPr="002241C6">
              <w:rPr>
                <w:rStyle w:val="Hyperlink"/>
                <w:noProof/>
              </w:rPr>
              <w:t>6.1</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ASE: Security Target</w:t>
            </w:r>
            <w:r w:rsidR="00DC297D">
              <w:rPr>
                <w:noProof/>
                <w:webHidden/>
              </w:rPr>
              <w:tab/>
            </w:r>
            <w:r w:rsidR="00DC297D">
              <w:rPr>
                <w:noProof/>
                <w:webHidden/>
              </w:rPr>
              <w:fldChar w:fldCharType="begin"/>
            </w:r>
            <w:r w:rsidR="00DC297D">
              <w:rPr>
                <w:noProof/>
                <w:webHidden/>
              </w:rPr>
              <w:instrText xml:space="preserve"> PAGEREF _Toc7020468 \h </w:instrText>
            </w:r>
            <w:r w:rsidR="00DC297D">
              <w:rPr>
                <w:noProof/>
                <w:webHidden/>
              </w:rPr>
            </w:r>
            <w:r w:rsidR="00DC297D">
              <w:rPr>
                <w:noProof/>
                <w:webHidden/>
              </w:rPr>
              <w:fldChar w:fldCharType="separate"/>
            </w:r>
            <w:r w:rsidR="00DC297D">
              <w:rPr>
                <w:noProof/>
                <w:webHidden/>
              </w:rPr>
              <w:t>83</w:t>
            </w:r>
            <w:r w:rsidR="00DC297D">
              <w:rPr>
                <w:noProof/>
                <w:webHidden/>
              </w:rPr>
              <w:fldChar w:fldCharType="end"/>
            </w:r>
          </w:hyperlink>
        </w:p>
        <w:p w14:paraId="760934B6" w14:textId="3F2D50BE" w:rsidR="00DC297D" w:rsidRDefault="003E12D0">
          <w:pPr>
            <w:pStyle w:val="TOC2"/>
            <w:rPr>
              <w:rFonts w:asciiTheme="minorHAnsi" w:eastAsiaTheme="minorEastAsia" w:hAnsiTheme="minorHAnsi" w:cstheme="minorBidi"/>
              <w:noProof/>
              <w:color w:val="auto"/>
              <w:sz w:val="22"/>
              <w:szCs w:val="22"/>
              <w:lang w:bidi="ar-SA"/>
            </w:rPr>
          </w:pPr>
          <w:hyperlink w:anchor="_Toc7020469" w:history="1">
            <w:r w:rsidR="00DC297D" w:rsidRPr="002241C6">
              <w:rPr>
                <w:rStyle w:val="Hyperlink"/>
                <w:noProof/>
              </w:rPr>
              <w:t>6.2</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ADV: Development</w:t>
            </w:r>
            <w:r w:rsidR="00DC297D">
              <w:rPr>
                <w:noProof/>
                <w:webHidden/>
              </w:rPr>
              <w:tab/>
            </w:r>
            <w:r w:rsidR="00DC297D">
              <w:rPr>
                <w:noProof/>
                <w:webHidden/>
              </w:rPr>
              <w:fldChar w:fldCharType="begin"/>
            </w:r>
            <w:r w:rsidR="00DC297D">
              <w:rPr>
                <w:noProof/>
                <w:webHidden/>
              </w:rPr>
              <w:instrText xml:space="preserve"> PAGEREF _Toc7020469 \h </w:instrText>
            </w:r>
            <w:r w:rsidR="00DC297D">
              <w:rPr>
                <w:noProof/>
                <w:webHidden/>
              </w:rPr>
            </w:r>
            <w:r w:rsidR="00DC297D">
              <w:rPr>
                <w:noProof/>
                <w:webHidden/>
              </w:rPr>
              <w:fldChar w:fldCharType="separate"/>
            </w:r>
            <w:r w:rsidR="00DC297D">
              <w:rPr>
                <w:noProof/>
                <w:webHidden/>
              </w:rPr>
              <w:t>83</w:t>
            </w:r>
            <w:r w:rsidR="00DC297D">
              <w:rPr>
                <w:noProof/>
                <w:webHidden/>
              </w:rPr>
              <w:fldChar w:fldCharType="end"/>
            </w:r>
          </w:hyperlink>
        </w:p>
        <w:p w14:paraId="5A3811E4" w14:textId="63A69F5A" w:rsidR="00DC297D" w:rsidRDefault="003E12D0">
          <w:pPr>
            <w:pStyle w:val="TOC3"/>
            <w:rPr>
              <w:rFonts w:asciiTheme="minorHAnsi" w:eastAsiaTheme="minorEastAsia" w:hAnsiTheme="minorHAnsi" w:cstheme="minorBidi"/>
              <w:noProof/>
              <w:color w:val="auto"/>
              <w:sz w:val="22"/>
              <w:szCs w:val="22"/>
              <w:lang w:bidi="ar-SA"/>
            </w:rPr>
          </w:pPr>
          <w:hyperlink w:anchor="_Toc7020470" w:history="1">
            <w:r w:rsidR="00DC297D" w:rsidRPr="002241C6">
              <w:rPr>
                <w:rStyle w:val="Hyperlink"/>
                <w:noProof/>
              </w:rPr>
              <w:t>6.2.1</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Basic Functional Specification (ADV_FSP.1)</w:t>
            </w:r>
            <w:r w:rsidR="00DC297D">
              <w:rPr>
                <w:noProof/>
                <w:webHidden/>
              </w:rPr>
              <w:tab/>
            </w:r>
            <w:r w:rsidR="00DC297D">
              <w:rPr>
                <w:noProof/>
                <w:webHidden/>
              </w:rPr>
              <w:fldChar w:fldCharType="begin"/>
            </w:r>
            <w:r w:rsidR="00DC297D">
              <w:rPr>
                <w:noProof/>
                <w:webHidden/>
              </w:rPr>
              <w:instrText xml:space="preserve"> PAGEREF _Toc7020470 \h </w:instrText>
            </w:r>
            <w:r w:rsidR="00DC297D">
              <w:rPr>
                <w:noProof/>
                <w:webHidden/>
              </w:rPr>
            </w:r>
            <w:r w:rsidR="00DC297D">
              <w:rPr>
                <w:noProof/>
                <w:webHidden/>
              </w:rPr>
              <w:fldChar w:fldCharType="separate"/>
            </w:r>
            <w:r w:rsidR="00DC297D">
              <w:rPr>
                <w:noProof/>
                <w:webHidden/>
              </w:rPr>
              <w:t>83</w:t>
            </w:r>
            <w:r w:rsidR="00DC297D">
              <w:rPr>
                <w:noProof/>
                <w:webHidden/>
              </w:rPr>
              <w:fldChar w:fldCharType="end"/>
            </w:r>
          </w:hyperlink>
        </w:p>
        <w:p w14:paraId="341347B2" w14:textId="3F2A0F84" w:rsidR="00DC297D" w:rsidRDefault="003E12D0">
          <w:pPr>
            <w:pStyle w:val="TOC2"/>
            <w:rPr>
              <w:rFonts w:asciiTheme="minorHAnsi" w:eastAsiaTheme="minorEastAsia" w:hAnsiTheme="minorHAnsi" w:cstheme="minorBidi"/>
              <w:noProof/>
              <w:color w:val="auto"/>
              <w:sz w:val="22"/>
              <w:szCs w:val="22"/>
              <w:lang w:bidi="ar-SA"/>
            </w:rPr>
          </w:pPr>
          <w:hyperlink w:anchor="_Toc7020471" w:history="1">
            <w:r w:rsidR="00DC297D" w:rsidRPr="002241C6">
              <w:rPr>
                <w:rStyle w:val="Hyperlink"/>
                <w:noProof/>
              </w:rPr>
              <w:t>6.3</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AGD: Guidance Documentation</w:t>
            </w:r>
            <w:r w:rsidR="00DC297D">
              <w:rPr>
                <w:noProof/>
                <w:webHidden/>
              </w:rPr>
              <w:tab/>
            </w:r>
            <w:r w:rsidR="00DC297D">
              <w:rPr>
                <w:noProof/>
                <w:webHidden/>
              </w:rPr>
              <w:fldChar w:fldCharType="begin"/>
            </w:r>
            <w:r w:rsidR="00DC297D">
              <w:rPr>
                <w:noProof/>
                <w:webHidden/>
              </w:rPr>
              <w:instrText xml:space="preserve"> PAGEREF _Toc7020471 \h </w:instrText>
            </w:r>
            <w:r w:rsidR="00DC297D">
              <w:rPr>
                <w:noProof/>
                <w:webHidden/>
              </w:rPr>
            </w:r>
            <w:r w:rsidR="00DC297D">
              <w:rPr>
                <w:noProof/>
                <w:webHidden/>
              </w:rPr>
              <w:fldChar w:fldCharType="separate"/>
            </w:r>
            <w:r w:rsidR="00DC297D">
              <w:rPr>
                <w:noProof/>
                <w:webHidden/>
              </w:rPr>
              <w:t>84</w:t>
            </w:r>
            <w:r w:rsidR="00DC297D">
              <w:rPr>
                <w:noProof/>
                <w:webHidden/>
              </w:rPr>
              <w:fldChar w:fldCharType="end"/>
            </w:r>
          </w:hyperlink>
        </w:p>
        <w:p w14:paraId="62B258C5" w14:textId="2151D3CA" w:rsidR="00DC297D" w:rsidRDefault="003E12D0">
          <w:pPr>
            <w:pStyle w:val="TOC3"/>
            <w:rPr>
              <w:rFonts w:asciiTheme="minorHAnsi" w:eastAsiaTheme="minorEastAsia" w:hAnsiTheme="minorHAnsi" w:cstheme="minorBidi"/>
              <w:noProof/>
              <w:color w:val="auto"/>
              <w:sz w:val="22"/>
              <w:szCs w:val="22"/>
              <w:lang w:bidi="ar-SA"/>
            </w:rPr>
          </w:pPr>
          <w:hyperlink w:anchor="_Toc7020472" w:history="1">
            <w:r w:rsidR="00DC297D" w:rsidRPr="002241C6">
              <w:rPr>
                <w:rStyle w:val="Hyperlink"/>
                <w:noProof/>
              </w:rPr>
              <w:t>6.3.1</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Operational User Guidance (AGD_OPE.1)</w:t>
            </w:r>
            <w:r w:rsidR="00DC297D">
              <w:rPr>
                <w:noProof/>
                <w:webHidden/>
              </w:rPr>
              <w:tab/>
            </w:r>
            <w:r w:rsidR="00DC297D">
              <w:rPr>
                <w:noProof/>
                <w:webHidden/>
              </w:rPr>
              <w:fldChar w:fldCharType="begin"/>
            </w:r>
            <w:r w:rsidR="00DC297D">
              <w:rPr>
                <w:noProof/>
                <w:webHidden/>
              </w:rPr>
              <w:instrText xml:space="preserve"> PAGEREF _Toc7020472 \h </w:instrText>
            </w:r>
            <w:r w:rsidR="00DC297D">
              <w:rPr>
                <w:noProof/>
                <w:webHidden/>
              </w:rPr>
            </w:r>
            <w:r w:rsidR="00DC297D">
              <w:rPr>
                <w:noProof/>
                <w:webHidden/>
              </w:rPr>
              <w:fldChar w:fldCharType="separate"/>
            </w:r>
            <w:r w:rsidR="00DC297D">
              <w:rPr>
                <w:noProof/>
                <w:webHidden/>
              </w:rPr>
              <w:t>84</w:t>
            </w:r>
            <w:r w:rsidR="00DC297D">
              <w:rPr>
                <w:noProof/>
                <w:webHidden/>
              </w:rPr>
              <w:fldChar w:fldCharType="end"/>
            </w:r>
          </w:hyperlink>
        </w:p>
        <w:p w14:paraId="6F0466FD" w14:textId="0D722E68" w:rsidR="00DC297D" w:rsidRDefault="003E12D0">
          <w:pPr>
            <w:pStyle w:val="TOC3"/>
            <w:rPr>
              <w:rFonts w:asciiTheme="minorHAnsi" w:eastAsiaTheme="minorEastAsia" w:hAnsiTheme="minorHAnsi" w:cstheme="minorBidi"/>
              <w:noProof/>
              <w:color w:val="auto"/>
              <w:sz w:val="22"/>
              <w:szCs w:val="22"/>
              <w:lang w:bidi="ar-SA"/>
            </w:rPr>
          </w:pPr>
          <w:hyperlink w:anchor="_Toc7020473" w:history="1">
            <w:r w:rsidR="00DC297D" w:rsidRPr="002241C6">
              <w:rPr>
                <w:rStyle w:val="Hyperlink"/>
                <w:noProof/>
              </w:rPr>
              <w:t>6.3.2</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Preparative Procedures (AGD_PRE.1)</w:t>
            </w:r>
            <w:r w:rsidR="00DC297D">
              <w:rPr>
                <w:noProof/>
                <w:webHidden/>
              </w:rPr>
              <w:tab/>
            </w:r>
            <w:r w:rsidR="00DC297D">
              <w:rPr>
                <w:noProof/>
                <w:webHidden/>
              </w:rPr>
              <w:fldChar w:fldCharType="begin"/>
            </w:r>
            <w:r w:rsidR="00DC297D">
              <w:rPr>
                <w:noProof/>
                <w:webHidden/>
              </w:rPr>
              <w:instrText xml:space="preserve"> PAGEREF _Toc7020473 \h </w:instrText>
            </w:r>
            <w:r w:rsidR="00DC297D">
              <w:rPr>
                <w:noProof/>
                <w:webHidden/>
              </w:rPr>
            </w:r>
            <w:r w:rsidR="00DC297D">
              <w:rPr>
                <w:noProof/>
                <w:webHidden/>
              </w:rPr>
              <w:fldChar w:fldCharType="separate"/>
            </w:r>
            <w:r w:rsidR="00DC297D">
              <w:rPr>
                <w:noProof/>
                <w:webHidden/>
              </w:rPr>
              <w:t>84</w:t>
            </w:r>
            <w:r w:rsidR="00DC297D">
              <w:rPr>
                <w:noProof/>
                <w:webHidden/>
              </w:rPr>
              <w:fldChar w:fldCharType="end"/>
            </w:r>
          </w:hyperlink>
        </w:p>
        <w:p w14:paraId="16EFE78E" w14:textId="3DEE7745" w:rsidR="00DC297D" w:rsidRDefault="003E12D0">
          <w:pPr>
            <w:pStyle w:val="TOC2"/>
            <w:rPr>
              <w:rFonts w:asciiTheme="minorHAnsi" w:eastAsiaTheme="minorEastAsia" w:hAnsiTheme="minorHAnsi" w:cstheme="minorBidi"/>
              <w:noProof/>
              <w:color w:val="auto"/>
              <w:sz w:val="22"/>
              <w:szCs w:val="22"/>
              <w:lang w:bidi="ar-SA"/>
            </w:rPr>
          </w:pPr>
          <w:hyperlink w:anchor="_Toc7020474" w:history="1">
            <w:r w:rsidR="00DC297D" w:rsidRPr="002241C6">
              <w:rPr>
                <w:rStyle w:val="Hyperlink"/>
                <w:noProof/>
              </w:rPr>
              <w:t>6.4</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Class ALC: Life-cycle Support</w:t>
            </w:r>
            <w:r w:rsidR="00DC297D">
              <w:rPr>
                <w:noProof/>
                <w:webHidden/>
              </w:rPr>
              <w:tab/>
            </w:r>
            <w:r w:rsidR="00DC297D">
              <w:rPr>
                <w:noProof/>
                <w:webHidden/>
              </w:rPr>
              <w:fldChar w:fldCharType="begin"/>
            </w:r>
            <w:r w:rsidR="00DC297D">
              <w:rPr>
                <w:noProof/>
                <w:webHidden/>
              </w:rPr>
              <w:instrText xml:space="preserve"> PAGEREF _Toc7020474 \h </w:instrText>
            </w:r>
            <w:r w:rsidR="00DC297D">
              <w:rPr>
                <w:noProof/>
                <w:webHidden/>
              </w:rPr>
            </w:r>
            <w:r w:rsidR="00DC297D">
              <w:rPr>
                <w:noProof/>
                <w:webHidden/>
              </w:rPr>
              <w:fldChar w:fldCharType="separate"/>
            </w:r>
            <w:r w:rsidR="00DC297D">
              <w:rPr>
                <w:noProof/>
                <w:webHidden/>
              </w:rPr>
              <w:t>84</w:t>
            </w:r>
            <w:r w:rsidR="00DC297D">
              <w:rPr>
                <w:noProof/>
                <w:webHidden/>
              </w:rPr>
              <w:fldChar w:fldCharType="end"/>
            </w:r>
          </w:hyperlink>
        </w:p>
        <w:p w14:paraId="0C92FEF1" w14:textId="0629E756" w:rsidR="00DC297D" w:rsidRDefault="003E12D0">
          <w:pPr>
            <w:pStyle w:val="TOC3"/>
            <w:rPr>
              <w:rFonts w:asciiTheme="minorHAnsi" w:eastAsiaTheme="minorEastAsia" w:hAnsiTheme="minorHAnsi" w:cstheme="minorBidi"/>
              <w:noProof/>
              <w:color w:val="auto"/>
              <w:sz w:val="22"/>
              <w:szCs w:val="22"/>
              <w:lang w:bidi="ar-SA"/>
            </w:rPr>
          </w:pPr>
          <w:hyperlink w:anchor="_Toc7020475" w:history="1">
            <w:r w:rsidR="00DC297D" w:rsidRPr="002241C6">
              <w:rPr>
                <w:rStyle w:val="Hyperlink"/>
                <w:noProof/>
              </w:rPr>
              <w:t>6.4.1</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Labelling of the TOE (ALC_CMC.1)</w:t>
            </w:r>
            <w:r w:rsidR="00DC297D">
              <w:rPr>
                <w:noProof/>
                <w:webHidden/>
              </w:rPr>
              <w:tab/>
            </w:r>
            <w:r w:rsidR="00DC297D">
              <w:rPr>
                <w:noProof/>
                <w:webHidden/>
              </w:rPr>
              <w:fldChar w:fldCharType="begin"/>
            </w:r>
            <w:r w:rsidR="00DC297D">
              <w:rPr>
                <w:noProof/>
                <w:webHidden/>
              </w:rPr>
              <w:instrText xml:space="preserve"> PAGEREF _Toc7020475 \h </w:instrText>
            </w:r>
            <w:r w:rsidR="00DC297D">
              <w:rPr>
                <w:noProof/>
                <w:webHidden/>
              </w:rPr>
            </w:r>
            <w:r w:rsidR="00DC297D">
              <w:rPr>
                <w:noProof/>
                <w:webHidden/>
              </w:rPr>
              <w:fldChar w:fldCharType="separate"/>
            </w:r>
            <w:r w:rsidR="00DC297D">
              <w:rPr>
                <w:noProof/>
                <w:webHidden/>
              </w:rPr>
              <w:t>84</w:t>
            </w:r>
            <w:r w:rsidR="00DC297D">
              <w:rPr>
                <w:noProof/>
                <w:webHidden/>
              </w:rPr>
              <w:fldChar w:fldCharType="end"/>
            </w:r>
          </w:hyperlink>
        </w:p>
        <w:p w14:paraId="7E4B1A8B" w14:textId="6138ABD7" w:rsidR="00DC297D" w:rsidRDefault="003E12D0">
          <w:pPr>
            <w:pStyle w:val="TOC3"/>
            <w:rPr>
              <w:rFonts w:asciiTheme="minorHAnsi" w:eastAsiaTheme="minorEastAsia" w:hAnsiTheme="minorHAnsi" w:cstheme="minorBidi"/>
              <w:noProof/>
              <w:color w:val="auto"/>
              <w:sz w:val="22"/>
              <w:szCs w:val="22"/>
              <w:lang w:bidi="ar-SA"/>
            </w:rPr>
          </w:pPr>
          <w:hyperlink w:anchor="_Toc7020476" w:history="1">
            <w:r w:rsidR="00DC297D" w:rsidRPr="002241C6">
              <w:rPr>
                <w:rStyle w:val="Hyperlink"/>
                <w:noProof/>
              </w:rPr>
              <w:t>6.4.2</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TOE CM Coverage (ALC_CMS.1)</w:t>
            </w:r>
            <w:r w:rsidR="00DC297D">
              <w:rPr>
                <w:noProof/>
                <w:webHidden/>
              </w:rPr>
              <w:tab/>
            </w:r>
            <w:r w:rsidR="00DC297D">
              <w:rPr>
                <w:noProof/>
                <w:webHidden/>
              </w:rPr>
              <w:fldChar w:fldCharType="begin"/>
            </w:r>
            <w:r w:rsidR="00DC297D">
              <w:rPr>
                <w:noProof/>
                <w:webHidden/>
              </w:rPr>
              <w:instrText xml:space="preserve"> PAGEREF _Toc7020476 \h </w:instrText>
            </w:r>
            <w:r w:rsidR="00DC297D">
              <w:rPr>
                <w:noProof/>
                <w:webHidden/>
              </w:rPr>
            </w:r>
            <w:r w:rsidR="00DC297D">
              <w:rPr>
                <w:noProof/>
                <w:webHidden/>
              </w:rPr>
              <w:fldChar w:fldCharType="separate"/>
            </w:r>
            <w:r w:rsidR="00DC297D">
              <w:rPr>
                <w:noProof/>
                <w:webHidden/>
              </w:rPr>
              <w:t>84</w:t>
            </w:r>
            <w:r w:rsidR="00DC297D">
              <w:rPr>
                <w:noProof/>
                <w:webHidden/>
              </w:rPr>
              <w:fldChar w:fldCharType="end"/>
            </w:r>
          </w:hyperlink>
        </w:p>
        <w:p w14:paraId="22465323" w14:textId="1CD9CCF0" w:rsidR="00DC297D" w:rsidRDefault="003E12D0">
          <w:pPr>
            <w:pStyle w:val="TOC2"/>
            <w:rPr>
              <w:rFonts w:asciiTheme="minorHAnsi" w:eastAsiaTheme="minorEastAsia" w:hAnsiTheme="minorHAnsi" w:cstheme="minorBidi"/>
              <w:noProof/>
              <w:color w:val="auto"/>
              <w:sz w:val="22"/>
              <w:szCs w:val="22"/>
              <w:lang w:bidi="ar-SA"/>
            </w:rPr>
          </w:pPr>
          <w:hyperlink w:anchor="_Toc7020477" w:history="1">
            <w:r w:rsidR="00DC297D" w:rsidRPr="002241C6">
              <w:rPr>
                <w:rStyle w:val="Hyperlink"/>
                <w:noProof/>
              </w:rPr>
              <w:t>6.5</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Class ATE: Tests</w:t>
            </w:r>
            <w:r w:rsidR="00DC297D">
              <w:rPr>
                <w:noProof/>
                <w:webHidden/>
              </w:rPr>
              <w:tab/>
            </w:r>
            <w:r w:rsidR="00DC297D">
              <w:rPr>
                <w:noProof/>
                <w:webHidden/>
              </w:rPr>
              <w:fldChar w:fldCharType="begin"/>
            </w:r>
            <w:r w:rsidR="00DC297D">
              <w:rPr>
                <w:noProof/>
                <w:webHidden/>
              </w:rPr>
              <w:instrText xml:space="preserve"> PAGEREF _Toc7020477 \h </w:instrText>
            </w:r>
            <w:r w:rsidR="00DC297D">
              <w:rPr>
                <w:noProof/>
                <w:webHidden/>
              </w:rPr>
            </w:r>
            <w:r w:rsidR="00DC297D">
              <w:rPr>
                <w:noProof/>
                <w:webHidden/>
              </w:rPr>
              <w:fldChar w:fldCharType="separate"/>
            </w:r>
            <w:r w:rsidR="00DC297D">
              <w:rPr>
                <w:noProof/>
                <w:webHidden/>
              </w:rPr>
              <w:t>85</w:t>
            </w:r>
            <w:r w:rsidR="00DC297D">
              <w:rPr>
                <w:noProof/>
                <w:webHidden/>
              </w:rPr>
              <w:fldChar w:fldCharType="end"/>
            </w:r>
          </w:hyperlink>
        </w:p>
        <w:p w14:paraId="7EF03D4D" w14:textId="0EB2B066" w:rsidR="00DC297D" w:rsidRDefault="003E12D0">
          <w:pPr>
            <w:pStyle w:val="TOC3"/>
            <w:rPr>
              <w:rFonts w:asciiTheme="minorHAnsi" w:eastAsiaTheme="minorEastAsia" w:hAnsiTheme="minorHAnsi" w:cstheme="minorBidi"/>
              <w:noProof/>
              <w:color w:val="auto"/>
              <w:sz w:val="22"/>
              <w:szCs w:val="22"/>
              <w:lang w:bidi="ar-SA"/>
            </w:rPr>
          </w:pPr>
          <w:hyperlink w:anchor="_Toc7020478" w:history="1">
            <w:r w:rsidR="00DC297D" w:rsidRPr="002241C6">
              <w:rPr>
                <w:rStyle w:val="Hyperlink"/>
                <w:noProof/>
              </w:rPr>
              <w:t>6.5.1</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Independent Testing – Conformance (ATE_IND.1)</w:t>
            </w:r>
            <w:r w:rsidR="00DC297D">
              <w:rPr>
                <w:noProof/>
                <w:webHidden/>
              </w:rPr>
              <w:tab/>
            </w:r>
            <w:r w:rsidR="00DC297D">
              <w:rPr>
                <w:noProof/>
                <w:webHidden/>
              </w:rPr>
              <w:fldChar w:fldCharType="begin"/>
            </w:r>
            <w:r w:rsidR="00DC297D">
              <w:rPr>
                <w:noProof/>
                <w:webHidden/>
              </w:rPr>
              <w:instrText xml:space="preserve"> PAGEREF _Toc7020478 \h </w:instrText>
            </w:r>
            <w:r w:rsidR="00DC297D">
              <w:rPr>
                <w:noProof/>
                <w:webHidden/>
              </w:rPr>
            </w:r>
            <w:r w:rsidR="00DC297D">
              <w:rPr>
                <w:noProof/>
                <w:webHidden/>
              </w:rPr>
              <w:fldChar w:fldCharType="separate"/>
            </w:r>
            <w:r w:rsidR="00DC297D">
              <w:rPr>
                <w:noProof/>
                <w:webHidden/>
              </w:rPr>
              <w:t>85</w:t>
            </w:r>
            <w:r w:rsidR="00DC297D">
              <w:rPr>
                <w:noProof/>
                <w:webHidden/>
              </w:rPr>
              <w:fldChar w:fldCharType="end"/>
            </w:r>
          </w:hyperlink>
        </w:p>
        <w:p w14:paraId="616CC023" w14:textId="22E15F40" w:rsidR="00DC297D" w:rsidRDefault="003E12D0">
          <w:pPr>
            <w:pStyle w:val="TOC2"/>
            <w:rPr>
              <w:rFonts w:asciiTheme="minorHAnsi" w:eastAsiaTheme="minorEastAsia" w:hAnsiTheme="minorHAnsi" w:cstheme="minorBidi"/>
              <w:noProof/>
              <w:color w:val="auto"/>
              <w:sz w:val="22"/>
              <w:szCs w:val="22"/>
              <w:lang w:bidi="ar-SA"/>
            </w:rPr>
          </w:pPr>
          <w:hyperlink w:anchor="_Toc7020479" w:history="1">
            <w:r w:rsidR="00DC297D" w:rsidRPr="002241C6">
              <w:rPr>
                <w:rStyle w:val="Hyperlink"/>
                <w:noProof/>
              </w:rPr>
              <w:t>6.6</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Class AVA: Vulnerability Assessment</w:t>
            </w:r>
            <w:r w:rsidR="00DC297D">
              <w:rPr>
                <w:noProof/>
                <w:webHidden/>
              </w:rPr>
              <w:tab/>
            </w:r>
            <w:r w:rsidR="00DC297D">
              <w:rPr>
                <w:noProof/>
                <w:webHidden/>
              </w:rPr>
              <w:fldChar w:fldCharType="begin"/>
            </w:r>
            <w:r w:rsidR="00DC297D">
              <w:rPr>
                <w:noProof/>
                <w:webHidden/>
              </w:rPr>
              <w:instrText xml:space="preserve"> PAGEREF _Toc7020479 \h </w:instrText>
            </w:r>
            <w:r w:rsidR="00DC297D">
              <w:rPr>
                <w:noProof/>
                <w:webHidden/>
              </w:rPr>
            </w:r>
            <w:r w:rsidR="00DC297D">
              <w:rPr>
                <w:noProof/>
                <w:webHidden/>
              </w:rPr>
              <w:fldChar w:fldCharType="separate"/>
            </w:r>
            <w:r w:rsidR="00DC297D">
              <w:rPr>
                <w:noProof/>
                <w:webHidden/>
              </w:rPr>
              <w:t>85</w:t>
            </w:r>
            <w:r w:rsidR="00DC297D">
              <w:rPr>
                <w:noProof/>
                <w:webHidden/>
              </w:rPr>
              <w:fldChar w:fldCharType="end"/>
            </w:r>
          </w:hyperlink>
        </w:p>
        <w:p w14:paraId="2413E0A6" w14:textId="203E8B77" w:rsidR="00DC297D" w:rsidRDefault="003E12D0">
          <w:pPr>
            <w:pStyle w:val="TOC3"/>
            <w:rPr>
              <w:rFonts w:asciiTheme="minorHAnsi" w:eastAsiaTheme="minorEastAsia" w:hAnsiTheme="minorHAnsi" w:cstheme="minorBidi"/>
              <w:noProof/>
              <w:color w:val="auto"/>
              <w:sz w:val="22"/>
              <w:szCs w:val="22"/>
              <w:lang w:bidi="ar-SA"/>
            </w:rPr>
          </w:pPr>
          <w:hyperlink w:anchor="_Toc7020480" w:history="1">
            <w:r w:rsidR="00DC297D" w:rsidRPr="002241C6">
              <w:rPr>
                <w:rStyle w:val="Hyperlink"/>
                <w:noProof/>
              </w:rPr>
              <w:t>6.6.1</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Vulnerability Survey (AVA_VAN.1)</w:t>
            </w:r>
            <w:r w:rsidR="00DC297D">
              <w:rPr>
                <w:noProof/>
                <w:webHidden/>
              </w:rPr>
              <w:tab/>
            </w:r>
            <w:r w:rsidR="00DC297D">
              <w:rPr>
                <w:noProof/>
                <w:webHidden/>
              </w:rPr>
              <w:fldChar w:fldCharType="begin"/>
            </w:r>
            <w:r w:rsidR="00DC297D">
              <w:rPr>
                <w:noProof/>
                <w:webHidden/>
              </w:rPr>
              <w:instrText xml:space="preserve"> PAGEREF _Toc7020480 \h </w:instrText>
            </w:r>
            <w:r w:rsidR="00DC297D">
              <w:rPr>
                <w:noProof/>
                <w:webHidden/>
              </w:rPr>
            </w:r>
            <w:r w:rsidR="00DC297D">
              <w:rPr>
                <w:noProof/>
                <w:webHidden/>
              </w:rPr>
              <w:fldChar w:fldCharType="separate"/>
            </w:r>
            <w:r w:rsidR="00DC297D">
              <w:rPr>
                <w:noProof/>
                <w:webHidden/>
              </w:rPr>
              <w:t>85</w:t>
            </w:r>
            <w:r w:rsidR="00DC297D">
              <w:rPr>
                <w:noProof/>
                <w:webHidden/>
              </w:rPr>
              <w:fldChar w:fldCharType="end"/>
            </w:r>
          </w:hyperlink>
        </w:p>
        <w:p w14:paraId="299E034B" w14:textId="5A872D49" w:rsidR="00DC297D" w:rsidRDefault="003E12D0">
          <w:pPr>
            <w:pStyle w:val="TOC1"/>
            <w:tabs>
              <w:tab w:val="left" w:pos="1560"/>
            </w:tabs>
            <w:rPr>
              <w:rFonts w:asciiTheme="minorHAnsi" w:eastAsiaTheme="minorEastAsia" w:hAnsiTheme="minorHAnsi" w:cstheme="minorBidi"/>
              <w:noProof/>
              <w:color w:val="auto"/>
              <w:sz w:val="22"/>
              <w:szCs w:val="22"/>
              <w:lang w:bidi="ar-SA"/>
            </w:rPr>
          </w:pPr>
          <w:hyperlink w:anchor="_Toc7020481" w:history="1">
            <w:r w:rsidR="00DC297D" w:rsidRPr="002241C6">
              <w:rPr>
                <w:rStyle w:val="Hyperlink"/>
                <w:noProof/>
              </w:rPr>
              <w:t>Appendix A:</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Optional Requirements</w:t>
            </w:r>
            <w:r w:rsidR="00DC297D">
              <w:rPr>
                <w:noProof/>
                <w:webHidden/>
              </w:rPr>
              <w:tab/>
            </w:r>
            <w:r w:rsidR="00DC297D">
              <w:rPr>
                <w:noProof/>
                <w:webHidden/>
              </w:rPr>
              <w:fldChar w:fldCharType="begin"/>
            </w:r>
            <w:r w:rsidR="00DC297D">
              <w:rPr>
                <w:noProof/>
                <w:webHidden/>
              </w:rPr>
              <w:instrText xml:space="preserve"> PAGEREF _Toc7020481 \h </w:instrText>
            </w:r>
            <w:r w:rsidR="00DC297D">
              <w:rPr>
                <w:noProof/>
                <w:webHidden/>
              </w:rPr>
            </w:r>
            <w:r w:rsidR="00DC297D">
              <w:rPr>
                <w:noProof/>
                <w:webHidden/>
              </w:rPr>
              <w:fldChar w:fldCharType="separate"/>
            </w:r>
            <w:r w:rsidR="00DC297D">
              <w:rPr>
                <w:noProof/>
                <w:webHidden/>
              </w:rPr>
              <w:t>86</w:t>
            </w:r>
            <w:r w:rsidR="00DC297D">
              <w:rPr>
                <w:noProof/>
                <w:webHidden/>
              </w:rPr>
              <w:fldChar w:fldCharType="end"/>
            </w:r>
          </w:hyperlink>
        </w:p>
        <w:p w14:paraId="2DF1168F" w14:textId="2D4F8A4C" w:rsidR="00DC297D" w:rsidRDefault="003E12D0">
          <w:pPr>
            <w:pStyle w:val="TOC2"/>
            <w:rPr>
              <w:rFonts w:asciiTheme="minorHAnsi" w:eastAsiaTheme="minorEastAsia" w:hAnsiTheme="minorHAnsi" w:cstheme="minorBidi"/>
              <w:noProof/>
              <w:color w:val="auto"/>
              <w:sz w:val="22"/>
              <w:szCs w:val="22"/>
              <w:lang w:bidi="ar-SA"/>
            </w:rPr>
          </w:pPr>
          <w:hyperlink w:anchor="_Toc7020482" w:history="1">
            <w:r w:rsidR="00DC297D" w:rsidRPr="002241C6">
              <w:rPr>
                <w:rStyle w:val="Hyperlink"/>
                <w:noProof/>
              </w:rPr>
              <w:t>A.1</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Cryptographic Support</w:t>
            </w:r>
            <w:r w:rsidR="00DC297D">
              <w:rPr>
                <w:noProof/>
                <w:webHidden/>
              </w:rPr>
              <w:tab/>
            </w:r>
            <w:r w:rsidR="00DC297D">
              <w:rPr>
                <w:noProof/>
                <w:webHidden/>
              </w:rPr>
              <w:fldChar w:fldCharType="begin"/>
            </w:r>
            <w:r w:rsidR="00DC297D">
              <w:rPr>
                <w:noProof/>
                <w:webHidden/>
              </w:rPr>
              <w:instrText xml:space="preserve"> PAGEREF _Toc7020482 \h </w:instrText>
            </w:r>
            <w:r w:rsidR="00DC297D">
              <w:rPr>
                <w:noProof/>
                <w:webHidden/>
              </w:rPr>
            </w:r>
            <w:r w:rsidR="00DC297D">
              <w:rPr>
                <w:noProof/>
                <w:webHidden/>
              </w:rPr>
              <w:fldChar w:fldCharType="separate"/>
            </w:r>
            <w:r w:rsidR="00DC297D">
              <w:rPr>
                <w:noProof/>
                <w:webHidden/>
              </w:rPr>
              <w:t>86</w:t>
            </w:r>
            <w:r w:rsidR="00DC297D">
              <w:rPr>
                <w:noProof/>
                <w:webHidden/>
              </w:rPr>
              <w:fldChar w:fldCharType="end"/>
            </w:r>
          </w:hyperlink>
        </w:p>
        <w:p w14:paraId="14FB3C46" w14:textId="5DBE9788" w:rsidR="00DC297D" w:rsidRDefault="003E12D0">
          <w:pPr>
            <w:pStyle w:val="TOC3"/>
            <w:rPr>
              <w:rFonts w:asciiTheme="minorHAnsi" w:eastAsiaTheme="minorEastAsia" w:hAnsiTheme="minorHAnsi" w:cstheme="minorBidi"/>
              <w:noProof/>
              <w:color w:val="auto"/>
              <w:sz w:val="22"/>
              <w:szCs w:val="22"/>
              <w:lang w:bidi="ar-SA"/>
            </w:rPr>
          </w:pPr>
          <w:hyperlink w:anchor="_Toc7020483" w:history="1">
            <w:r w:rsidR="00DC297D" w:rsidRPr="002241C6">
              <w:rPr>
                <w:rStyle w:val="Hyperlink"/>
                <w:noProof/>
              </w:rPr>
              <w:t>A.1.1</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FCS_ENT_EXT.1 Entropy for External IT Entities</w:t>
            </w:r>
            <w:r w:rsidR="00DC297D">
              <w:rPr>
                <w:noProof/>
                <w:webHidden/>
              </w:rPr>
              <w:tab/>
            </w:r>
            <w:r w:rsidR="00DC297D">
              <w:rPr>
                <w:noProof/>
                <w:webHidden/>
              </w:rPr>
              <w:fldChar w:fldCharType="begin"/>
            </w:r>
            <w:r w:rsidR="00DC297D">
              <w:rPr>
                <w:noProof/>
                <w:webHidden/>
              </w:rPr>
              <w:instrText xml:space="preserve"> PAGEREF _Toc7020483 \h </w:instrText>
            </w:r>
            <w:r w:rsidR="00DC297D">
              <w:rPr>
                <w:noProof/>
                <w:webHidden/>
              </w:rPr>
            </w:r>
            <w:r w:rsidR="00DC297D">
              <w:rPr>
                <w:noProof/>
                <w:webHidden/>
              </w:rPr>
              <w:fldChar w:fldCharType="separate"/>
            </w:r>
            <w:r w:rsidR="00DC297D">
              <w:rPr>
                <w:noProof/>
                <w:webHidden/>
              </w:rPr>
              <w:t>86</w:t>
            </w:r>
            <w:r w:rsidR="00DC297D">
              <w:rPr>
                <w:noProof/>
                <w:webHidden/>
              </w:rPr>
              <w:fldChar w:fldCharType="end"/>
            </w:r>
          </w:hyperlink>
        </w:p>
        <w:p w14:paraId="0544187C" w14:textId="52474BDE" w:rsidR="00DC297D" w:rsidRDefault="003E12D0">
          <w:pPr>
            <w:pStyle w:val="TOC3"/>
            <w:rPr>
              <w:rFonts w:asciiTheme="minorHAnsi" w:eastAsiaTheme="minorEastAsia" w:hAnsiTheme="minorHAnsi" w:cstheme="minorBidi"/>
              <w:noProof/>
              <w:color w:val="auto"/>
              <w:sz w:val="22"/>
              <w:szCs w:val="22"/>
              <w:lang w:bidi="ar-SA"/>
            </w:rPr>
          </w:pPr>
          <w:hyperlink w:anchor="_Toc7020484" w:history="1">
            <w:r w:rsidR="00DC297D" w:rsidRPr="002241C6">
              <w:rPr>
                <w:rStyle w:val="Hyperlink"/>
                <w:noProof/>
              </w:rPr>
              <w:t>A.1.2</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FCS_RBG_EXT.2 External Seeding for Random Bit Generation</w:t>
            </w:r>
            <w:r w:rsidR="00DC297D">
              <w:rPr>
                <w:noProof/>
                <w:webHidden/>
              </w:rPr>
              <w:tab/>
            </w:r>
            <w:r w:rsidR="00DC297D">
              <w:rPr>
                <w:noProof/>
                <w:webHidden/>
              </w:rPr>
              <w:fldChar w:fldCharType="begin"/>
            </w:r>
            <w:r w:rsidR="00DC297D">
              <w:rPr>
                <w:noProof/>
                <w:webHidden/>
              </w:rPr>
              <w:instrText xml:space="preserve"> PAGEREF _Toc7020484 \h </w:instrText>
            </w:r>
            <w:r w:rsidR="00DC297D">
              <w:rPr>
                <w:noProof/>
                <w:webHidden/>
              </w:rPr>
            </w:r>
            <w:r w:rsidR="00DC297D">
              <w:rPr>
                <w:noProof/>
                <w:webHidden/>
              </w:rPr>
              <w:fldChar w:fldCharType="separate"/>
            </w:r>
            <w:r w:rsidR="00DC297D">
              <w:rPr>
                <w:noProof/>
                <w:webHidden/>
              </w:rPr>
              <w:t>86</w:t>
            </w:r>
            <w:r w:rsidR="00DC297D">
              <w:rPr>
                <w:noProof/>
                <w:webHidden/>
              </w:rPr>
              <w:fldChar w:fldCharType="end"/>
            </w:r>
          </w:hyperlink>
        </w:p>
        <w:p w14:paraId="206BF25D" w14:textId="5EDD0DE5" w:rsidR="00DC297D" w:rsidRDefault="003E12D0">
          <w:pPr>
            <w:pStyle w:val="TOC2"/>
            <w:rPr>
              <w:rFonts w:asciiTheme="minorHAnsi" w:eastAsiaTheme="minorEastAsia" w:hAnsiTheme="minorHAnsi" w:cstheme="minorBidi"/>
              <w:noProof/>
              <w:color w:val="auto"/>
              <w:sz w:val="22"/>
              <w:szCs w:val="22"/>
              <w:lang w:bidi="ar-SA"/>
            </w:rPr>
          </w:pPr>
          <w:hyperlink w:anchor="_Toc7020485" w:history="1">
            <w:r w:rsidR="00DC297D" w:rsidRPr="002241C6">
              <w:rPr>
                <w:rStyle w:val="Hyperlink"/>
                <w:noProof/>
              </w:rPr>
              <w:t>A.2</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Protection of the TSF</w:t>
            </w:r>
            <w:r w:rsidR="00DC297D">
              <w:rPr>
                <w:noProof/>
                <w:webHidden/>
              </w:rPr>
              <w:tab/>
            </w:r>
            <w:r w:rsidR="00DC297D">
              <w:rPr>
                <w:noProof/>
                <w:webHidden/>
              </w:rPr>
              <w:fldChar w:fldCharType="begin"/>
            </w:r>
            <w:r w:rsidR="00DC297D">
              <w:rPr>
                <w:noProof/>
                <w:webHidden/>
              </w:rPr>
              <w:instrText xml:space="preserve"> PAGEREF _Toc7020485 \h </w:instrText>
            </w:r>
            <w:r w:rsidR="00DC297D">
              <w:rPr>
                <w:noProof/>
                <w:webHidden/>
              </w:rPr>
            </w:r>
            <w:r w:rsidR="00DC297D">
              <w:rPr>
                <w:noProof/>
                <w:webHidden/>
              </w:rPr>
              <w:fldChar w:fldCharType="separate"/>
            </w:r>
            <w:r w:rsidR="00DC297D">
              <w:rPr>
                <w:noProof/>
                <w:webHidden/>
              </w:rPr>
              <w:t>86</w:t>
            </w:r>
            <w:r w:rsidR="00DC297D">
              <w:rPr>
                <w:noProof/>
                <w:webHidden/>
              </w:rPr>
              <w:fldChar w:fldCharType="end"/>
            </w:r>
          </w:hyperlink>
        </w:p>
        <w:p w14:paraId="683D9ECB" w14:textId="203E6435" w:rsidR="00DC297D" w:rsidRDefault="003E12D0">
          <w:pPr>
            <w:pStyle w:val="TOC3"/>
            <w:rPr>
              <w:rFonts w:asciiTheme="minorHAnsi" w:eastAsiaTheme="minorEastAsia" w:hAnsiTheme="minorHAnsi" w:cstheme="minorBidi"/>
              <w:noProof/>
              <w:color w:val="auto"/>
              <w:sz w:val="22"/>
              <w:szCs w:val="22"/>
              <w:lang w:bidi="ar-SA"/>
            </w:rPr>
          </w:pPr>
          <w:hyperlink w:anchor="_Toc7020486" w:history="1">
            <w:r w:rsidR="00DC297D" w:rsidRPr="002241C6">
              <w:rPr>
                <w:rStyle w:val="Hyperlink"/>
                <w:noProof/>
              </w:rPr>
              <w:t>A.2.1</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FPT_PRO_EXT.2 Data Integrity Measurements</w:t>
            </w:r>
            <w:r w:rsidR="00DC297D">
              <w:rPr>
                <w:noProof/>
                <w:webHidden/>
              </w:rPr>
              <w:tab/>
            </w:r>
            <w:r w:rsidR="00DC297D">
              <w:rPr>
                <w:noProof/>
                <w:webHidden/>
              </w:rPr>
              <w:fldChar w:fldCharType="begin"/>
            </w:r>
            <w:r w:rsidR="00DC297D">
              <w:rPr>
                <w:noProof/>
                <w:webHidden/>
              </w:rPr>
              <w:instrText xml:space="preserve"> PAGEREF _Toc7020486 \h </w:instrText>
            </w:r>
            <w:r w:rsidR="00DC297D">
              <w:rPr>
                <w:noProof/>
                <w:webHidden/>
              </w:rPr>
            </w:r>
            <w:r w:rsidR="00DC297D">
              <w:rPr>
                <w:noProof/>
                <w:webHidden/>
              </w:rPr>
              <w:fldChar w:fldCharType="separate"/>
            </w:r>
            <w:r w:rsidR="00DC297D">
              <w:rPr>
                <w:noProof/>
                <w:webHidden/>
              </w:rPr>
              <w:t>86</w:t>
            </w:r>
            <w:r w:rsidR="00DC297D">
              <w:rPr>
                <w:noProof/>
                <w:webHidden/>
              </w:rPr>
              <w:fldChar w:fldCharType="end"/>
            </w:r>
          </w:hyperlink>
        </w:p>
        <w:p w14:paraId="1F01B6C0" w14:textId="4290EA31" w:rsidR="00DC297D" w:rsidRDefault="003E12D0">
          <w:pPr>
            <w:pStyle w:val="TOC3"/>
            <w:rPr>
              <w:rFonts w:asciiTheme="minorHAnsi" w:eastAsiaTheme="minorEastAsia" w:hAnsiTheme="minorHAnsi" w:cstheme="minorBidi"/>
              <w:noProof/>
              <w:color w:val="auto"/>
              <w:sz w:val="22"/>
              <w:szCs w:val="22"/>
              <w:lang w:bidi="ar-SA"/>
            </w:rPr>
          </w:pPr>
          <w:hyperlink w:anchor="_Toc7020487" w:history="1">
            <w:r w:rsidR="00DC297D" w:rsidRPr="002241C6">
              <w:rPr>
                <w:rStyle w:val="Hyperlink"/>
                <w:noProof/>
              </w:rPr>
              <w:t>A.2.2</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FPT_ROT_EXT.3 Root of Trust for Reporting Mechanisms</w:t>
            </w:r>
            <w:r w:rsidR="00DC297D">
              <w:rPr>
                <w:noProof/>
                <w:webHidden/>
              </w:rPr>
              <w:tab/>
            </w:r>
            <w:r w:rsidR="00DC297D">
              <w:rPr>
                <w:noProof/>
                <w:webHidden/>
              </w:rPr>
              <w:fldChar w:fldCharType="begin"/>
            </w:r>
            <w:r w:rsidR="00DC297D">
              <w:rPr>
                <w:noProof/>
                <w:webHidden/>
              </w:rPr>
              <w:instrText xml:space="preserve"> PAGEREF _Toc7020487 \h </w:instrText>
            </w:r>
            <w:r w:rsidR="00DC297D">
              <w:rPr>
                <w:noProof/>
                <w:webHidden/>
              </w:rPr>
            </w:r>
            <w:r w:rsidR="00DC297D">
              <w:rPr>
                <w:noProof/>
                <w:webHidden/>
              </w:rPr>
              <w:fldChar w:fldCharType="separate"/>
            </w:r>
            <w:r w:rsidR="00DC297D">
              <w:rPr>
                <w:noProof/>
                <w:webHidden/>
              </w:rPr>
              <w:t>87</w:t>
            </w:r>
            <w:r w:rsidR="00DC297D">
              <w:rPr>
                <w:noProof/>
                <w:webHidden/>
              </w:rPr>
              <w:fldChar w:fldCharType="end"/>
            </w:r>
          </w:hyperlink>
        </w:p>
        <w:p w14:paraId="1FCCB7E6" w14:textId="426E89E7" w:rsidR="00DC297D" w:rsidRDefault="003E12D0">
          <w:pPr>
            <w:pStyle w:val="TOC1"/>
            <w:tabs>
              <w:tab w:val="left" w:pos="1560"/>
            </w:tabs>
            <w:rPr>
              <w:rFonts w:asciiTheme="minorHAnsi" w:eastAsiaTheme="minorEastAsia" w:hAnsiTheme="minorHAnsi" w:cstheme="minorBidi"/>
              <w:noProof/>
              <w:color w:val="auto"/>
              <w:sz w:val="22"/>
              <w:szCs w:val="22"/>
              <w:lang w:bidi="ar-SA"/>
            </w:rPr>
          </w:pPr>
          <w:hyperlink w:anchor="_Toc7020488" w:history="1">
            <w:r w:rsidR="00DC297D" w:rsidRPr="002241C6">
              <w:rPr>
                <w:rStyle w:val="Hyperlink"/>
                <w:noProof/>
              </w:rPr>
              <w:t>Appendix B:</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Selection-Based Requirements</w:t>
            </w:r>
            <w:r w:rsidR="00DC297D">
              <w:rPr>
                <w:noProof/>
                <w:webHidden/>
              </w:rPr>
              <w:tab/>
            </w:r>
            <w:r w:rsidR="00DC297D">
              <w:rPr>
                <w:noProof/>
                <w:webHidden/>
              </w:rPr>
              <w:fldChar w:fldCharType="begin"/>
            </w:r>
            <w:r w:rsidR="00DC297D">
              <w:rPr>
                <w:noProof/>
                <w:webHidden/>
              </w:rPr>
              <w:instrText xml:space="preserve"> PAGEREF _Toc7020488 \h </w:instrText>
            </w:r>
            <w:r w:rsidR="00DC297D">
              <w:rPr>
                <w:noProof/>
                <w:webHidden/>
              </w:rPr>
            </w:r>
            <w:r w:rsidR="00DC297D">
              <w:rPr>
                <w:noProof/>
                <w:webHidden/>
              </w:rPr>
              <w:fldChar w:fldCharType="separate"/>
            </w:r>
            <w:r w:rsidR="00DC297D">
              <w:rPr>
                <w:noProof/>
                <w:webHidden/>
              </w:rPr>
              <w:t>89</w:t>
            </w:r>
            <w:r w:rsidR="00DC297D">
              <w:rPr>
                <w:noProof/>
                <w:webHidden/>
              </w:rPr>
              <w:fldChar w:fldCharType="end"/>
            </w:r>
          </w:hyperlink>
        </w:p>
        <w:p w14:paraId="0BB7A55C" w14:textId="4056A4E3" w:rsidR="00DC297D" w:rsidRDefault="003E12D0">
          <w:pPr>
            <w:pStyle w:val="TOC2"/>
            <w:rPr>
              <w:rFonts w:asciiTheme="minorHAnsi" w:eastAsiaTheme="minorEastAsia" w:hAnsiTheme="minorHAnsi" w:cstheme="minorBidi"/>
              <w:noProof/>
              <w:color w:val="auto"/>
              <w:sz w:val="22"/>
              <w:szCs w:val="22"/>
              <w:lang w:bidi="ar-SA"/>
            </w:rPr>
          </w:pPr>
          <w:hyperlink w:anchor="_Toc7020489" w:history="1">
            <w:r w:rsidR="00DC297D" w:rsidRPr="002241C6">
              <w:rPr>
                <w:rStyle w:val="Hyperlink"/>
                <w:noProof/>
              </w:rPr>
              <w:t>B.1</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Cryptographic Support</w:t>
            </w:r>
            <w:r w:rsidR="00DC297D">
              <w:rPr>
                <w:noProof/>
                <w:webHidden/>
              </w:rPr>
              <w:tab/>
            </w:r>
            <w:r w:rsidR="00DC297D">
              <w:rPr>
                <w:noProof/>
                <w:webHidden/>
              </w:rPr>
              <w:fldChar w:fldCharType="begin"/>
            </w:r>
            <w:r w:rsidR="00DC297D">
              <w:rPr>
                <w:noProof/>
                <w:webHidden/>
              </w:rPr>
              <w:instrText xml:space="preserve"> PAGEREF _Toc7020489 \h </w:instrText>
            </w:r>
            <w:r w:rsidR="00DC297D">
              <w:rPr>
                <w:noProof/>
                <w:webHidden/>
              </w:rPr>
            </w:r>
            <w:r w:rsidR="00DC297D">
              <w:rPr>
                <w:noProof/>
                <w:webHidden/>
              </w:rPr>
              <w:fldChar w:fldCharType="separate"/>
            </w:r>
            <w:r w:rsidR="00DC297D">
              <w:rPr>
                <w:noProof/>
                <w:webHidden/>
              </w:rPr>
              <w:t>89</w:t>
            </w:r>
            <w:r w:rsidR="00DC297D">
              <w:rPr>
                <w:noProof/>
                <w:webHidden/>
              </w:rPr>
              <w:fldChar w:fldCharType="end"/>
            </w:r>
          </w:hyperlink>
        </w:p>
        <w:p w14:paraId="1F4F73BF" w14:textId="61D912D3" w:rsidR="00DC297D" w:rsidRDefault="003E12D0">
          <w:pPr>
            <w:pStyle w:val="TOC3"/>
            <w:rPr>
              <w:rFonts w:asciiTheme="minorHAnsi" w:eastAsiaTheme="minorEastAsia" w:hAnsiTheme="minorHAnsi" w:cstheme="minorBidi"/>
              <w:noProof/>
              <w:color w:val="auto"/>
              <w:sz w:val="22"/>
              <w:szCs w:val="22"/>
              <w:lang w:bidi="ar-SA"/>
            </w:rPr>
          </w:pPr>
          <w:hyperlink w:anchor="_Toc7020490" w:history="1">
            <w:r w:rsidR="00DC297D" w:rsidRPr="002241C6">
              <w:rPr>
                <w:rStyle w:val="Hyperlink"/>
                <w:noProof/>
              </w:rPr>
              <w:t>B.1.1</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FCS_CKM.1/SK Cryptographic Key Generation (Symmetric Encryption Key)</w:t>
            </w:r>
            <w:r w:rsidR="00DC297D">
              <w:rPr>
                <w:noProof/>
                <w:webHidden/>
              </w:rPr>
              <w:tab/>
            </w:r>
            <w:r w:rsidR="00DC297D">
              <w:rPr>
                <w:noProof/>
                <w:webHidden/>
              </w:rPr>
              <w:fldChar w:fldCharType="begin"/>
            </w:r>
            <w:r w:rsidR="00DC297D">
              <w:rPr>
                <w:noProof/>
                <w:webHidden/>
              </w:rPr>
              <w:instrText xml:space="preserve"> PAGEREF _Toc7020490 \h </w:instrText>
            </w:r>
            <w:r w:rsidR="00DC297D">
              <w:rPr>
                <w:noProof/>
                <w:webHidden/>
              </w:rPr>
            </w:r>
            <w:r w:rsidR="00DC297D">
              <w:rPr>
                <w:noProof/>
                <w:webHidden/>
              </w:rPr>
              <w:fldChar w:fldCharType="separate"/>
            </w:r>
            <w:r w:rsidR="00DC297D">
              <w:rPr>
                <w:noProof/>
                <w:webHidden/>
              </w:rPr>
              <w:t>89</w:t>
            </w:r>
            <w:r w:rsidR="00DC297D">
              <w:rPr>
                <w:noProof/>
                <w:webHidden/>
              </w:rPr>
              <w:fldChar w:fldCharType="end"/>
            </w:r>
          </w:hyperlink>
        </w:p>
        <w:p w14:paraId="46181824" w14:textId="6FFC649B" w:rsidR="00DC297D" w:rsidRDefault="003E12D0">
          <w:pPr>
            <w:pStyle w:val="TOC2"/>
            <w:rPr>
              <w:rFonts w:asciiTheme="minorHAnsi" w:eastAsiaTheme="minorEastAsia" w:hAnsiTheme="minorHAnsi" w:cstheme="minorBidi"/>
              <w:noProof/>
              <w:color w:val="auto"/>
              <w:sz w:val="22"/>
              <w:szCs w:val="22"/>
              <w:lang w:bidi="ar-SA"/>
            </w:rPr>
          </w:pPr>
          <w:hyperlink w:anchor="_Toc7020491" w:history="1">
            <w:r w:rsidR="00DC297D" w:rsidRPr="002241C6">
              <w:rPr>
                <w:rStyle w:val="Hyperlink"/>
                <w:noProof/>
              </w:rPr>
              <w:t>B.2</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User Data Protection</w:t>
            </w:r>
            <w:r w:rsidR="00DC297D">
              <w:rPr>
                <w:noProof/>
                <w:webHidden/>
              </w:rPr>
              <w:tab/>
            </w:r>
            <w:r w:rsidR="00DC297D">
              <w:rPr>
                <w:noProof/>
                <w:webHidden/>
              </w:rPr>
              <w:fldChar w:fldCharType="begin"/>
            </w:r>
            <w:r w:rsidR="00DC297D">
              <w:rPr>
                <w:noProof/>
                <w:webHidden/>
              </w:rPr>
              <w:instrText xml:space="preserve"> PAGEREF _Toc7020491 \h </w:instrText>
            </w:r>
            <w:r w:rsidR="00DC297D">
              <w:rPr>
                <w:noProof/>
                <w:webHidden/>
              </w:rPr>
            </w:r>
            <w:r w:rsidR="00DC297D">
              <w:rPr>
                <w:noProof/>
                <w:webHidden/>
              </w:rPr>
              <w:fldChar w:fldCharType="separate"/>
            </w:r>
            <w:r w:rsidR="00DC297D">
              <w:rPr>
                <w:noProof/>
                <w:webHidden/>
              </w:rPr>
              <w:t>90</w:t>
            </w:r>
            <w:r w:rsidR="00DC297D">
              <w:rPr>
                <w:noProof/>
                <w:webHidden/>
              </w:rPr>
              <w:fldChar w:fldCharType="end"/>
            </w:r>
          </w:hyperlink>
        </w:p>
        <w:p w14:paraId="2562E7EF" w14:textId="50071151" w:rsidR="00DC297D" w:rsidRDefault="003E12D0">
          <w:pPr>
            <w:pStyle w:val="TOC3"/>
            <w:rPr>
              <w:rFonts w:asciiTheme="minorHAnsi" w:eastAsiaTheme="minorEastAsia" w:hAnsiTheme="minorHAnsi" w:cstheme="minorBidi"/>
              <w:noProof/>
              <w:color w:val="auto"/>
              <w:sz w:val="22"/>
              <w:szCs w:val="22"/>
              <w:lang w:bidi="ar-SA"/>
            </w:rPr>
          </w:pPr>
          <w:hyperlink w:anchor="_Toc7020492" w:history="1">
            <w:r w:rsidR="00DC297D" w:rsidRPr="002241C6">
              <w:rPr>
                <w:rStyle w:val="Hyperlink"/>
                <w:noProof/>
              </w:rPr>
              <w:t>B.2.1</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FDP_DAU.1/Prove Data Authentication for Use with The Prove Service</w:t>
            </w:r>
            <w:r w:rsidR="00DC297D">
              <w:rPr>
                <w:noProof/>
                <w:webHidden/>
              </w:rPr>
              <w:tab/>
            </w:r>
            <w:r w:rsidR="00DC297D">
              <w:rPr>
                <w:noProof/>
                <w:webHidden/>
              </w:rPr>
              <w:fldChar w:fldCharType="begin"/>
            </w:r>
            <w:r w:rsidR="00DC297D">
              <w:rPr>
                <w:noProof/>
                <w:webHidden/>
              </w:rPr>
              <w:instrText xml:space="preserve"> PAGEREF _Toc7020492 \h </w:instrText>
            </w:r>
            <w:r w:rsidR="00DC297D">
              <w:rPr>
                <w:noProof/>
                <w:webHidden/>
              </w:rPr>
            </w:r>
            <w:r w:rsidR="00DC297D">
              <w:rPr>
                <w:noProof/>
                <w:webHidden/>
              </w:rPr>
              <w:fldChar w:fldCharType="separate"/>
            </w:r>
            <w:r w:rsidR="00DC297D">
              <w:rPr>
                <w:noProof/>
                <w:webHidden/>
              </w:rPr>
              <w:t>90</w:t>
            </w:r>
            <w:r w:rsidR="00DC297D">
              <w:rPr>
                <w:noProof/>
                <w:webHidden/>
              </w:rPr>
              <w:fldChar w:fldCharType="end"/>
            </w:r>
          </w:hyperlink>
        </w:p>
        <w:p w14:paraId="5E6880E8" w14:textId="6CAD2878" w:rsidR="00DC297D" w:rsidRDefault="003E12D0">
          <w:pPr>
            <w:pStyle w:val="TOC3"/>
            <w:rPr>
              <w:rFonts w:asciiTheme="minorHAnsi" w:eastAsiaTheme="minorEastAsia" w:hAnsiTheme="minorHAnsi" w:cstheme="minorBidi"/>
              <w:noProof/>
              <w:color w:val="auto"/>
              <w:sz w:val="22"/>
              <w:szCs w:val="22"/>
              <w:lang w:bidi="ar-SA"/>
            </w:rPr>
          </w:pPr>
          <w:hyperlink w:anchor="_Toc7020493" w:history="1">
            <w:r w:rsidR="00DC297D" w:rsidRPr="002241C6">
              <w:rPr>
                <w:rStyle w:val="Hyperlink"/>
                <w:noProof/>
              </w:rPr>
              <w:t>B.2.2</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FDP_FRS_EXT.2 Factory Reset Behavior</w:t>
            </w:r>
            <w:r w:rsidR="00DC297D">
              <w:rPr>
                <w:noProof/>
                <w:webHidden/>
              </w:rPr>
              <w:tab/>
            </w:r>
            <w:r w:rsidR="00DC297D">
              <w:rPr>
                <w:noProof/>
                <w:webHidden/>
              </w:rPr>
              <w:fldChar w:fldCharType="begin"/>
            </w:r>
            <w:r w:rsidR="00DC297D">
              <w:rPr>
                <w:noProof/>
                <w:webHidden/>
              </w:rPr>
              <w:instrText xml:space="preserve"> PAGEREF _Toc7020493 \h </w:instrText>
            </w:r>
            <w:r w:rsidR="00DC297D">
              <w:rPr>
                <w:noProof/>
                <w:webHidden/>
              </w:rPr>
            </w:r>
            <w:r w:rsidR="00DC297D">
              <w:rPr>
                <w:noProof/>
                <w:webHidden/>
              </w:rPr>
              <w:fldChar w:fldCharType="separate"/>
            </w:r>
            <w:r w:rsidR="00DC297D">
              <w:rPr>
                <w:noProof/>
                <w:webHidden/>
              </w:rPr>
              <w:t>91</w:t>
            </w:r>
            <w:r w:rsidR="00DC297D">
              <w:rPr>
                <w:noProof/>
                <w:webHidden/>
              </w:rPr>
              <w:fldChar w:fldCharType="end"/>
            </w:r>
          </w:hyperlink>
        </w:p>
        <w:p w14:paraId="6A263040" w14:textId="550ED6DD" w:rsidR="00DC297D" w:rsidRDefault="003E12D0">
          <w:pPr>
            <w:pStyle w:val="TOC3"/>
            <w:rPr>
              <w:rFonts w:asciiTheme="minorHAnsi" w:eastAsiaTheme="minorEastAsia" w:hAnsiTheme="minorHAnsi" w:cstheme="minorBidi"/>
              <w:noProof/>
              <w:color w:val="auto"/>
              <w:sz w:val="22"/>
              <w:szCs w:val="22"/>
              <w:lang w:bidi="ar-SA"/>
            </w:rPr>
          </w:pPr>
          <w:hyperlink w:anchor="_Toc7020494" w:history="1">
            <w:r w:rsidR="00DC297D" w:rsidRPr="002241C6">
              <w:rPr>
                <w:rStyle w:val="Hyperlink"/>
                <w:noProof/>
              </w:rPr>
              <w:t>B.2.3</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FDP_MFW_EXT.2 Basic Firmware Integrity</w:t>
            </w:r>
            <w:r w:rsidR="00DC297D">
              <w:rPr>
                <w:noProof/>
                <w:webHidden/>
              </w:rPr>
              <w:tab/>
            </w:r>
            <w:r w:rsidR="00DC297D">
              <w:rPr>
                <w:noProof/>
                <w:webHidden/>
              </w:rPr>
              <w:fldChar w:fldCharType="begin"/>
            </w:r>
            <w:r w:rsidR="00DC297D">
              <w:rPr>
                <w:noProof/>
                <w:webHidden/>
              </w:rPr>
              <w:instrText xml:space="preserve"> PAGEREF _Toc7020494 \h </w:instrText>
            </w:r>
            <w:r w:rsidR="00DC297D">
              <w:rPr>
                <w:noProof/>
                <w:webHidden/>
              </w:rPr>
            </w:r>
            <w:r w:rsidR="00DC297D">
              <w:rPr>
                <w:noProof/>
                <w:webHidden/>
              </w:rPr>
              <w:fldChar w:fldCharType="separate"/>
            </w:r>
            <w:r w:rsidR="00DC297D">
              <w:rPr>
                <w:noProof/>
                <w:webHidden/>
              </w:rPr>
              <w:t>91</w:t>
            </w:r>
            <w:r w:rsidR="00DC297D">
              <w:rPr>
                <w:noProof/>
                <w:webHidden/>
              </w:rPr>
              <w:fldChar w:fldCharType="end"/>
            </w:r>
          </w:hyperlink>
        </w:p>
        <w:p w14:paraId="5615FDA3" w14:textId="19C778E1" w:rsidR="00DC297D" w:rsidRDefault="003E12D0">
          <w:pPr>
            <w:pStyle w:val="TOC3"/>
            <w:rPr>
              <w:rFonts w:asciiTheme="minorHAnsi" w:eastAsiaTheme="minorEastAsia" w:hAnsiTheme="minorHAnsi" w:cstheme="minorBidi"/>
              <w:noProof/>
              <w:color w:val="auto"/>
              <w:sz w:val="22"/>
              <w:szCs w:val="22"/>
              <w:lang w:bidi="ar-SA"/>
            </w:rPr>
          </w:pPr>
          <w:hyperlink w:anchor="_Toc7020495" w:history="1">
            <w:r w:rsidR="00DC297D" w:rsidRPr="002241C6">
              <w:rPr>
                <w:rStyle w:val="Hyperlink"/>
                <w:noProof/>
              </w:rPr>
              <w:t>B.2.4</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FDP_MFW_EXT.3 Firmware Authentication with Identity of Guarantor</w:t>
            </w:r>
            <w:r w:rsidR="00DC297D">
              <w:rPr>
                <w:noProof/>
                <w:webHidden/>
              </w:rPr>
              <w:tab/>
            </w:r>
            <w:r w:rsidR="00DC297D">
              <w:rPr>
                <w:noProof/>
                <w:webHidden/>
              </w:rPr>
              <w:fldChar w:fldCharType="begin"/>
            </w:r>
            <w:r w:rsidR="00DC297D">
              <w:rPr>
                <w:noProof/>
                <w:webHidden/>
              </w:rPr>
              <w:instrText xml:space="preserve"> PAGEREF _Toc7020495 \h </w:instrText>
            </w:r>
            <w:r w:rsidR="00DC297D">
              <w:rPr>
                <w:noProof/>
                <w:webHidden/>
              </w:rPr>
            </w:r>
            <w:r w:rsidR="00DC297D">
              <w:rPr>
                <w:noProof/>
                <w:webHidden/>
              </w:rPr>
              <w:fldChar w:fldCharType="separate"/>
            </w:r>
            <w:r w:rsidR="00DC297D">
              <w:rPr>
                <w:noProof/>
                <w:webHidden/>
              </w:rPr>
              <w:t>92</w:t>
            </w:r>
            <w:r w:rsidR="00DC297D">
              <w:rPr>
                <w:noProof/>
                <w:webHidden/>
              </w:rPr>
              <w:fldChar w:fldCharType="end"/>
            </w:r>
          </w:hyperlink>
        </w:p>
        <w:p w14:paraId="24B02FC2" w14:textId="457DC690" w:rsidR="00DC297D" w:rsidRDefault="003E12D0">
          <w:pPr>
            <w:pStyle w:val="TOC2"/>
            <w:rPr>
              <w:rFonts w:asciiTheme="minorHAnsi" w:eastAsiaTheme="minorEastAsia" w:hAnsiTheme="minorHAnsi" w:cstheme="minorBidi"/>
              <w:noProof/>
              <w:color w:val="auto"/>
              <w:sz w:val="22"/>
              <w:szCs w:val="22"/>
              <w:lang w:bidi="ar-SA"/>
            </w:rPr>
          </w:pPr>
          <w:hyperlink w:anchor="_Toc7020496" w:history="1">
            <w:r w:rsidR="00DC297D" w:rsidRPr="002241C6">
              <w:rPr>
                <w:rStyle w:val="Hyperlink"/>
                <w:noProof/>
              </w:rPr>
              <w:t>B.3</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Identification and Authentication</w:t>
            </w:r>
            <w:r w:rsidR="00DC297D">
              <w:rPr>
                <w:noProof/>
                <w:webHidden/>
              </w:rPr>
              <w:tab/>
            </w:r>
            <w:r w:rsidR="00DC297D">
              <w:rPr>
                <w:noProof/>
                <w:webHidden/>
              </w:rPr>
              <w:fldChar w:fldCharType="begin"/>
            </w:r>
            <w:r w:rsidR="00DC297D">
              <w:rPr>
                <w:noProof/>
                <w:webHidden/>
              </w:rPr>
              <w:instrText xml:space="preserve"> PAGEREF _Toc7020496 \h </w:instrText>
            </w:r>
            <w:r w:rsidR="00DC297D">
              <w:rPr>
                <w:noProof/>
                <w:webHidden/>
              </w:rPr>
            </w:r>
            <w:r w:rsidR="00DC297D">
              <w:rPr>
                <w:noProof/>
                <w:webHidden/>
              </w:rPr>
              <w:fldChar w:fldCharType="separate"/>
            </w:r>
            <w:r w:rsidR="00DC297D">
              <w:rPr>
                <w:noProof/>
                <w:webHidden/>
              </w:rPr>
              <w:t>92</w:t>
            </w:r>
            <w:r w:rsidR="00DC297D">
              <w:rPr>
                <w:noProof/>
                <w:webHidden/>
              </w:rPr>
              <w:fldChar w:fldCharType="end"/>
            </w:r>
          </w:hyperlink>
        </w:p>
        <w:p w14:paraId="1624DB47" w14:textId="38F51F85" w:rsidR="00DC297D" w:rsidRDefault="003E12D0">
          <w:pPr>
            <w:pStyle w:val="TOC3"/>
            <w:rPr>
              <w:rFonts w:asciiTheme="minorHAnsi" w:eastAsiaTheme="minorEastAsia" w:hAnsiTheme="minorHAnsi" w:cstheme="minorBidi"/>
              <w:noProof/>
              <w:color w:val="auto"/>
              <w:sz w:val="22"/>
              <w:szCs w:val="22"/>
              <w:lang w:bidi="ar-SA"/>
            </w:rPr>
          </w:pPr>
          <w:hyperlink w:anchor="_Toc7020497" w:history="1">
            <w:r w:rsidR="00DC297D" w:rsidRPr="002241C6">
              <w:rPr>
                <w:rStyle w:val="Hyperlink"/>
                <w:noProof/>
              </w:rPr>
              <w:t>B.3.1</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FIA_AFL_EXT.2 Authorization Failure Response</w:t>
            </w:r>
            <w:r w:rsidR="00DC297D">
              <w:rPr>
                <w:noProof/>
                <w:webHidden/>
              </w:rPr>
              <w:tab/>
            </w:r>
            <w:r w:rsidR="00DC297D">
              <w:rPr>
                <w:noProof/>
                <w:webHidden/>
              </w:rPr>
              <w:fldChar w:fldCharType="begin"/>
            </w:r>
            <w:r w:rsidR="00DC297D">
              <w:rPr>
                <w:noProof/>
                <w:webHidden/>
              </w:rPr>
              <w:instrText xml:space="preserve"> PAGEREF _Toc7020497 \h </w:instrText>
            </w:r>
            <w:r w:rsidR="00DC297D">
              <w:rPr>
                <w:noProof/>
                <w:webHidden/>
              </w:rPr>
            </w:r>
            <w:r w:rsidR="00DC297D">
              <w:rPr>
                <w:noProof/>
                <w:webHidden/>
              </w:rPr>
              <w:fldChar w:fldCharType="separate"/>
            </w:r>
            <w:r w:rsidR="00DC297D">
              <w:rPr>
                <w:noProof/>
                <w:webHidden/>
              </w:rPr>
              <w:t>92</w:t>
            </w:r>
            <w:r w:rsidR="00DC297D">
              <w:rPr>
                <w:noProof/>
                <w:webHidden/>
              </w:rPr>
              <w:fldChar w:fldCharType="end"/>
            </w:r>
          </w:hyperlink>
        </w:p>
        <w:p w14:paraId="1EFCF64E" w14:textId="39B0EAD0" w:rsidR="00DC297D" w:rsidRDefault="003E12D0">
          <w:pPr>
            <w:pStyle w:val="TOC3"/>
            <w:rPr>
              <w:rFonts w:asciiTheme="minorHAnsi" w:eastAsiaTheme="minorEastAsia" w:hAnsiTheme="minorHAnsi" w:cstheme="minorBidi"/>
              <w:noProof/>
              <w:color w:val="auto"/>
              <w:sz w:val="22"/>
              <w:szCs w:val="22"/>
              <w:lang w:bidi="ar-SA"/>
            </w:rPr>
          </w:pPr>
          <w:hyperlink w:anchor="_Toc7020498" w:history="1">
            <w:r w:rsidR="00DC297D" w:rsidRPr="002241C6">
              <w:rPr>
                <w:rStyle w:val="Hyperlink"/>
                <w:noProof/>
              </w:rPr>
              <w:t>B.3.2</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FIA_UAU.5/Prove Multiple Authentication Mechanisms (Prove Service)</w:t>
            </w:r>
            <w:r w:rsidR="00DC297D">
              <w:rPr>
                <w:noProof/>
                <w:webHidden/>
              </w:rPr>
              <w:tab/>
            </w:r>
            <w:r w:rsidR="00DC297D">
              <w:rPr>
                <w:noProof/>
                <w:webHidden/>
              </w:rPr>
              <w:fldChar w:fldCharType="begin"/>
            </w:r>
            <w:r w:rsidR="00DC297D">
              <w:rPr>
                <w:noProof/>
                <w:webHidden/>
              </w:rPr>
              <w:instrText xml:space="preserve"> PAGEREF _Toc7020498 \h </w:instrText>
            </w:r>
            <w:r w:rsidR="00DC297D">
              <w:rPr>
                <w:noProof/>
                <w:webHidden/>
              </w:rPr>
            </w:r>
            <w:r w:rsidR="00DC297D">
              <w:rPr>
                <w:noProof/>
                <w:webHidden/>
              </w:rPr>
              <w:fldChar w:fldCharType="separate"/>
            </w:r>
            <w:r w:rsidR="00DC297D">
              <w:rPr>
                <w:noProof/>
                <w:webHidden/>
              </w:rPr>
              <w:t>93</w:t>
            </w:r>
            <w:r w:rsidR="00DC297D">
              <w:rPr>
                <w:noProof/>
                <w:webHidden/>
              </w:rPr>
              <w:fldChar w:fldCharType="end"/>
            </w:r>
          </w:hyperlink>
        </w:p>
        <w:p w14:paraId="6981DB0F" w14:textId="3BCACA14" w:rsidR="00DC297D" w:rsidRDefault="003E12D0">
          <w:pPr>
            <w:pStyle w:val="TOC2"/>
            <w:rPr>
              <w:rFonts w:asciiTheme="minorHAnsi" w:eastAsiaTheme="minorEastAsia" w:hAnsiTheme="minorHAnsi" w:cstheme="minorBidi"/>
              <w:noProof/>
              <w:color w:val="auto"/>
              <w:sz w:val="22"/>
              <w:szCs w:val="22"/>
              <w:lang w:bidi="ar-SA"/>
            </w:rPr>
          </w:pPr>
          <w:hyperlink w:anchor="_Toc7020499" w:history="1">
            <w:r w:rsidR="00DC297D" w:rsidRPr="002241C6">
              <w:rPr>
                <w:rStyle w:val="Hyperlink"/>
                <w:noProof/>
              </w:rPr>
              <w:t>B.4</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Protection of the TSF</w:t>
            </w:r>
            <w:r w:rsidR="00DC297D">
              <w:rPr>
                <w:noProof/>
                <w:webHidden/>
              </w:rPr>
              <w:tab/>
            </w:r>
            <w:r w:rsidR="00DC297D">
              <w:rPr>
                <w:noProof/>
                <w:webHidden/>
              </w:rPr>
              <w:fldChar w:fldCharType="begin"/>
            </w:r>
            <w:r w:rsidR="00DC297D">
              <w:rPr>
                <w:noProof/>
                <w:webHidden/>
              </w:rPr>
              <w:instrText xml:space="preserve"> PAGEREF _Toc7020499 \h </w:instrText>
            </w:r>
            <w:r w:rsidR="00DC297D">
              <w:rPr>
                <w:noProof/>
                <w:webHidden/>
              </w:rPr>
            </w:r>
            <w:r w:rsidR="00DC297D">
              <w:rPr>
                <w:noProof/>
                <w:webHidden/>
              </w:rPr>
              <w:fldChar w:fldCharType="separate"/>
            </w:r>
            <w:r w:rsidR="00DC297D">
              <w:rPr>
                <w:noProof/>
                <w:webHidden/>
              </w:rPr>
              <w:t>93</w:t>
            </w:r>
            <w:r w:rsidR="00DC297D">
              <w:rPr>
                <w:noProof/>
                <w:webHidden/>
              </w:rPr>
              <w:fldChar w:fldCharType="end"/>
            </w:r>
          </w:hyperlink>
        </w:p>
        <w:p w14:paraId="35BDCEA7" w14:textId="4960507A" w:rsidR="00DC297D" w:rsidRDefault="003E12D0">
          <w:pPr>
            <w:pStyle w:val="TOC3"/>
            <w:rPr>
              <w:rFonts w:asciiTheme="minorHAnsi" w:eastAsiaTheme="minorEastAsia" w:hAnsiTheme="minorHAnsi" w:cstheme="minorBidi"/>
              <w:noProof/>
              <w:color w:val="auto"/>
              <w:sz w:val="22"/>
              <w:szCs w:val="22"/>
              <w:lang w:bidi="ar-SA"/>
            </w:rPr>
          </w:pPr>
          <w:hyperlink w:anchor="_Toc7020500" w:history="1">
            <w:r w:rsidR="00DC297D" w:rsidRPr="002241C6">
              <w:rPr>
                <w:rStyle w:val="Hyperlink"/>
                <w:noProof/>
              </w:rPr>
              <w:t>B.4.1</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FPT_FLS.1/FW Failure with Preservation of Secure State (Firmware)</w:t>
            </w:r>
            <w:r w:rsidR="00DC297D">
              <w:rPr>
                <w:noProof/>
                <w:webHidden/>
              </w:rPr>
              <w:tab/>
            </w:r>
            <w:r w:rsidR="00DC297D">
              <w:rPr>
                <w:noProof/>
                <w:webHidden/>
              </w:rPr>
              <w:fldChar w:fldCharType="begin"/>
            </w:r>
            <w:r w:rsidR="00DC297D">
              <w:rPr>
                <w:noProof/>
                <w:webHidden/>
              </w:rPr>
              <w:instrText xml:space="preserve"> PAGEREF _Toc7020500 \h </w:instrText>
            </w:r>
            <w:r w:rsidR="00DC297D">
              <w:rPr>
                <w:noProof/>
                <w:webHidden/>
              </w:rPr>
            </w:r>
            <w:r w:rsidR="00DC297D">
              <w:rPr>
                <w:noProof/>
                <w:webHidden/>
              </w:rPr>
              <w:fldChar w:fldCharType="separate"/>
            </w:r>
            <w:r w:rsidR="00DC297D">
              <w:rPr>
                <w:noProof/>
                <w:webHidden/>
              </w:rPr>
              <w:t>93</w:t>
            </w:r>
            <w:r w:rsidR="00DC297D">
              <w:rPr>
                <w:noProof/>
                <w:webHidden/>
              </w:rPr>
              <w:fldChar w:fldCharType="end"/>
            </w:r>
          </w:hyperlink>
        </w:p>
        <w:p w14:paraId="4DADAE57" w14:textId="5DFB9E50" w:rsidR="00DC297D" w:rsidRDefault="003E12D0">
          <w:pPr>
            <w:pStyle w:val="TOC3"/>
            <w:rPr>
              <w:rFonts w:asciiTheme="minorHAnsi" w:eastAsiaTheme="minorEastAsia" w:hAnsiTheme="minorHAnsi" w:cstheme="minorBidi"/>
              <w:noProof/>
              <w:color w:val="auto"/>
              <w:sz w:val="22"/>
              <w:szCs w:val="22"/>
              <w:lang w:bidi="ar-SA"/>
            </w:rPr>
          </w:pPr>
          <w:hyperlink w:anchor="_Toc7020501" w:history="1">
            <w:r w:rsidR="00DC297D" w:rsidRPr="002241C6">
              <w:rPr>
                <w:rStyle w:val="Hyperlink"/>
                <w:noProof/>
              </w:rPr>
              <w:t>B.4.2</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FPT_ITT.1 Basic Internal TSF Data Transfer Protection</w:t>
            </w:r>
            <w:r w:rsidR="00DC297D">
              <w:rPr>
                <w:noProof/>
                <w:webHidden/>
              </w:rPr>
              <w:tab/>
            </w:r>
            <w:r w:rsidR="00DC297D">
              <w:rPr>
                <w:noProof/>
                <w:webHidden/>
              </w:rPr>
              <w:fldChar w:fldCharType="begin"/>
            </w:r>
            <w:r w:rsidR="00DC297D">
              <w:rPr>
                <w:noProof/>
                <w:webHidden/>
              </w:rPr>
              <w:instrText xml:space="preserve"> PAGEREF _Toc7020501 \h </w:instrText>
            </w:r>
            <w:r w:rsidR="00DC297D">
              <w:rPr>
                <w:noProof/>
                <w:webHidden/>
              </w:rPr>
            </w:r>
            <w:r w:rsidR="00DC297D">
              <w:rPr>
                <w:noProof/>
                <w:webHidden/>
              </w:rPr>
              <w:fldChar w:fldCharType="separate"/>
            </w:r>
            <w:r w:rsidR="00DC297D">
              <w:rPr>
                <w:noProof/>
                <w:webHidden/>
              </w:rPr>
              <w:t>94</w:t>
            </w:r>
            <w:r w:rsidR="00DC297D">
              <w:rPr>
                <w:noProof/>
                <w:webHidden/>
              </w:rPr>
              <w:fldChar w:fldCharType="end"/>
            </w:r>
          </w:hyperlink>
        </w:p>
        <w:p w14:paraId="1B0618FF" w14:textId="6C125BA1" w:rsidR="00DC297D" w:rsidRDefault="003E12D0">
          <w:pPr>
            <w:pStyle w:val="TOC3"/>
            <w:rPr>
              <w:rFonts w:asciiTheme="minorHAnsi" w:eastAsiaTheme="minorEastAsia" w:hAnsiTheme="minorHAnsi" w:cstheme="minorBidi"/>
              <w:noProof/>
              <w:color w:val="auto"/>
              <w:sz w:val="22"/>
              <w:szCs w:val="22"/>
              <w:lang w:bidi="ar-SA"/>
            </w:rPr>
          </w:pPr>
          <w:hyperlink w:anchor="_Toc7020502" w:history="1">
            <w:r w:rsidR="00DC297D" w:rsidRPr="002241C6">
              <w:rPr>
                <w:rStyle w:val="Hyperlink"/>
                <w:noProof/>
              </w:rPr>
              <w:t>B.4.3</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FPT_RPL.1/Rollback Replay Detection (Rollback)</w:t>
            </w:r>
            <w:r w:rsidR="00DC297D">
              <w:rPr>
                <w:noProof/>
                <w:webHidden/>
              </w:rPr>
              <w:tab/>
            </w:r>
            <w:r w:rsidR="00DC297D">
              <w:rPr>
                <w:noProof/>
                <w:webHidden/>
              </w:rPr>
              <w:fldChar w:fldCharType="begin"/>
            </w:r>
            <w:r w:rsidR="00DC297D">
              <w:rPr>
                <w:noProof/>
                <w:webHidden/>
              </w:rPr>
              <w:instrText xml:space="preserve"> PAGEREF _Toc7020502 \h </w:instrText>
            </w:r>
            <w:r w:rsidR="00DC297D">
              <w:rPr>
                <w:noProof/>
                <w:webHidden/>
              </w:rPr>
            </w:r>
            <w:r w:rsidR="00DC297D">
              <w:rPr>
                <w:noProof/>
                <w:webHidden/>
              </w:rPr>
              <w:fldChar w:fldCharType="separate"/>
            </w:r>
            <w:r w:rsidR="00DC297D">
              <w:rPr>
                <w:noProof/>
                <w:webHidden/>
              </w:rPr>
              <w:t>94</w:t>
            </w:r>
            <w:r w:rsidR="00DC297D">
              <w:rPr>
                <w:noProof/>
                <w:webHidden/>
              </w:rPr>
              <w:fldChar w:fldCharType="end"/>
            </w:r>
          </w:hyperlink>
        </w:p>
        <w:p w14:paraId="53F9BCDC" w14:textId="7AAF2960" w:rsidR="00DC297D" w:rsidRDefault="003E12D0">
          <w:pPr>
            <w:pStyle w:val="TOC2"/>
            <w:rPr>
              <w:rFonts w:asciiTheme="minorHAnsi" w:eastAsiaTheme="minorEastAsia" w:hAnsiTheme="minorHAnsi" w:cstheme="minorBidi"/>
              <w:noProof/>
              <w:color w:val="auto"/>
              <w:sz w:val="22"/>
              <w:szCs w:val="22"/>
              <w:lang w:bidi="ar-SA"/>
            </w:rPr>
          </w:pPr>
          <w:hyperlink w:anchor="_Toc7020503" w:history="1">
            <w:r w:rsidR="00DC297D" w:rsidRPr="002241C6">
              <w:rPr>
                <w:rStyle w:val="Hyperlink"/>
                <w:noProof/>
              </w:rPr>
              <w:t>B.5</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Trusted Path/Channels</w:t>
            </w:r>
            <w:r w:rsidR="00DC297D">
              <w:rPr>
                <w:noProof/>
                <w:webHidden/>
              </w:rPr>
              <w:tab/>
            </w:r>
            <w:r w:rsidR="00DC297D">
              <w:rPr>
                <w:noProof/>
                <w:webHidden/>
              </w:rPr>
              <w:fldChar w:fldCharType="begin"/>
            </w:r>
            <w:r w:rsidR="00DC297D">
              <w:rPr>
                <w:noProof/>
                <w:webHidden/>
              </w:rPr>
              <w:instrText xml:space="preserve"> PAGEREF _Toc7020503 \h </w:instrText>
            </w:r>
            <w:r w:rsidR="00DC297D">
              <w:rPr>
                <w:noProof/>
                <w:webHidden/>
              </w:rPr>
            </w:r>
            <w:r w:rsidR="00DC297D">
              <w:rPr>
                <w:noProof/>
                <w:webHidden/>
              </w:rPr>
              <w:fldChar w:fldCharType="separate"/>
            </w:r>
            <w:r w:rsidR="00DC297D">
              <w:rPr>
                <w:noProof/>
                <w:webHidden/>
              </w:rPr>
              <w:t>94</w:t>
            </w:r>
            <w:r w:rsidR="00DC297D">
              <w:rPr>
                <w:noProof/>
                <w:webHidden/>
              </w:rPr>
              <w:fldChar w:fldCharType="end"/>
            </w:r>
          </w:hyperlink>
        </w:p>
        <w:p w14:paraId="2ECF360A" w14:textId="7DD7D84E" w:rsidR="00DC297D" w:rsidRDefault="003E12D0">
          <w:pPr>
            <w:pStyle w:val="TOC3"/>
            <w:rPr>
              <w:rFonts w:asciiTheme="minorHAnsi" w:eastAsiaTheme="minorEastAsia" w:hAnsiTheme="minorHAnsi" w:cstheme="minorBidi"/>
              <w:noProof/>
              <w:color w:val="auto"/>
              <w:sz w:val="22"/>
              <w:szCs w:val="22"/>
              <w:lang w:bidi="ar-SA"/>
            </w:rPr>
          </w:pPr>
          <w:hyperlink w:anchor="_Toc7020504" w:history="1">
            <w:r w:rsidR="00DC297D" w:rsidRPr="002241C6">
              <w:rPr>
                <w:rStyle w:val="Hyperlink"/>
                <w:noProof/>
              </w:rPr>
              <w:t>B.5.1</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FTP_CCMP_EXT.1 CCM Protocol</w:t>
            </w:r>
            <w:r w:rsidR="00DC297D">
              <w:rPr>
                <w:noProof/>
                <w:webHidden/>
              </w:rPr>
              <w:tab/>
            </w:r>
            <w:r w:rsidR="00DC297D">
              <w:rPr>
                <w:noProof/>
                <w:webHidden/>
              </w:rPr>
              <w:fldChar w:fldCharType="begin"/>
            </w:r>
            <w:r w:rsidR="00DC297D">
              <w:rPr>
                <w:noProof/>
                <w:webHidden/>
              </w:rPr>
              <w:instrText xml:space="preserve"> PAGEREF _Toc7020504 \h </w:instrText>
            </w:r>
            <w:r w:rsidR="00DC297D">
              <w:rPr>
                <w:noProof/>
                <w:webHidden/>
              </w:rPr>
            </w:r>
            <w:r w:rsidR="00DC297D">
              <w:rPr>
                <w:noProof/>
                <w:webHidden/>
              </w:rPr>
              <w:fldChar w:fldCharType="separate"/>
            </w:r>
            <w:r w:rsidR="00DC297D">
              <w:rPr>
                <w:noProof/>
                <w:webHidden/>
              </w:rPr>
              <w:t>94</w:t>
            </w:r>
            <w:r w:rsidR="00DC297D">
              <w:rPr>
                <w:noProof/>
                <w:webHidden/>
              </w:rPr>
              <w:fldChar w:fldCharType="end"/>
            </w:r>
          </w:hyperlink>
        </w:p>
        <w:p w14:paraId="5E58E99C" w14:textId="46819EC8" w:rsidR="00DC297D" w:rsidRDefault="003E12D0">
          <w:pPr>
            <w:pStyle w:val="TOC3"/>
            <w:rPr>
              <w:rFonts w:asciiTheme="minorHAnsi" w:eastAsiaTheme="minorEastAsia" w:hAnsiTheme="minorHAnsi" w:cstheme="minorBidi"/>
              <w:noProof/>
              <w:color w:val="auto"/>
              <w:sz w:val="22"/>
              <w:szCs w:val="22"/>
              <w:lang w:bidi="ar-SA"/>
            </w:rPr>
          </w:pPr>
          <w:hyperlink w:anchor="_Toc7020505" w:history="1">
            <w:r w:rsidR="00DC297D" w:rsidRPr="002241C6">
              <w:rPr>
                <w:rStyle w:val="Hyperlink"/>
                <w:noProof/>
              </w:rPr>
              <w:t>B.5.2</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FTP_GCMP_EXT.1 GCM Protocol</w:t>
            </w:r>
            <w:r w:rsidR="00DC297D">
              <w:rPr>
                <w:noProof/>
                <w:webHidden/>
              </w:rPr>
              <w:tab/>
            </w:r>
            <w:r w:rsidR="00DC297D">
              <w:rPr>
                <w:noProof/>
                <w:webHidden/>
              </w:rPr>
              <w:fldChar w:fldCharType="begin"/>
            </w:r>
            <w:r w:rsidR="00DC297D">
              <w:rPr>
                <w:noProof/>
                <w:webHidden/>
              </w:rPr>
              <w:instrText xml:space="preserve"> PAGEREF _Toc7020505 \h </w:instrText>
            </w:r>
            <w:r w:rsidR="00DC297D">
              <w:rPr>
                <w:noProof/>
                <w:webHidden/>
              </w:rPr>
            </w:r>
            <w:r w:rsidR="00DC297D">
              <w:rPr>
                <w:noProof/>
                <w:webHidden/>
              </w:rPr>
              <w:fldChar w:fldCharType="separate"/>
            </w:r>
            <w:r w:rsidR="00DC297D">
              <w:rPr>
                <w:noProof/>
                <w:webHidden/>
              </w:rPr>
              <w:t>95</w:t>
            </w:r>
            <w:r w:rsidR="00DC297D">
              <w:rPr>
                <w:noProof/>
                <w:webHidden/>
              </w:rPr>
              <w:fldChar w:fldCharType="end"/>
            </w:r>
          </w:hyperlink>
        </w:p>
        <w:p w14:paraId="1406E68F" w14:textId="3460A8C7" w:rsidR="00DC297D" w:rsidRDefault="003E12D0">
          <w:pPr>
            <w:pStyle w:val="TOC3"/>
            <w:rPr>
              <w:rFonts w:asciiTheme="minorHAnsi" w:eastAsiaTheme="minorEastAsia" w:hAnsiTheme="minorHAnsi" w:cstheme="minorBidi"/>
              <w:noProof/>
              <w:color w:val="auto"/>
              <w:sz w:val="22"/>
              <w:szCs w:val="22"/>
              <w:lang w:bidi="ar-SA"/>
            </w:rPr>
          </w:pPr>
          <w:hyperlink w:anchor="_Toc7020506" w:history="1">
            <w:r w:rsidR="00DC297D" w:rsidRPr="002241C6">
              <w:rPr>
                <w:rStyle w:val="Hyperlink"/>
                <w:noProof/>
              </w:rPr>
              <w:t>B.5.3</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FTP_ITC_EXT.1 Cryptographically Protected Communications Channels</w:t>
            </w:r>
            <w:r w:rsidR="00DC297D">
              <w:rPr>
                <w:noProof/>
                <w:webHidden/>
              </w:rPr>
              <w:tab/>
            </w:r>
            <w:r w:rsidR="00DC297D">
              <w:rPr>
                <w:noProof/>
                <w:webHidden/>
              </w:rPr>
              <w:fldChar w:fldCharType="begin"/>
            </w:r>
            <w:r w:rsidR="00DC297D">
              <w:rPr>
                <w:noProof/>
                <w:webHidden/>
              </w:rPr>
              <w:instrText xml:space="preserve"> PAGEREF _Toc7020506 \h </w:instrText>
            </w:r>
            <w:r w:rsidR="00DC297D">
              <w:rPr>
                <w:noProof/>
                <w:webHidden/>
              </w:rPr>
            </w:r>
            <w:r w:rsidR="00DC297D">
              <w:rPr>
                <w:noProof/>
                <w:webHidden/>
              </w:rPr>
              <w:fldChar w:fldCharType="separate"/>
            </w:r>
            <w:r w:rsidR="00DC297D">
              <w:rPr>
                <w:noProof/>
                <w:webHidden/>
              </w:rPr>
              <w:t>95</w:t>
            </w:r>
            <w:r w:rsidR="00DC297D">
              <w:rPr>
                <w:noProof/>
                <w:webHidden/>
              </w:rPr>
              <w:fldChar w:fldCharType="end"/>
            </w:r>
          </w:hyperlink>
        </w:p>
        <w:p w14:paraId="67C7AA1A" w14:textId="6B2C4005" w:rsidR="00DC297D" w:rsidRDefault="003E12D0">
          <w:pPr>
            <w:pStyle w:val="TOC3"/>
            <w:rPr>
              <w:rFonts w:asciiTheme="minorHAnsi" w:eastAsiaTheme="minorEastAsia" w:hAnsiTheme="minorHAnsi" w:cstheme="minorBidi"/>
              <w:noProof/>
              <w:color w:val="auto"/>
              <w:sz w:val="22"/>
              <w:szCs w:val="22"/>
              <w:lang w:bidi="ar-SA"/>
            </w:rPr>
          </w:pPr>
          <w:hyperlink w:anchor="_Toc7020507" w:history="1">
            <w:r w:rsidR="00DC297D" w:rsidRPr="002241C6">
              <w:rPr>
                <w:rStyle w:val="Hyperlink"/>
                <w:noProof/>
              </w:rPr>
              <w:t>B.5.4</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FTP_ITE_EXT.1 Encrypted Data Communications</w:t>
            </w:r>
            <w:r w:rsidR="00DC297D">
              <w:rPr>
                <w:noProof/>
                <w:webHidden/>
              </w:rPr>
              <w:tab/>
            </w:r>
            <w:r w:rsidR="00DC297D">
              <w:rPr>
                <w:noProof/>
                <w:webHidden/>
              </w:rPr>
              <w:fldChar w:fldCharType="begin"/>
            </w:r>
            <w:r w:rsidR="00DC297D">
              <w:rPr>
                <w:noProof/>
                <w:webHidden/>
              </w:rPr>
              <w:instrText xml:space="preserve"> PAGEREF _Toc7020507 \h </w:instrText>
            </w:r>
            <w:r w:rsidR="00DC297D">
              <w:rPr>
                <w:noProof/>
                <w:webHidden/>
              </w:rPr>
            </w:r>
            <w:r w:rsidR="00DC297D">
              <w:rPr>
                <w:noProof/>
                <w:webHidden/>
              </w:rPr>
              <w:fldChar w:fldCharType="separate"/>
            </w:r>
            <w:r w:rsidR="00DC297D">
              <w:rPr>
                <w:noProof/>
                <w:webHidden/>
              </w:rPr>
              <w:t>95</w:t>
            </w:r>
            <w:r w:rsidR="00DC297D">
              <w:rPr>
                <w:noProof/>
                <w:webHidden/>
              </w:rPr>
              <w:fldChar w:fldCharType="end"/>
            </w:r>
          </w:hyperlink>
        </w:p>
        <w:p w14:paraId="71D5A373" w14:textId="79743C1D" w:rsidR="00DC297D" w:rsidRDefault="003E12D0">
          <w:pPr>
            <w:pStyle w:val="TOC3"/>
            <w:rPr>
              <w:rFonts w:asciiTheme="minorHAnsi" w:eastAsiaTheme="minorEastAsia" w:hAnsiTheme="minorHAnsi" w:cstheme="minorBidi"/>
              <w:noProof/>
              <w:color w:val="auto"/>
              <w:sz w:val="22"/>
              <w:szCs w:val="22"/>
              <w:lang w:bidi="ar-SA"/>
            </w:rPr>
          </w:pPr>
          <w:hyperlink w:anchor="_Toc7020508" w:history="1">
            <w:r w:rsidR="00DC297D" w:rsidRPr="002241C6">
              <w:rPr>
                <w:rStyle w:val="Hyperlink"/>
                <w:noProof/>
              </w:rPr>
              <w:t>B.5.5</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FTP_ITP_EXT.1 Physically Protected Channel</w:t>
            </w:r>
            <w:r w:rsidR="00DC297D">
              <w:rPr>
                <w:noProof/>
                <w:webHidden/>
              </w:rPr>
              <w:tab/>
            </w:r>
            <w:r w:rsidR="00DC297D">
              <w:rPr>
                <w:noProof/>
                <w:webHidden/>
              </w:rPr>
              <w:fldChar w:fldCharType="begin"/>
            </w:r>
            <w:r w:rsidR="00DC297D">
              <w:rPr>
                <w:noProof/>
                <w:webHidden/>
              </w:rPr>
              <w:instrText xml:space="preserve"> PAGEREF _Toc7020508 \h </w:instrText>
            </w:r>
            <w:r w:rsidR="00DC297D">
              <w:rPr>
                <w:noProof/>
                <w:webHidden/>
              </w:rPr>
            </w:r>
            <w:r w:rsidR="00DC297D">
              <w:rPr>
                <w:noProof/>
                <w:webHidden/>
              </w:rPr>
              <w:fldChar w:fldCharType="separate"/>
            </w:r>
            <w:r w:rsidR="00DC297D">
              <w:rPr>
                <w:noProof/>
                <w:webHidden/>
              </w:rPr>
              <w:t>96</w:t>
            </w:r>
            <w:r w:rsidR="00DC297D">
              <w:rPr>
                <w:noProof/>
                <w:webHidden/>
              </w:rPr>
              <w:fldChar w:fldCharType="end"/>
            </w:r>
          </w:hyperlink>
        </w:p>
        <w:p w14:paraId="2BEC6438" w14:textId="0888B9A0" w:rsidR="00DC297D" w:rsidRDefault="003E12D0">
          <w:pPr>
            <w:pStyle w:val="TOC1"/>
            <w:tabs>
              <w:tab w:val="left" w:pos="1560"/>
            </w:tabs>
            <w:rPr>
              <w:rFonts w:asciiTheme="minorHAnsi" w:eastAsiaTheme="minorEastAsia" w:hAnsiTheme="minorHAnsi" w:cstheme="minorBidi"/>
              <w:noProof/>
              <w:color w:val="auto"/>
              <w:sz w:val="22"/>
              <w:szCs w:val="22"/>
              <w:lang w:bidi="ar-SA"/>
            </w:rPr>
          </w:pPr>
          <w:hyperlink w:anchor="_Toc7020509" w:history="1">
            <w:r w:rsidR="00DC297D" w:rsidRPr="002241C6">
              <w:rPr>
                <w:rStyle w:val="Hyperlink"/>
                <w:noProof/>
              </w:rPr>
              <w:t>Appendix C:</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Extended Component Definitions</w:t>
            </w:r>
            <w:r w:rsidR="00DC297D">
              <w:rPr>
                <w:noProof/>
                <w:webHidden/>
              </w:rPr>
              <w:tab/>
            </w:r>
            <w:r w:rsidR="00DC297D">
              <w:rPr>
                <w:noProof/>
                <w:webHidden/>
              </w:rPr>
              <w:fldChar w:fldCharType="begin"/>
            </w:r>
            <w:r w:rsidR="00DC297D">
              <w:rPr>
                <w:noProof/>
                <w:webHidden/>
              </w:rPr>
              <w:instrText xml:space="preserve"> PAGEREF _Toc7020509 \h </w:instrText>
            </w:r>
            <w:r w:rsidR="00DC297D">
              <w:rPr>
                <w:noProof/>
                <w:webHidden/>
              </w:rPr>
            </w:r>
            <w:r w:rsidR="00DC297D">
              <w:rPr>
                <w:noProof/>
                <w:webHidden/>
              </w:rPr>
              <w:fldChar w:fldCharType="separate"/>
            </w:r>
            <w:r w:rsidR="00DC297D">
              <w:rPr>
                <w:noProof/>
                <w:webHidden/>
              </w:rPr>
              <w:t>97</w:t>
            </w:r>
            <w:r w:rsidR="00DC297D">
              <w:rPr>
                <w:noProof/>
                <w:webHidden/>
              </w:rPr>
              <w:fldChar w:fldCharType="end"/>
            </w:r>
          </w:hyperlink>
        </w:p>
        <w:p w14:paraId="26CD927C" w14:textId="67A2D19D" w:rsidR="00DC297D" w:rsidRDefault="003E12D0">
          <w:pPr>
            <w:pStyle w:val="TOC1"/>
            <w:tabs>
              <w:tab w:val="left" w:pos="1560"/>
            </w:tabs>
            <w:rPr>
              <w:rFonts w:asciiTheme="minorHAnsi" w:eastAsiaTheme="minorEastAsia" w:hAnsiTheme="minorHAnsi" w:cstheme="minorBidi"/>
              <w:noProof/>
              <w:color w:val="auto"/>
              <w:sz w:val="22"/>
              <w:szCs w:val="22"/>
              <w:lang w:bidi="ar-SA"/>
            </w:rPr>
          </w:pPr>
          <w:hyperlink w:anchor="_Toc7020510" w:history="1">
            <w:r w:rsidR="00DC297D" w:rsidRPr="002241C6">
              <w:rPr>
                <w:rStyle w:val="Hyperlink"/>
                <w:noProof/>
              </w:rPr>
              <w:t>Appendix D:</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Entropy Documentation and Assessment</w:t>
            </w:r>
            <w:r w:rsidR="00DC297D">
              <w:rPr>
                <w:noProof/>
                <w:webHidden/>
              </w:rPr>
              <w:tab/>
            </w:r>
            <w:r w:rsidR="00DC297D">
              <w:rPr>
                <w:noProof/>
                <w:webHidden/>
              </w:rPr>
              <w:fldChar w:fldCharType="begin"/>
            </w:r>
            <w:r w:rsidR="00DC297D">
              <w:rPr>
                <w:noProof/>
                <w:webHidden/>
              </w:rPr>
              <w:instrText xml:space="preserve"> PAGEREF _Toc7020510 \h </w:instrText>
            </w:r>
            <w:r w:rsidR="00DC297D">
              <w:rPr>
                <w:noProof/>
                <w:webHidden/>
              </w:rPr>
            </w:r>
            <w:r w:rsidR="00DC297D">
              <w:rPr>
                <w:noProof/>
                <w:webHidden/>
              </w:rPr>
              <w:fldChar w:fldCharType="separate"/>
            </w:r>
            <w:r w:rsidR="00DC297D">
              <w:rPr>
                <w:noProof/>
                <w:webHidden/>
              </w:rPr>
              <w:t>98</w:t>
            </w:r>
            <w:r w:rsidR="00DC297D">
              <w:rPr>
                <w:noProof/>
                <w:webHidden/>
              </w:rPr>
              <w:fldChar w:fldCharType="end"/>
            </w:r>
          </w:hyperlink>
        </w:p>
        <w:p w14:paraId="3779663B" w14:textId="0169BE06" w:rsidR="00DC297D" w:rsidRDefault="003E12D0">
          <w:pPr>
            <w:pStyle w:val="TOC2"/>
            <w:rPr>
              <w:rFonts w:asciiTheme="minorHAnsi" w:eastAsiaTheme="minorEastAsia" w:hAnsiTheme="minorHAnsi" w:cstheme="minorBidi"/>
              <w:noProof/>
              <w:color w:val="auto"/>
              <w:sz w:val="22"/>
              <w:szCs w:val="22"/>
              <w:lang w:bidi="ar-SA"/>
            </w:rPr>
          </w:pPr>
          <w:hyperlink w:anchor="_Toc7020511" w:history="1">
            <w:r w:rsidR="00DC297D" w:rsidRPr="002241C6">
              <w:rPr>
                <w:rStyle w:val="Hyperlink"/>
                <w:noProof/>
              </w:rPr>
              <w:t>D.1</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Design Description</w:t>
            </w:r>
            <w:r w:rsidR="00DC297D">
              <w:rPr>
                <w:noProof/>
                <w:webHidden/>
              </w:rPr>
              <w:tab/>
            </w:r>
            <w:r w:rsidR="00DC297D">
              <w:rPr>
                <w:noProof/>
                <w:webHidden/>
              </w:rPr>
              <w:fldChar w:fldCharType="begin"/>
            </w:r>
            <w:r w:rsidR="00DC297D">
              <w:rPr>
                <w:noProof/>
                <w:webHidden/>
              </w:rPr>
              <w:instrText xml:space="preserve"> PAGEREF _Toc7020511 \h </w:instrText>
            </w:r>
            <w:r w:rsidR="00DC297D">
              <w:rPr>
                <w:noProof/>
                <w:webHidden/>
              </w:rPr>
            </w:r>
            <w:r w:rsidR="00DC297D">
              <w:rPr>
                <w:noProof/>
                <w:webHidden/>
              </w:rPr>
              <w:fldChar w:fldCharType="separate"/>
            </w:r>
            <w:r w:rsidR="00DC297D">
              <w:rPr>
                <w:noProof/>
                <w:webHidden/>
              </w:rPr>
              <w:t>98</w:t>
            </w:r>
            <w:r w:rsidR="00DC297D">
              <w:rPr>
                <w:noProof/>
                <w:webHidden/>
              </w:rPr>
              <w:fldChar w:fldCharType="end"/>
            </w:r>
          </w:hyperlink>
        </w:p>
        <w:p w14:paraId="4753AE57" w14:textId="0D53AC08" w:rsidR="00DC297D" w:rsidRDefault="003E12D0">
          <w:pPr>
            <w:pStyle w:val="TOC2"/>
            <w:rPr>
              <w:rFonts w:asciiTheme="minorHAnsi" w:eastAsiaTheme="minorEastAsia" w:hAnsiTheme="minorHAnsi" w:cstheme="minorBidi"/>
              <w:noProof/>
              <w:color w:val="auto"/>
              <w:sz w:val="22"/>
              <w:szCs w:val="22"/>
              <w:lang w:bidi="ar-SA"/>
            </w:rPr>
          </w:pPr>
          <w:hyperlink w:anchor="_Toc7020512" w:history="1">
            <w:r w:rsidR="00DC297D" w:rsidRPr="002241C6">
              <w:rPr>
                <w:rStyle w:val="Hyperlink"/>
                <w:noProof/>
              </w:rPr>
              <w:t>D.2</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Entropy Justification</w:t>
            </w:r>
            <w:r w:rsidR="00DC297D">
              <w:rPr>
                <w:noProof/>
                <w:webHidden/>
              </w:rPr>
              <w:tab/>
            </w:r>
            <w:r w:rsidR="00DC297D">
              <w:rPr>
                <w:noProof/>
                <w:webHidden/>
              </w:rPr>
              <w:fldChar w:fldCharType="begin"/>
            </w:r>
            <w:r w:rsidR="00DC297D">
              <w:rPr>
                <w:noProof/>
                <w:webHidden/>
              </w:rPr>
              <w:instrText xml:space="preserve"> PAGEREF _Toc7020512 \h </w:instrText>
            </w:r>
            <w:r w:rsidR="00DC297D">
              <w:rPr>
                <w:noProof/>
                <w:webHidden/>
              </w:rPr>
            </w:r>
            <w:r w:rsidR="00DC297D">
              <w:rPr>
                <w:noProof/>
                <w:webHidden/>
              </w:rPr>
              <w:fldChar w:fldCharType="separate"/>
            </w:r>
            <w:r w:rsidR="00DC297D">
              <w:rPr>
                <w:noProof/>
                <w:webHidden/>
              </w:rPr>
              <w:t>98</w:t>
            </w:r>
            <w:r w:rsidR="00DC297D">
              <w:rPr>
                <w:noProof/>
                <w:webHidden/>
              </w:rPr>
              <w:fldChar w:fldCharType="end"/>
            </w:r>
          </w:hyperlink>
        </w:p>
        <w:p w14:paraId="70540F54" w14:textId="637BCDA5" w:rsidR="00DC297D" w:rsidRDefault="003E12D0">
          <w:pPr>
            <w:pStyle w:val="TOC2"/>
            <w:rPr>
              <w:rFonts w:asciiTheme="minorHAnsi" w:eastAsiaTheme="minorEastAsia" w:hAnsiTheme="minorHAnsi" w:cstheme="minorBidi"/>
              <w:noProof/>
              <w:color w:val="auto"/>
              <w:sz w:val="22"/>
              <w:szCs w:val="22"/>
              <w:lang w:bidi="ar-SA"/>
            </w:rPr>
          </w:pPr>
          <w:hyperlink w:anchor="_Toc7020513" w:history="1">
            <w:r w:rsidR="00DC297D" w:rsidRPr="002241C6">
              <w:rPr>
                <w:rStyle w:val="Hyperlink"/>
                <w:noProof/>
              </w:rPr>
              <w:t>D.3</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Operating Conditions</w:t>
            </w:r>
            <w:r w:rsidR="00DC297D">
              <w:rPr>
                <w:noProof/>
                <w:webHidden/>
              </w:rPr>
              <w:tab/>
            </w:r>
            <w:r w:rsidR="00DC297D">
              <w:rPr>
                <w:noProof/>
                <w:webHidden/>
              </w:rPr>
              <w:fldChar w:fldCharType="begin"/>
            </w:r>
            <w:r w:rsidR="00DC297D">
              <w:rPr>
                <w:noProof/>
                <w:webHidden/>
              </w:rPr>
              <w:instrText xml:space="preserve"> PAGEREF _Toc7020513 \h </w:instrText>
            </w:r>
            <w:r w:rsidR="00DC297D">
              <w:rPr>
                <w:noProof/>
                <w:webHidden/>
              </w:rPr>
            </w:r>
            <w:r w:rsidR="00DC297D">
              <w:rPr>
                <w:noProof/>
                <w:webHidden/>
              </w:rPr>
              <w:fldChar w:fldCharType="separate"/>
            </w:r>
            <w:r w:rsidR="00DC297D">
              <w:rPr>
                <w:noProof/>
                <w:webHidden/>
              </w:rPr>
              <w:t>99</w:t>
            </w:r>
            <w:r w:rsidR="00DC297D">
              <w:rPr>
                <w:noProof/>
                <w:webHidden/>
              </w:rPr>
              <w:fldChar w:fldCharType="end"/>
            </w:r>
          </w:hyperlink>
        </w:p>
        <w:p w14:paraId="63DCED8B" w14:textId="1F8BC54D" w:rsidR="00DC297D" w:rsidRDefault="003E12D0">
          <w:pPr>
            <w:pStyle w:val="TOC2"/>
            <w:rPr>
              <w:rFonts w:asciiTheme="minorHAnsi" w:eastAsiaTheme="minorEastAsia" w:hAnsiTheme="minorHAnsi" w:cstheme="minorBidi"/>
              <w:noProof/>
              <w:color w:val="auto"/>
              <w:sz w:val="22"/>
              <w:szCs w:val="22"/>
              <w:lang w:bidi="ar-SA"/>
            </w:rPr>
          </w:pPr>
          <w:hyperlink w:anchor="_Toc7020514" w:history="1">
            <w:r w:rsidR="00DC297D" w:rsidRPr="002241C6">
              <w:rPr>
                <w:rStyle w:val="Hyperlink"/>
                <w:noProof/>
              </w:rPr>
              <w:t>D.4</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Health Testing</w:t>
            </w:r>
            <w:r w:rsidR="00DC297D">
              <w:rPr>
                <w:noProof/>
                <w:webHidden/>
              </w:rPr>
              <w:tab/>
            </w:r>
            <w:r w:rsidR="00DC297D">
              <w:rPr>
                <w:noProof/>
                <w:webHidden/>
              </w:rPr>
              <w:fldChar w:fldCharType="begin"/>
            </w:r>
            <w:r w:rsidR="00DC297D">
              <w:rPr>
                <w:noProof/>
                <w:webHidden/>
              </w:rPr>
              <w:instrText xml:space="preserve"> PAGEREF _Toc7020514 \h </w:instrText>
            </w:r>
            <w:r w:rsidR="00DC297D">
              <w:rPr>
                <w:noProof/>
                <w:webHidden/>
              </w:rPr>
            </w:r>
            <w:r w:rsidR="00DC297D">
              <w:rPr>
                <w:noProof/>
                <w:webHidden/>
              </w:rPr>
              <w:fldChar w:fldCharType="separate"/>
            </w:r>
            <w:r w:rsidR="00DC297D">
              <w:rPr>
                <w:noProof/>
                <w:webHidden/>
              </w:rPr>
              <w:t>99</w:t>
            </w:r>
            <w:r w:rsidR="00DC297D">
              <w:rPr>
                <w:noProof/>
                <w:webHidden/>
              </w:rPr>
              <w:fldChar w:fldCharType="end"/>
            </w:r>
          </w:hyperlink>
        </w:p>
        <w:p w14:paraId="2D91DA38" w14:textId="3893F786" w:rsidR="00DC297D" w:rsidRDefault="003E12D0">
          <w:pPr>
            <w:pStyle w:val="TOC1"/>
            <w:tabs>
              <w:tab w:val="left" w:pos="1560"/>
            </w:tabs>
            <w:rPr>
              <w:rFonts w:asciiTheme="minorHAnsi" w:eastAsiaTheme="minorEastAsia" w:hAnsiTheme="minorHAnsi" w:cstheme="minorBidi"/>
              <w:noProof/>
              <w:color w:val="auto"/>
              <w:sz w:val="22"/>
              <w:szCs w:val="22"/>
              <w:lang w:bidi="ar-SA"/>
            </w:rPr>
          </w:pPr>
          <w:hyperlink w:anchor="_Toc7020515" w:history="1">
            <w:r w:rsidR="00DC297D" w:rsidRPr="002241C6">
              <w:rPr>
                <w:rStyle w:val="Hyperlink"/>
                <w:noProof/>
              </w:rPr>
              <w:t>Appendix E:</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Glossary</w:t>
            </w:r>
            <w:r w:rsidR="00DC297D">
              <w:rPr>
                <w:noProof/>
                <w:webHidden/>
              </w:rPr>
              <w:tab/>
            </w:r>
            <w:r w:rsidR="00DC297D">
              <w:rPr>
                <w:noProof/>
                <w:webHidden/>
              </w:rPr>
              <w:fldChar w:fldCharType="begin"/>
            </w:r>
            <w:r w:rsidR="00DC297D">
              <w:rPr>
                <w:noProof/>
                <w:webHidden/>
              </w:rPr>
              <w:instrText xml:space="preserve"> PAGEREF _Toc7020515 \h </w:instrText>
            </w:r>
            <w:r w:rsidR="00DC297D">
              <w:rPr>
                <w:noProof/>
                <w:webHidden/>
              </w:rPr>
            </w:r>
            <w:r w:rsidR="00DC297D">
              <w:rPr>
                <w:noProof/>
                <w:webHidden/>
              </w:rPr>
              <w:fldChar w:fldCharType="separate"/>
            </w:r>
            <w:r w:rsidR="00DC297D">
              <w:rPr>
                <w:noProof/>
                <w:webHidden/>
              </w:rPr>
              <w:t>100</w:t>
            </w:r>
            <w:r w:rsidR="00DC297D">
              <w:rPr>
                <w:noProof/>
                <w:webHidden/>
              </w:rPr>
              <w:fldChar w:fldCharType="end"/>
            </w:r>
          </w:hyperlink>
        </w:p>
        <w:p w14:paraId="4F6D5F53" w14:textId="49651E1D" w:rsidR="00DC297D" w:rsidRDefault="003E12D0">
          <w:pPr>
            <w:pStyle w:val="TOC1"/>
            <w:tabs>
              <w:tab w:val="left" w:pos="1560"/>
            </w:tabs>
            <w:rPr>
              <w:rFonts w:asciiTheme="minorHAnsi" w:eastAsiaTheme="minorEastAsia" w:hAnsiTheme="minorHAnsi" w:cstheme="minorBidi"/>
              <w:noProof/>
              <w:color w:val="auto"/>
              <w:sz w:val="22"/>
              <w:szCs w:val="22"/>
              <w:lang w:bidi="ar-SA"/>
            </w:rPr>
          </w:pPr>
          <w:hyperlink w:anchor="_Toc7020516" w:history="1">
            <w:r w:rsidR="00DC297D" w:rsidRPr="002241C6">
              <w:rPr>
                <w:rStyle w:val="Hyperlink"/>
                <w:noProof/>
              </w:rPr>
              <w:t>Appendix F:</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Acronyms</w:t>
            </w:r>
            <w:r w:rsidR="00DC297D">
              <w:rPr>
                <w:noProof/>
                <w:webHidden/>
              </w:rPr>
              <w:tab/>
            </w:r>
            <w:r w:rsidR="00DC297D">
              <w:rPr>
                <w:noProof/>
                <w:webHidden/>
              </w:rPr>
              <w:fldChar w:fldCharType="begin"/>
            </w:r>
            <w:r w:rsidR="00DC297D">
              <w:rPr>
                <w:noProof/>
                <w:webHidden/>
              </w:rPr>
              <w:instrText xml:space="preserve"> PAGEREF _Toc7020516 \h </w:instrText>
            </w:r>
            <w:r w:rsidR="00DC297D">
              <w:rPr>
                <w:noProof/>
                <w:webHidden/>
              </w:rPr>
            </w:r>
            <w:r w:rsidR="00DC297D">
              <w:rPr>
                <w:noProof/>
                <w:webHidden/>
              </w:rPr>
              <w:fldChar w:fldCharType="separate"/>
            </w:r>
            <w:r w:rsidR="00DC297D">
              <w:rPr>
                <w:noProof/>
                <w:webHidden/>
              </w:rPr>
              <w:t>104</w:t>
            </w:r>
            <w:r w:rsidR="00DC297D">
              <w:rPr>
                <w:noProof/>
                <w:webHidden/>
              </w:rPr>
              <w:fldChar w:fldCharType="end"/>
            </w:r>
          </w:hyperlink>
        </w:p>
        <w:p w14:paraId="31EEC9D8" w14:textId="711C35CC" w:rsidR="00DC297D" w:rsidRDefault="003E12D0">
          <w:pPr>
            <w:pStyle w:val="TOC1"/>
            <w:tabs>
              <w:tab w:val="left" w:pos="1560"/>
            </w:tabs>
            <w:rPr>
              <w:rFonts w:asciiTheme="minorHAnsi" w:eastAsiaTheme="minorEastAsia" w:hAnsiTheme="minorHAnsi" w:cstheme="minorBidi"/>
              <w:noProof/>
              <w:color w:val="auto"/>
              <w:sz w:val="22"/>
              <w:szCs w:val="22"/>
              <w:lang w:bidi="ar-SA"/>
            </w:rPr>
          </w:pPr>
          <w:hyperlink w:anchor="_Toc7020517" w:history="1">
            <w:r w:rsidR="00DC297D" w:rsidRPr="002241C6">
              <w:rPr>
                <w:rStyle w:val="Hyperlink"/>
                <w:noProof/>
              </w:rPr>
              <w:t>Appendix G:</w:t>
            </w:r>
            <w:r w:rsidR="00DC297D">
              <w:rPr>
                <w:rFonts w:asciiTheme="minorHAnsi" w:eastAsiaTheme="minorEastAsia" w:hAnsiTheme="minorHAnsi" w:cstheme="minorBidi"/>
                <w:noProof/>
                <w:color w:val="auto"/>
                <w:sz w:val="22"/>
                <w:szCs w:val="22"/>
                <w:lang w:bidi="ar-SA"/>
              </w:rPr>
              <w:tab/>
            </w:r>
            <w:r w:rsidR="00DC297D" w:rsidRPr="002241C6">
              <w:rPr>
                <w:rStyle w:val="Hyperlink"/>
                <w:noProof/>
              </w:rPr>
              <w:t>References</w:t>
            </w:r>
            <w:r w:rsidR="00DC297D">
              <w:rPr>
                <w:noProof/>
                <w:webHidden/>
              </w:rPr>
              <w:tab/>
            </w:r>
            <w:r w:rsidR="00DC297D">
              <w:rPr>
                <w:noProof/>
                <w:webHidden/>
              </w:rPr>
              <w:fldChar w:fldCharType="begin"/>
            </w:r>
            <w:r w:rsidR="00DC297D">
              <w:rPr>
                <w:noProof/>
                <w:webHidden/>
              </w:rPr>
              <w:instrText xml:space="preserve"> PAGEREF _Toc7020517 \h </w:instrText>
            </w:r>
            <w:r w:rsidR="00DC297D">
              <w:rPr>
                <w:noProof/>
                <w:webHidden/>
              </w:rPr>
            </w:r>
            <w:r w:rsidR="00DC297D">
              <w:rPr>
                <w:noProof/>
                <w:webHidden/>
              </w:rPr>
              <w:fldChar w:fldCharType="separate"/>
            </w:r>
            <w:r w:rsidR="00DC297D">
              <w:rPr>
                <w:noProof/>
                <w:webHidden/>
              </w:rPr>
              <w:t>108</w:t>
            </w:r>
            <w:r w:rsidR="00DC297D">
              <w:rPr>
                <w:noProof/>
                <w:webHidden/>
              </w:rPr>
              <w:fldChar w:fldCharType="end"/>
            </w:r>
          </w:hyperlink>
        </w:p>
        <w:p w14:paraId="53A522C8" w14:textId="5C2E4236" w:rsidR="001107FA" w:rsidRPr="005E3B4A" w:rsidRDefault="00BD7BBE" w:rsidP="0078147C">
          <w:pPr>
            <w:pStyle w:val="TOCHeading"/>
          </w:pPr>
          <w:r w:rsidRPr="005E3B4A">
            <w:rPr>
              <w:szCs w:val="22"/>
            </w:rPr>
            <w:fldChar w:fldCharType="end"/>
          </w:r>
          <w:r w:rsidR="001107FA" w:rsidRPr="005E3B4A">
            <w:t>Figures and Tables</w:t>
          </w:r>
        </w:p>
        <w:p w14:paraId="6C46C89D" w14:textId="1585B171" w:rsidR="00592476" w:rsidRPr="005E3B4A" w:rsidRDefault="001107FA" w:rsidP="0078147C">
          <w:pPr>
            <w:pStyle w:val="TableofFigures"/>
            <w:rPr>
              <w:rFonts w:asciiTheme="minorHAnsi" w:eastAsiaTheme="minorEastAsia" w:hAnsiTheme="minorHAnsi" w:cstheme="minorBidi"/>
              <w:noProof/>
              <w:color w:val="auto"/>
              <w:sz w:val="22"/>
              <w:szCs w:val="22"/>
              <w:lang w:bidi="ar-SA"/>
            </w:rPr>
          </w:pPr>
          <w:r w:rsidRPr="005E3B4A">
            <w:fldChar w:fldCharType="begin"/>
          </w:r>
          <w:r w:rsidRPr="005E3B4A">
            <w:instrText xml:space="preserve"> TOC \h \z \c "Figure" </w:instrText>
          </w:r>
          <w:r w:rsidRPr="005E3B4A">
            <w:fldChar w:fldCharType="separate"/>
          </w:r>
          <w:hyperlink w:anchor="_Toc6412707" w:history="1">
            <w:r w:rsidR="00592476" w:rsidRPr="005E3B4A">
              <w:rPr>
                <w:rStyle w:val="Hyperlink"/>
                <w:noProof/>
              </w:rPr>
              <w:t>Figure 1: Representation of the Target of Evaluation (TOE)</w:t>
            </w:r>
            <w:r w:rsidR="00592476" w:rsidRPr="005E3B4A">
              <w:rPr>
                <w:noProof/>
                <w:webHidden/>
              </w:rPr>
              <w:tab/>
            </w:r>
            <w:r w:rsidR="00592476" w:rsidRPr="005E3B4A">
              <w:rPr>
                <w:noProof/>
                <w:webHidden/>
              </w:rPr>
              <w:fldChar w:fldCharType="begin"/>
            </w:r>
            <w:r w:rsidR="00592476" w:rsidRPr="005E3B4A">
              <w:rPr>
                <w:noProof/>
                <w:webHidden/>
              </w:rPr>
              <w:instrText xml:space="preserve"> PAGEREF _Toc6412707 \h </w:instrText>
            </w:r>
            <w:r w:rsidR="00592476" w:rsidRPr="005E3B4A">
              <w:rPr>
                <w:noProof/>
                <w:webHidden/>
              </w:rPr>
            </w:r>
            <w:r w:rsidR="00592476" w:rsidRPr="005E3B4A">
              <w:rPr>
                <w:noProof/>
                <w:webHidden/>
              </w:rPr>
              <w:fldChar w:fldCharType="separate"/>
            </w:r>
            <w:r w:rsidR="00DC297D">
              <w:rPr>
                <w:noProof/>
                <w:webHidden/>
              </w:rPr>
              <w:t>11</w:t>
            </w:r>
            <w:r w:rsidR="00592476" w:rsidRPr="005E3B4A">
              <w:rPr>
                <w:noProof/>
                <w:webHidden/>
              </w:rPr>
              <w:fldChar w:fldCharType="end"/>
            </w:r>
          </w:hyperlink>
        </w:p>
        <w:p w14:paraId="728B24E5" w14:textId="68E5F51D" w:rsidR="00592476" w:rsidRPr="005E3B4A" w:rsidRDefault="003E12D0" w:rsidP="0078147C">
          <w:pPr>
            <w:pStyle w:val="TableofFigures"/>
            <w:rPr>
              <w:rFonts w:asciiTheme="minorHAnsi" w:eastAsiaTheme="minorEastAsia" w:hAnsiTheme="minorHAnsi" w:cstheme="minorBidi"/>
              <w:noProof/>
              <w:color w:val="auto"/>
              <w:sz w:val="22"/>
              <w:szCs w:val="22"/>
              <w:lang w:bidi="ar-SA"/>
            </w:rPr>
          </w:pPr>
          <w:hyperlink w:anchor="_Toc6412708" w:history="1">
            <w:r w:rsidR="00592476" w:rsidRPr="005E3B4A">
              <w:rPr>
                <w:rStyle w:val="Hyperlink"/>
                <w:noProof/>
              </w:rPr>
              <w:t>Figure 2: Example of TOE Internal Components</w:t>
            </w:r>
            <w:r w:rsidR="00592476" w:rsidRPr="005E3B4A">
              <w:rPr>
                <w:noProof/>
                <w:webHidden/>
              </w:rPr>
              <w:tab/>
            </w:r>
            <w:r w:rsidR="00592476" w:rsidRPr="005E3B4A">
              <w:rPr>
                <w:noProof/>
                <w:webHidden/>
              </w:rPr>
              <w:fldChar w:fldCharType="begin"/>
            </w:r>
            <w:r w:rsidR="00592476" w:rsidRPr="005E3B4A">
              <w:rPr>
                <w:noProof/>
                <w:webHidden/>
              </w:rPr>
              <w:instrText xml:space="preserve"> PAGEREF _Toc6412708 \h </w:instrText>
            </w:r>
            <w:r w:rsidR="00592476" w:rsidRPr="005E3B4A">
              <w:rPr>
                <w:noProof/>
                <w:webHidden/>
              </w:rPr>
            </w:r>
            <w:r w:rsidR="00592476" w:rsidRPr="005E3B4A">
              <w:rPr>
                <w:noProof/>
                <w:webHidden/>
              </w:rPr>
              <w:fldChar w:fldCharType="separate"/>
            </w:r>
            <w:r w:rsidR="00DC297D">
              <w:rPr>
                <w:noProof/>
                <w:webHidden/>
              </w:rPr>
              <w:t>12</w:t>
            </w:r>
            <w:r w:rsidR="00592476" w:rsidRPr="005E3B4A">
              <w:rPr>
                <w:noProof/>
                <w:webHidden/>
              </w:rPr>
              <w:fldChar w:fldCharType="end"/>
            </w:r>
          </w:hyperlink>
        </w:p>
        <w:p w14:paraId="5F135AC1" w14:textId="7F7C0BC2" w:rsidR="00592476" w:rsidRPr="005E3B4A" w:rsidRDefault="003E12D0" w:rsidP="0078147C">
          <w:pPr>
            <w:pStyle w:val="TableofFigures"/>
            <w:rPr>
              <w:rFonts w:asciiTheme="minorHAnsi" w:eastAsiaTheme="minorEastAsia" w:hAnsiTheme="minorHAnsi" w:cstheme="minorBidi"/>
              <w:noProof/>
              <w:color w:val="auto"/>
              <w:sz w:val="22"/>
              <w:szCs w:val="22"/>
              <w:lang w:bidi="ar-SA"/>
            </w:rPr>
          </w:pPr>
          <w:hyperlink w:anchor="_Toc6412709" w:history="1">
            <w:r w:rsidR="00592476" w:rsidRPr="005E3B4A">
              <w:rPr>
                <w:rStyle w:val="Hyperlink"/>
                <w:noProof/>
              </w:rPr>
              <w:t>Figure 3: Composition of a Security Data Object</w:t>
            </w:r>
            <w:r w:rsidR="00592476" w:rsidRPr="005E3B4A">
              <w:rPr>
                <w:noProof/>
                <w:webHidden/>
              </w:rPr>
              <w:tab/>
            </w:r>
            <w:r w:rsidR="00592476" w:rsidRPr="005E3B4A">
              <w:rPr>
                <w:noProof/>
                <w:webHidden/>
              </w:rPr>
              <w:fldChar w:fldCharType="begin"/>
            </w:r>
            <w:r w:rsidR="00592476" w:rsidRPr="005E3B4A">
              <w:rPr>
                <w:noProof/>
                <w:webHidden/>
              </w:rPr>
              <w:instrText xml:space="preserve"> PAGEREF _Toc6412709 \h </w:instrText>
            </w:r>
            <w:r w:rsidR="00592476" w:rsidRPr="005E3B4A">
              <w:rPr>
                <w:noProof/>
                <w:webHidden/>
              </w:rPr>
            </w:r>
            <w:r w:rsidR="00592476" w:rsidRPr="005E3B4A">
              <w:rPr>
                <w:noProof/>
                <w:webHidden/>
              </w:rPr>
              <w:fldChar w:fldCharType="separate"/>
            </w:r>
            <w:r w:rsidR="00DC297D">
              <w:rPr>
                <w:noProof/>
                <w:webHidden/>
              </w:rPr>
              <w:t>12</w:t>
            </w:r>
            <w:r w:rsidR="00592476" w:rsidRPr="005E3B4A">
              <w:rPr>
                <w:noProof/>
                <w:webHidden/>
              </w:rPr>
              <w:fldChar w:fldCharType="end"/>
            </w:r>
          </w:hyperlink>
        </w:p>
        <w:p w14:paraId="048D77CE" w14:textId="4DA55703" w:rsidR="00592476" w:rsidRPr="005E3B4A" w:rsidRDefault="003E12D0" w:rsidP="0078147C">
          <w:pPr>
            <w:pStyle w:val="TableofFigures"/>
            <w:rPr>
              <w:rFonts w:asciiTheme="minorHAnsi" w:eastAsiaTheme="minorEastAsia" w:hAnsiTheme="minorHAnsi" w:cstheme="minorBidi"/>
              <w:noProof/>
              <w:color w:val="auto"/>
              <w:sz w:val="22"/>
              <w:szCs w:val="22"/>
              <w:lang w:bidi="ar-SA"/>
            </w:rPr>
          </w:pPr>
          <w:hyperlink w:anchor="_Toc6412710" w:history="1">
            <w:r w:rsidR="00592476" w:rsidRPr="005E3B4A">
              <w:rPr>
                <w:rStyle w:val="Hyperlink"/>
                <w:noProof/>
              </w:rPr>
              <w:t>Figure 4: Services Provided by the TOE</w:t>
            </w:r>
            <w:r w:rsidR="00592476" w:rsidRPr="005E3B4A">
              <w:rPr>
                <w:noProof/>
                <w:webHidden/>
              </w:rPr>
              <w:tab/>
            </w:r>
            <w:r w:rsidR="00592476" w:rsidRPr="005E3B4A">
              <w:rPr>
                <w:noProof/>
                <w:webHidden/>
              </w:rPr>
              <w:fldChar w:fldCharType="begin"/>
            </w:r>
            <w:r w:rsidR="00592476" w:rsidRPr="005E3B4A">
              <w:rPr>
                <w:noProof/>
                <w:webHidden/>
              </w:rPr>
              <w:instrText xml:space="preserve"> PAGEREF _Toc6412710 \h </w:instrText>
            </w:r>
            <w:r w:rsidR="00592476" w:rsidRPr="005E3B4A">
              <w:rPr>
                <w:noProof/>
                <w:webHidden/>
              </w:rPr>
            </w:r>
            <w:r w:rsidR="00592476" w:rsidRPr="005E3B4A">
              <w:rPr>
                <w:noProof/>
                <w:webHidden/>
              </w:rPr>
              <w:fldChar w:fldCharType="separate"/>
            </w:r>
            <w:r w:rsidR="00DC297D">
              <w:rPr>
                <w:noProof/>
                <w:webHidden/>
              </w:rPr>
              <w:t>14</w:t>
            </w:r>
            <w:r w:rsidR="00592476" w:rsidRPr="005E3B4A">
              <w:rPr>
                <w:noProof/>
                <w:webHidden/>
              </w:rPr>
              <w:fldChar w:fldCharType="end"/>
            </w:r>
          </w:hyperlink>
        </w:p>
        <w:p w14:paraId="4239DD92" w14:textId="5D71ECFF" w:rsidR="00592476" w:rsidRPr="005E3B4A" w:rsidRDefault="003E12D0" w:rsidP="0078147C">
          <w:pPr>
            <w:pStyle w:val="TableofFigures"/>
            <w:rPr>
              <w:rFonts w:asciiTheme="minorHAnsi" w:eastAsiaTheme="minorEastAsia" w:hAnsiTheme="minorHAnsi" w:cstheme="minorBidi"/>
              <w:noProof/>
              <w:color w:val="auto"/>
              <w:sz w:val="22"/>
              <w:szCs w:val="22"/>
              <w:lang w:bidi="ar-SA"/>
            </w:rPr>
          </w:pPr>
          <w:hyperlink w:anchor="_Toc6412711" w:history="1">
            <w:r w:rsidR="00592476" w:rsidRPr="005E3B4A">
              <w:rPr>
                <w:rStyle w:val="Hyperlink"/>
                <w:noProof/>
              </w:rPr>
              <w:t>Figure 5: Example Key Hierarchy</w:t>
            </w:r>
            <w:r w:rsidR="00592476" w:rsidRPr="005E3B4A">
              <w:rPr>
                <w:noProof/>
                <w:webHidden/>
              </w:rPr>
              <w:tab/>
            </w:r>
            <w:r w:rsidR="00592476" w:rsidRPr="005E3B4A">
              <w:rPr>
                <w:noProof/>
                <w:webHidden/>
              </w:rPr>
              <w:fldChar w:fldCharType="begin"/>
            </w:r>
            <w:r w:rsidR="00592476" w:rsidRPr="005E3B4A">
              <w:rPr>
                <w:noProof/>
                <w:webHidden/>
              </w:rPr>
              <w:instrText xml:space="preserve"> PAGEREF _Toc6412711 \h </w:instrText>
            </w:r>
            <w:r w:rsidR="00592476" w:rsidRPr="005E3B4A">
              <w:rPr>
                <w:noProof/>
                <w:webHidden/>
              </w:rPr>
            </w:r>
            <w:r w:rsidR="00592476" w:rsidRPr="005E3B4A">
              <w:rPr>
                <w:noProof/>
                <w:webHidden/>
              </w:rPr>
              <w:fldChar w:fldCharType="separate"/>
            </w:r>
            <w:r w:rsidR="00DC297D">
              <w:rPr>
                <w:noProof/>
                <w:webHidden/>
              </w:rPr>
              <w:t>23</w:t>
            </w:r>
            <w:r w:rsidR="00592476" w:rsidRPr="005E3B4A">
              <w:rPr>
                <w:noProof/>
                <w:webHidden/>
              </w:rPr>
              <w:fldChar w:fldCharType="end"/>
            </w:r>
          </w:hyperlink>
        </w:p>
        <w:p w14:paraId="6CE8FC1F" w14:textId="76CF9AFF" w:rsidR="001107FA" w:rsidRPr="005E3B4A" w:rsidRDefault="001107FA" w:rsidP="0078147C">
          <w:pPr>
            <w:pStyle w:val="TableofFigures"/>
          </w:pPr>
          <w:r w:rsidRPr="005E3B4A">
            <w:fldChar w:fldCharType="end"/>
          </w:r>
        </w:p>
        <w:p w14:paraId="41BA7C70" w14:textId="54DA6F62" w:rsidR="00592476" w:rsidRPr="005E3B4A" w:rsidRDefault="001107FA" w:rsidP="0078147C">
          <w:pPr>
            <w:pStyle w:val="TableofFigures"/>
            <w:rPr>
              <w:rFonts w:asciiTheme="minorHAnsi" w:eastAsiaTheme="minorEastAsia" w:hAnsiTheme="minorHAnsi" w:cstheme="minorBidi"/>
              <w:noProof/>
              <w:color w:val="auto"/>
              <w:sz w:val="22"/>
              <w:szCs w:val="22"/>
              <w:lang w:bidi="ar-SA"/>
            </w:rPr>
          </w:pPr>
          <w:r w:rsidRPr="005E3B4A">
            <w:fldChar w:fldCharType="begin"/>
          </w:r>
          <w:r w:rsidRPr="005E3B4A">
            <w:instrText xml:space="preserve"> TOC \f T \h \z \c "Table" </w:instrText>
          </w:r>
          <w:r w:rsidRPr="005E3B4A">
            <w:fldChar w:fldCharType="separate"/>
          </w:r>
          <w:hyperlink w:anchor="_Toc6412712" w:history="1">
            <w:r w:rsidR="00592476" w:rsidRPr="005E3B4A">
              <w:rPr>
                <w:rStyle w:val="Hyperlink"/>
                <w:noProof/>
              </w:rPr>
              <w:t>Table 1: Core Security Services</w:t>
            </w:r>
            <w:r w:rsidR="00592476" w:rsidRPr="005E3B4A">
              <w:rPr>
                <w:noProof/>
                <w:webHidden/>
              </w:rPr>
              <w:tab/>
            </w:r>
            <w:r w:rsidR="00592476" w:rsidRPr="005E3B4A">
              <w:rPr>
                <w:noProof/>
                <w:webHidden/>
              </w:rPr>
              <w:fldChar w:fldCharType="begin"/>
            </w:r>
            <w:r w:rsidR="00592476" w:rsidRPr="005E3B4A">
              <w:rPr>
                <w:noProof/>
                <w:webHidden/>
              </w:rPr>
              <w:instrText xml:space="preserve"> PAGEREF _Toc6412712 \h </w:instrText>
            </w:r>
            <w:r w:rsidR="00592476" w:rsidRPr="005E3B4A">
              <w:rPr>
                <w:noProof/>
                <w:webHidden/>
              </w:rPr>
            </w:r>
            <w:r w:rsidR="00592476" w:rsidRPr="005E3B4A">
              <w:rPr>
                <w:noProof/>
                <w:webHidden/>
              </w:rPr>
              <w:fldChar w:fldCharType="separate"/>
            </w:r>
            <w:r w:rsidR="00DC297D">
              <w:rPr>
                <w:noProof/>
                <w:webHidden/>
              </w:rPr>
              <w:t>15</w:t>
            </w:r>
            <w:r w:rsidR="00592476" w:rsidRPr="005E3B4A">
              <w:rPr>
                <w:noProof/>
                <w:webHidden/>
              </w:rPr>
              <w:fldChar w:fldCharType="end"/>
            </w:r>
          </w:hyperlink>
        </w:p>
        <w:p w14:paraId="2A44AA55" w14:textId="36AD339A" w:rsidR="00592476" w:rsidRPr="005E3B4A" w:rsidRDefault="003E12D0" w:rsidP="0078147C">
          <w:pPr>
            <w:pStyle w:val="TableofFigures"/>
            <w:rPr>
              <w:rFonts w:asciiTheme="minorHAnsi" w:eastAsiaTheme="minorEastAsia" w:hAnsiTheme="minorHAnsi" w:cstheme="minorBidi"/>
              <w:noProof/>
              <w:color w:val="auto"/>
              <w:sz w:val="22"/>
              <w:szCs w:val="22"/>
              <w:lang w:bidi="ar-SA"/>
            </w:rPr>
          </w:pPr>
          <w:hyperlink w:anchor="_Toc6412713" w:history="1">
            <w:r w:rsidR="00592476" w:rsidRPr="005E3B4A">
              <w:rPr>
                <w:rStyle w:val="Hyperlink"/>
                <w:noProof/>
              </w:rPr>
              <w:t>Table 2: Security Problem Definition Mapping to Security Objectives</w:t>
            </w:r>
            <w:r w:rsidR="00592476" w:rsidRPr="005E3B4A">
              <w:rPr>
                <w:noProof/>
                <w:webHidden/>
              </w:rPr>
              <w:tab/>
            </w:r>
            <w:r w:rsidR="00592476" w:rsidRPr="005E3B4A">
              <w:rPr>
                <w:noProof/>
                <w:webHidden/>
              </w:rPr>
              <w:fldChar w:fldCharType="begin"/>
            </w:r>
            <w:r w:rsidR="00592476" w:rsidRPr="005E3B4A">
              <w:rPr>
                <w:noProof/>
                <w:webHidden/>
              </w:rPr>
              <w:instrText xml:space="preserve"> PAGEREF _Toc6412713 \h </w:instrText>
            </w:r>
            <w:r w:rsidR="00592476" w:rsidRPr="005E3B4A">
              <w:rPr>
                <w:noProof/>
                <w:webHidden/>
              </w:rPr>
            </w:r>
            <w:r w:rsidR="00592476" w:rsidRPr="005E3B4A">
              <w:rPr>
                <w:noProof/>
                <w:webHidden/>
              </w:rPr>
              <w:fldChar w:fldCharType="separate"/>
            </w:r>
            <w:r w:rsidR="00DC297D">
              <w:rPr>
                <w:noProof/>
                <w:webHidden/>
              </w:rPr>
              <w:t>39</w:t>
            </w:r>
            <w:r w:rsidR="00592476" w:rsidRPr="005E3B4A">
              <w:rPr>
                <w:noProof/>
                <w:webHidden/>
              </w:rPr>
              <w:fldChar w:fldCharType="end"/>
            </w:r>
          </w:hyperlink>
        </w:p>
        <w:p w14:paraId="274749F5" w14:textId="52546038" w:rsidR="00592476" w:rsidRPr="005E3B4A" w:rsidRDefault="003E12D0" w:rsidP="0078147C">
          <w:pPr>
            <w:pStyle w:val="TableofFigures"/>
            <w:rPr>
              <w:rFonts w:asciiTheme="minorHAnsi" w:eastAsiaTheme="minorEastAsia" w:hAnsiTheme="minorHAnsi" w:cstheme="minorBidi"/>
              <w:noProof/>
              <w:color w:val="auto"/>
              <w:sz w:val="22"/>
              <w:szCs w:val="22"/>
              <w:lang w:bidi="ar-SA"/>
            </w:rPr>
          </w:pPr>
          <w:hyperlink w:anchor="_Toc6412714" w:history="1">
            <w:r w:rsidR="00592476" w:rsidRPr="005E3B4A">
              <w:rPr>
                <w:rStyle w:val="Hyperlink"/>
                <w:noProof/>
              </w:rPr>
              <w:t>Table 3: SFR Architecture</w:t>
            </w:r>
            <w:r w:rsidR="00592476" w:rsidRPr="005E3B4A">
              <w:rPr>
                <w:noProof/>
                <w:webHidden/>
              </w:rPr>
              <w:tab/>
            </w:r>
            <w:r w:rsidR="00592476" w:rsidRPr="005E3B4A">
              <w:rPr>
                <w:noProof/>
                <w:webHidden/>
              </w:rPr>
              <w:fldChar w:fldCharType="begin"/>
            </w:r>
            <w:r w:rsidR="00592476" w:rsidRPr="005E3B4A">
              <w:rPr>
                <w:noProof/>
                <w:webHidden/>
              </w:rPr>
              <w:instrText xml:space="preserve"> PAGEREF _Toc6412714 \h </w:instrText>
            </w:r>
            <w:r w:rsidR="00592476" w:rsidRPr="005E3B4A">
              <w:rPr>
                <w:noProof/>
                <w:webHidden/>
              </w:rPr>
            </w:r>
            <w:r w:rsidR="00592476" w:rsidRPr="005E3B4A">
              <w:rPr>
                <w:noProof/>
                <w:webHidden/>
              </w:rPr>
              <w:fldChar w:fldCharType="separate"/>
            </w:r>
            <w:r w:rsidR="00DC297D">
              <w:rPr>
                <w:noProof/>
                <w:webHidden/>
              </w:rPr>
              <w:t>43</w:t>
            </w:r>
            <w:r w:rsidR="00592476" w:rsidRPr="005E3B4A">
              <w:rPr>
                <w:noProof/>
                <w:webHidden/>
              </w:rPr>
              <w:fldChar w:fldCharType="end"/>
            </w:r>
          </w:hyperlink>
        </w:p>
        <w:p w14:paraId="74ED15FD" w14:textId="080E4C63" w:rsidR="00592476" w:rsidRPr="005E3B4A" w:rsidRDefault="003E12D0" w:rsidP="0078147C">
          <w:pPr>
            <w:pStyle w:val="TableofFigures"/>
            <w:rPr>
              <w:rFonts w:asciiTheme="minorHAnsi" w:eastAsiaTheme="minorEastAsia" w:hAnsiTheme="minorHAnsi" w:cstheme="minorBidi"/>
              <w:noProof/>
              <w:color w:val="auto"/>
              <w:sz w:val="22"/>
              <w:szCs w:val="22"/>
              <w:lang w:bidi="ar-SA"/>
            </w:rPr>
          </w:pPr>
          <w:hyperlink w:anchor="_Toc6412715" w:history="1">
            <w:r w:rsidR="00592476" w:rsidRPr="005E3B4A">
              <w:rPr>
                <w:rStyle w:val="Hyperlink"/>
                <w:noProof/>
              </w:rPr>
              <w:t>Table 4: Sample Cryptographic Table</w:t>
            </w:r>
            <w:r w:rsidR="00592476" w:rsidRPr="005E3B4A">
              <w:rPr>
                <w:noProof/>
                <w:webHidden/>
              </w:rPr>
              <w:tab/>
            </w:r>
            <w:r w:rsidR="00592476" w:rsidRPr="005E3B4A">
              <w:rPr>
                <w:noProof/>
                <w:webHidden/>
              </w:rPr>
              <w:fldChar w:fldCharType="begin"/>
            </w:r>
            <w:r w:rsidR="00592476" w:rsidRPr="005E3B4A">
              <w:rPr>
                <w:noProof/>
                <w:webHidden/>
              </w:rPr>
              <w:instrText xml:space="preserve"> PAGEREF _Toc6412715 \h </w:instrText>
            </w:r>
            <w:r w:rsidR="00592476" w:rsidRPr="005E3B4A">
              <w:rPr>
                <w:noProof/>
                <w:webHidden/>
              </w:rPr>
            </w:r>
            <w:r w:rsidR="00592476" w:rsidRPr="005E3B4A">
              <w:rPr>
                <w:noProof/>
                <w:webHidden/>
              </w:rPr>
              <w:fldChar w:fldCharType="separate"/>
            </w:r>
            <w:r w:rsidR="00DC297D">
              <w:rPr>
                <w:noProof/>
                <w:webHidden/>
              </w:rPr>
              <w:t>45</w:t>
            </w:r>
            <w:r w:rsidR="00592476" w:rsidRPr="005E3B4A">
              <w:rPr>
                <w:noProof/>
                <w:webHidden/>
              </w:rPr>
              <w:fldChar w:fldCharType="end"/>
            </w:r>
          </w:hyperlink>
        </w:p>
        <w:p w14:paraId="467190E2" w14:textId="5FB1CA9A" w:rsidR="00592476" w:rsidRPr="005E3B4A" w:rsidRDefault="003E12D0" w:rsidP="0078147C">
          <w:pPr>
            <w:pStyle w:val="TableofFigures"/>
            <w:rPr>
              <w:rFonts w:asciiTheme="minorHAnsi" w:eastAsiaTheme="minorEastAsia" w:hAnsiTheme="minorHAnsi" w:cstheme="minorBidi"/>
              <w:noProof/>
              <w:color w:val="auto"/>
              <w:sz w:val="22"/>
              <w:szCs w:val="22"/>
              <w:lang w:bidi="ar-SA"/>
            </w:rPr>
          </w:pPr>
          <w:hyperlink w:anchor="_Toc6412716" w:history="1">
            <w:r w:rsidR="00592476" w:rsidRPr="005E3B4A">
              <w:rPr>
                <w:rStyle w:val="Hyperlink"/>
                <w:noProof/>
              </w:rPr>
              <w:t>Table 5: Supported Methods for Asymmetric Key Generation</w:t>
            </w:r>
            <w:r w:rsidR="00592476" w:rsidRPr="005E3B4A">
              <w:rPr>
                <w:noProof/>
                <w:webHidden/>
              </w:rPr>
              <w:tab/>
            </w:r>
            <w:r w:rsidR="00592476" w:rsidRPr="005E3B4A">
              <w:rPr>
                <w:noProof/>
                <w:webHidden/>
              </w:rPr>
              <w:fldChar w:fldCharType="begin"/>
            </w:r>
            <w:r w:rsidR="00592476" w:rsidRPr="005E3B4A">
              <w:rPr>
                <w:noProof/>
                <w:webHidden/>
              </w:rPr>
              <w:instrText xml:space="preserve"> PAGEREF _Toc6412716 \h </w:instrText>
            </w:r>
            <w:r w:rsidR="00592476" w:rsidRPr="005E3B4A">
              <w:rPr>
                <w:noProof/>
                <w:webHidden/>
              </w:rPr>
            </w:r>
            <w:r w:rsidR="00592476" w:rsidRPr="005E3B4A">
              <w:rPr>
                <w:noProof/>
                <w:webHidden/>
              </w:rPr>
              <w:fldChar w:fldCharType="separate"/>
            </w:r>
            <w:r w:rsidR="00DC297D">
              <w:rPr>
                <w:noProof/>
                <w:webHidden/>
              </w:rPr>
              <w:t>46</w:t>
            </w:r>
            <w:r w:rsidR="00592476" w:rsidRPr="005E3B4A">
              <w:rPr>
                <w:noProof/>
                <w:webHidden/>
              </w:rPr>
              <w:fldChar w:fldCharType="end"/>
            </w:r>
          </w:hyperlink>
        </w:p>
        <w:p w14:paraId="0DCFFF41" w14:textId="7A6EC8A7" w:rsidR="00592476" w:rsidRPr="005E3B4A" w:rsidRDefault="003E12D0" w:rsidP="0078147C">
          <w:pPr>
            <w:pStyle w:val="TableofFigures"/>
            <w:rPr>
              <w:rFonts w:asciiTheme="minorHAnsi" w:eastAsiaTheme="minorEastAsia" w:hAnsiTheme="minorHAnsi" w:cstheme="minorBidi"/>
              <w:noProof/>
              <w:color w:val="auto"/>
              <w:sz w:val="22"/>
              <w:szCs w:val="22"/>
              <w:lang w:bidi="ar-SA"/>
            </w:rPr>
          </w:pPr>
          <w:hyperlink w:anchor="_Toc6412717" w:history="1">
            <w:r w:rsidR="00592476" w:rsidRPr="005E3B4A">
              <w:rPr>
                <w:rStyle w:val="Hyperlink"/>
                <w:noProof/>
              </w:rPr>
              <w:t>Table 6: Key Derivation Functions</w:t>
            </w:r>
            <w:r w:rsidR="00592476" w:rsidRPr="005E3B4A">
              <w:rPr>
                <w:noProof/>
                <w:webHidden/>
              </w:rPr>
              <w:tab/>
            </w:r>
            <w:r w:rsidR="00592476" w:rsidRPr="005E3B4A">
              <w:rPr>
                <w:noProof/>
                <w:webHidden/>
              </w:rPr>
              <w:fldChar w:fldCharType="begin"/>
            </w:r>
            <w:r w:rsidR="00592476" w:rsidRPr="005E3B4A">
              <w:rPr>
                <w:noProof/>
                <w:webHidden/>
              </w:rPr>
              <w:instrText xml:space="preserve"> PAGEREF _Toc6412717 \h </w:instrText>
            </w:r>
            <w:r w:rsidR="00592476" w:rsidRPr="005E3B4A">
              <w:rPr>
                <w:noProof/>
                <w:webHidden/>
              </w:rPr>
            </w:r>
            <w:r w:rsidR="00592476" w:rsidRPr="005E3B4A">
              <w:rPr>
                <w:noProof/>
                <w:webHidden/>
              </w:rPr>
              <w:fldChar w:fldCharType="separate"/>
            </w:r>
            <w:r w:rsidR="00DC297D">
              <w:rPr>
                <w:noProof/>
                <w:webHidden/>
              </w:rPr>
              <w:t>51</w:t>
            </w:r>
            <w:r w:rsidR="00592476" w:rsidRPr="005E3B4A">
              <w:rPr>
                <w:noProof/>
                <w:webHidden/>
              </w:rPr>
              <w:fldChar w:fldCharType="end"/>
            </w:r>
          </w:hyperlink>
        </w:p>
        <w:p w14:paraId="7F800939" w14:textId="2366E18C" w:rsidR="00592476" w:rsidRPr="005E3B4A" w:rsidRDefault="003E12D0" w:rsidP="0078147C">
          <w:pPr>
            <w:pStyle w:val="TableofFigures"/>
            <w:rPr>
              <w:rFonts w:asciiTheme="minorHAnsi" w:eastAsiaTheme="minorEastAsia" w:hAnsiTheme="minorHAnsi" w:cstheme="minorBidi"/>
              <w:noProof/>
              <w:color w:val="auto"/>
              <w:sz w:val="22"/>
              <w:szCs w:val="22"/>
              <w:lang w:bidi="ar-SA"/>
            </w:rPr>
          </w:pPr>
          <w:hyperlink w:anchor="_Toc6412718" w:history="1">
            <w:r w:rsidR="00592476" w:rsidRPr="005E3B4A">
              <w:rPr>
                <w:rStyle w:val="Hyperlink"/>
                <w:noProof/>
              </w:rPr>
              <w:t>Table 7: Supported Methods for Key Agreement/Transport Operation</w:t>
            </w:r>
            <w:r w:rsidR="00592476" w:rsidRPr="005E3B4A">
              <w:rPr>
                <w:noProof/>
                <w:webHidden/>
              </w:rPr>
              <w:tab/>
            </w:r>
            <w:r w:rsidR="00592476" w:rsidRPr="005E3B4A">
              <w:rPr>
                <w:noProof/>
                <w:webHidden/>
              </w:rPr>
              <w:fldChar w:fldCharType="begin"/>
            </w:r>
            <w:r w:rsidR="00592476" w:rsidRPr="005E3B4A">
              <w:rPr>
                <w:noProof/>
                <w:webHidden/>
              </w:rPr>
              <w:instrText xml:space="preserve"> PAGEREF _Toc6412718 \h </w:instrText>
            </w:r>
            <w:r w:rsidR="00592476" w:rsidRPr="005E3B4A">
              <w:rPr>
                <w:noProof/>
                <w:webHidden/>
              </w:rPr>
            </w:r>
            <w:r w:rsidR="00592476" w:rsidRPr="005E3B4A">
              <w:rPr>
                <w:noProof/>
                <w:webHidden/>
              </w:rPr>
              <w:fldChar w:fldCharType="separate"/>
            </w:r>
            <w:r w:rsidR="00DC297D">
              <w:rPr>
                <w:noProof/>
                <w:webHidden/>
              </w:rPr>
              <w:t>54</w:t>
            </w:r>
            <w:r w:rsidR="00592476" w:rsidRPr="005E3B4A">
              <w:rPr>
                <w:noProof/>
                <w:webHidden/>
              </w:rPr>
              <w:fldChar w:fldCharType="end"/>
            </w:r>
          </w:hyperlink>
        </w:p>
        <w:p w14:paraId="6DEEBAC7" w14:textId="32D963F8" w:rsidR="00592476" w:rsidRPr="005E3B4A" w:rsidRDefault="003E12D0" w:rsidP="0078147C">
          <w:pPr>
            <w:pStyle w:val="TableofFigures"/>
            <w:rPr>
              <w:rFonts w:asciiTheme="minorHAnsi" w:eastAsiaTheme="minorEastAsia" w:hAnsiTheme="minorHAnsi" w:cstheme="minorBidi"/>
              <w:noProof/>
              <w:color w:val="auto"/>
              <w:sz w:val="22"/>
              <w:szCs w:val="22"/>
              <w:lang w:bidi="ar-SA"/>
            </w:rPr>
          </w:pPr>
          <w:hyperlink w:anchor="_Toc6412719" w:history="1">
            <w:r w:rsidR="00592476" w:rsidRPr="005E3B4A">
              <w:rPr>
                <w:rStyle w:val="Hyperlink"/>
                <w:noProof/>
              </w:rPr>
              <w:t>Table 8: Supported Methods for Key Encryption Operation</w:t>
            </w:r>
            <w:r w:rsidR="00592476" w:rsidRPr="005E3B4A">
              <w:rPr>
                <w:noProof/>
                <w:webHidden/>
              </w:rPr>
              <w:tab/>
            </w:r>
            <w:r w:rsidR="00592476" w:rsidRPr="005E3B4A">
              <w:rPr>
                <w:noProof/>
                <w:webHidden/>
              </w:rPr>
              <w:fldChar w:fldCharType="begin"/>
            </w:r>
            <w:r w:rsidR="00592476" w:rsidRPr="005E3B4A">
              <w:rPr>
                <w:noProof/>
                <w:webHidden/>
              </w:rPr>
              <w:instrText xml:space="preserve"> PAGEREF _Toc6412719 \h </w:instrText>
            </w:r>
            <w:r w:rsidR="00592476" w:rsidRPr="005E3B4A">
              <w:rPr>
                <w:noProof/>
                <w:webHidden/>
              </w:rPr>
            </w:r>
            <w:r w:rsidR="00592476" w:rsidRPr="005E3B4A">
              <w:rPr>
                <w:noProof/>
                <w:webHidden/>
              </w:rPr>
              <w:fldChar w:fldCharType="separate"/>
            </w:r>
            <w:r w:rsidR="00DC297D">
              <w:rPr>
                <w:noProof/>
                <w:webHidden/>
              </w:rPr>
              <w:t>54</w:t>
            </w:r>
            <w:r w:rsidR="00592476" w:rsidRPr="005E3B4A">
              <w:rPr>
                <w:noProof/>
                <w:webHidden/>
              </w:rPr>
              <w:fldChar w:fldCharType="end"/>
            </w:r>
          </w:hyperlink>
        </w:p>
        <w:p w14:paraId="7A8053DC" w14:textId="6B2CB548" w:rsidR="00592476" w:rsidRPr="005E3B4A" w:rsidRDefault="003E12D0" w:rsidP="0078147C">
          <w:pPr>
            <w:pStyle w:val="TableofFigures"/>
            <w:rPr>
              <w:rFonts w:asciiTheme="minorHAnsi" w:eastAsiaTheme="minorEastAsia" w:hAnsiTheme="minorHAnsi" w:cstheme="minorBidi"/>
              <w:noProof/>
              <w:color w:val="auto"/>
              <w:sz w:val="22"/>
              <w:szCs w:val="22"/>
              <w:lang w:bidi="ar-SA"/>
            </w:rPr>
          </w:pPr>
          <w:hyperlink w:anchor="_Toc6412720" w:history="1">
            <w:r w:rsidR="00592476" w:rsidRPr="005E3B4A">
              <w:rPr>
                <w:rStyle w:val="Hyperlink"/>
                <w:noProof/>
              </w:rPr>
              <w:t>Table 9: Supported Methods for Signature Generation Operation</w:t>
            </w:r>
            <w:r w:rsidR="00592476" w:rsidRPr="005E3B4A">
              <w:rPr>
                <w:noProof/>
                <w:webHidden/>
              </w:rPr>
              <w:tab/>
            </w:r>
            <w:r w:rsidR="00592476" w:rsidRPr="005E3B4A">
              <w:rPr>
                <w:noProof/>
                <w:webHidden/>
              </w:rPr>
              <w:fldChar w:fldCharType="begin"/>
            </w:r>
            <w:r w:rsidR="00592476" w:rsidRPr="005E3B4A">
              <w:rPr>
                <w:noProof/>
                <w:webHidden/>
              </w:rPr>
              <w:instrText xml:space="preserve"> PAGEREF _Toc6412720 \h </w:instrText>
            </w:r>
            <w:r w:rsidR="00592476" w:rsidRPr="005E3B4A">
              <w:rPr>
                <w:noProof/>
                <w:webHidden/>
              </w:rPr>
            </w:r>
            <w:r w:rsidR="00592476" w:rsidRPr="005E3B4A">
              <w:rPr>
                <w:noProof/>
                <w:webHidden/>
              </w:rPr>
              <w:fldChar w:fldCharType="separate"/>
            </w:r>
            <w:r w:rsidR="00DC297D">
              <w:rPr>
                <w:noProof/>
                <w:webHidden/>
              </w:rPr>
              <w:t>56</w:t>
            </w:r>
            <w:r w:rsidR="00592476" w:rsidRPr="005E3B4A">
              <w:rPr>
                <w:noProof/>
                <w:webHidden/>
              </w:rPr>
              <w:fldChar w:fldCharType="end"/>
            </w:r>
          </w:hyperlink>
        </w:p>
        <w:p w14:paraId="281E0A98" w14:textId="602EA5C1" w:rsidR="00592476" w:rsidRPr="005E3B4A" w:rsidRDefault="003E12D0" w:rsidP="0078147C">
          <w:pPr>
            <w:pStyle w:val="TableofFigures"/>
            <w:rPr>
              <w:rFonts w:asciiTheme="minorHAnsi" w:eastAsiaTheme="minorEastAsia" w:hAnsiTheme="minorHAnsi" w:cstheme="minorBidi"/>
              <w:noProof/>
              <w:color w:val="auto"/>
              <w:sz w:val="22"/>
              <w:szCs w:val="22"/>
              <w:lang w:bidi="ar-SA"/>
            </w:rPr>
          </w:pPr>
          <w:hyperlink w:anchor="_Toc6412721" w:history="1">
            <w:r w:rsidR="00592476" w:rsidRPr="005E3B4A">
              <w:rPr>
                <w:rStyle w:val="Hyperlink"/>
                <w:noProof/>
              </w:rPr>
              <w:t>Table 10: Supported Methods for Signature Verification Operation</w:t>
            </w:r>
            <w:r w:rsidR="00592476" w:rsidRPr="005E3B4A">
              <w:rPr>
                <w:noProof/>
                <w:webHidden/>
              </w:rPr>
              <w:tab/>
            </w:r>
            <w:r w:rsidR="00592476" w:rsidRPr="005E3B4A">
              <w:rPr>
                <w:noProof/>
                <w:webHidden/>
              </w:rPr>
              <w:fldChar w:fldCharType="begin"/>
            </w:r>
            <w:r w:rsidR="00592476" w:rsidRPr="005E3B4A">
              <w:rPr>
                <w:noProof/>
                <w:webHidden/>
              </w:rPr>
              <w:instrText xml:space="preserve"> PAGEREF _Toc6412721 \h </w:instrText>
            </w:r>
            <w:r w:rsidR="00592476" w:rsidRPr="005E3B4A">
              <w:rPr>
                <w:noProof/>
                <w:webHidden/>
              </w:rPr>
            </w:r>
            <w:r w:rsidR="00592476" w:rsidRPr="005E3B4A">
              <w:rPr>
                <w:noProof/>
                <w:webHidden/>
              </w:rPr>
              <w:fldChar w:fldCharType="separate"/>
            </w:r>
            <w:r w:rsidR="00DC297D">
              <w:rPr>
                <w:noProof/>
                <w:webHidden/>
              </w:rPr>
              <w:t>57</w:t>
            </w:r>
            <w:r w:rsidR="00592476" w:rsidRPr="005E3B4A">
              <w:rPr>
                <w:noProof/>
                <w:webHidden/>
              </w:rPr>
              <w:fldChar w:fldCharType="end"/>
            </w:r>
          </w:hyperlink>
        </w:p>
        <w:p w14:paraId="238943CF" w14:textId="093F727D" w:rsidR="00592476" w:rsidRPr="005E3B4A" w:rsidRDefault="003E12D0" w:rsidP="0078147C">
          <w:pPr>
            <w:pStyle w:val="TableofFigures"/>
            <w:rPr>
              <w:rFonts w:asciiTheme="minorHAnsi" w:eastAsiaTheme="minorEastAsia" w:hAnsiTheme="minorHAnsi" w:cstheme="minorBidi"/>
              <w:noProof/>
              <w:color w:val="auto"/>
              <w:sz w:val="22"/>
              <w:szCs w:val="22"/>
              <w:lang w:bidi="ar-SA"/>
            </w:rPr>
          </w:pPr>
          <w:hyperlink w:anchor="_Toc6412722" w:history="1">
            <w:r w:rsidR="00592476" w:rsidRPr="005E3B4A">
              <w:rPr>
                <w:rStyle w:val="Hyperlink"/>
                <w:noProof/>
              </w:rPr>
              <w:t>Table 11: Supported Methods for Symmetric Key Cryptography Operation</w:t>
            </w:r>
            <w:r w:rsidR="00592476" w:rsidRPr="005E3B4A">
              <w:rPr>
                <w:noProof/>
                <w:webHidden/>
              </w:rPr>
              <w:tab/>
            </w:r>
            <w:r w:rsidR="00592476" w:rsidRPr="005E3B4A">
              <w:rPr>
                <w:noProof/>
                <w:webHidden/>
              </w:rPr>
              <w:fldChar w:fldCharType="begin"/>
            </w:r>
            <w:r w:rsidR="00592476" w:rsidRPr="005E3B4A">
              <w:rPr>
                <w:noProof/>
                <w:webHidden/>
              </w:rPr>
              <w:instrText xml:space="preserve"> PAGEREF _Toc6412722 \h </w:instrText>
            </w:r>
            <w:r w:rsidR="00592476" w:rsidRPr="005E3B4A">
              <w:rPr>
                <w:noProof/>
                <w:webHidden/>
              </w:rPr>
            </w:r>
            <w:r w:rsidR="00592476" w:rsidRPr="005E3B4A">
              <w:rPr>
                <w:noProof/>
                <w:webHidden/>
              </w:rPr>
              <w:fldChar w:fldCharType="separate"/>
            </w:r>
            <w:r w:rsidR="00DC297D">
              <w:rPr>
                <w:noProof/>
                <w:webHidden/>
              </w:rPr>
              <w:t>59</w:t>
            </w:r>
            <w:r w:rsidR="00592476" w:rsidRPr="005E3B4A">
              <w:rPr>
                <w:noProof/>
                <w:webHidden/>
              </w:rPr>
              <w:fldChar w:fldCharType="end"/>
            </w:r>
          </w:hyperlink>
        </w:p>
        <w:p w14:paraId="63FB26D3" w14:textId="43F63C16" w:rsidR="00592476" w:rsidRPr="005E3B4A" w:rsidRDefault="003E12D0" w:rsidP="0078147C">
          <w:pPr>
            <w:pStyle w:val="TableofFigures"/>
            <w:rPr>
              <w:rFonts w:asciiTheme="minorHAnsi" w:eastAsiaTheme="minorEastAsia" w:hAnsiTheme="minorHAnsi" w:cstheme="minorBidi"/>
              <w:noProof/>
              <w:color w:val="auto"/>
              <w:sz w:val="22"/>
              <w:szCs w:val="22"/>
              <w:lang w:bidi="ar-SA"/>
            </w:rPr>
          </w:pPr>
          <w:hyperlink w:anchor="_Toc6412723" w:history="1">
            <w:r w:rsidR="00592476" w:rsidRPr="005E3B4A">
              <w:rPr>
                <w:rStyle w:val="Hyperlink"/>
                <w:noProof/>
              </w:rPr>
              <w:t>Table 12: Supported Methods for SDO Attributes Security Attributes</w:t>
            </w:r>
            <w:r w:rsidR="00592476" w:rsidRPr="005E3B4A">
              <w:rPr>
                <w:noProof/>
                <w:webHidden/>
              </w:rPr>
              <w:tab/>
            </w:r>
            <w:r w:rsidR="00592476" w:rsidRPr="005E3B4A">
              <w:rPr>
                <w:noProof/>
                <w:webHidden/>
              </w:rPr>
              <w:fldChar w:fldCharType="begin"/>
            </w:r>
            <w:r w:rsidR="00592476" w:rsidRPr="005E3B4A">
              <w:rPr>
                <w:noProof/>
                <w:webHidden/>
              </w:rPr>
              <w:instrText xml:space="preserve"> PAGEREF _Toc6412723 \h </w:instrText>
            </w:r>
            <w:r w:rsidR="00592476" w:rsidRPr="005E3B4A">
              <w:rPr>
                <w:noProof/>
                <w:webHidden/>
              </w:rPr>
            </w:r>
            <w:r w:rsidR="00592476" w:rsidRPr="005E3B4A">
              <w:rPr>
                <w:noProof/>
                <w:webHidden/>
              </w:rPr>
              <w:fldChar w:fldCharType="separate"/>
            </w:r>
            <w:r w:rsidR="00DC297D">
              <w:rPr>
                <w:noProof/>
                <w:webHidden/>
              </w:rPr>
              <w:t>74</w:t>
            </w:r>
            <w:r w:rsidR="00592476" w:rsidRPr="005E3B4A">
              <w:rPr>
                <w:noProof/>
                <w:webHidden/>
              </w:rPr>
              <w:fldChar w:fldCharType="end"/>
            </w:r>
          </w:hyperlink>
        </w:p>
        <w:p w14:paraId="350D698F" w14:textId="18D75EFD" w:rsidR="00592476" w:rsidRPr="005E3B4A" w:rsidRDefault="003E12D0" w:rsidP="0078147C">
          <w:pPr>
            <w:pStyle w:val="TableofFigures"/>
            <w:rPr>
              <w:rFonts w:asciiTheme="minorHAnsi" w:eastAsiaTheme="minorEastAsia" w:hAnsiTheme="minorHAnsi" w:cstheme="minorBidi"/>
              <w:noProof/>
              <w:color w:val="auto"/>
              <w:sz w:val="22"/>
              <w:szCs w:val="22"/>
              <w:lang w:bidi="ar-SA"/>
            </w:rPr>
          </w:pPr>
          <w:hyperlink w:anchor="_Toc6412724" w:history="1">
            <w:r w:rsidR="00592476" w:rsidRPr="005E3B4A">
              <w:rPr>
                <w:rStyle w:val="Hyperlink"/>
                <w:noProof/>
              </w:rPr>
              <w:t>Table 13: Supported Methods for Secure Data Objects Attributes Initialization</w:t>
            </w:r>
            <w:r w:rsidR="00592476" w:rsidRPr="005E3B4A">
              <w:rPr>
                <w:noProof/>
                <w:webHidden/>
              </w:rPr>
              <w:tab/>
            </w:r>
            <w:r w:rsidR="00592476" w:rsidRPr="005E3B4A">
              <w:rPr>
                <w:noProof/>
                <w:webHidden/>
              </w:rPr>
              <w:fldChar w:fldCharType="begin"/>
            </w:r>
            <w:r w:rsidR="00592476" w:rsidRPr="005E3B4A">
              <w:rPr>
                <w:noProof/>
                <w:webHidden/>
              </w:rPr>
              <w:instrText xml:space="preserve"> PAGEREF _Toc6412724 \h </w:instrText>
            </w:r>
            <w:r w:rsidR="00592476" w:rsidRPr="005E3B4A">
              <w:rPr>
                <w:noProof/>
                <w:webHidden/>
              </w:rPr>
            </w:r>
            <w:r w:rsidR="00592476" w:rsidRPr="005E3B4A">
              <w:rPr>
                <w:noProof/>
                <w:webHidden/>
              </w:rPr>
              <w:fldChar w:fldCharType="separate"/>
            </w:r>
            <w:r w:rsidR="00DC297D">
              <w:rPr>
                <w:noProof/>
                <w:webHidden/>
              </w:rPr>
              <w:t>75</w:t>
            </w:r>
            <w:r w:rsidR="00592476" w:rsidRPr="005E3B4A">
              <w:rPr>
                <w:noProof/>
                <w:webHidden/>
              </w:rPr>
              <w:fldChar w:fldCharType="end"/>
            </w:r>
          </w:hyperlink>
        </w:p>
        <w:p w14:paraId="5E9764EB" w14:textId="2F772BF2" w:rsidR="00592476" w:rsidRPr="005E3B4A" w:rsidRDefault="003E12D0" w:rsidP="0078147C">
          <w:pPr>
            <w:pStyle w:val="TableofFigures"/>
            <w:rPr>
              <w:rFonts w:asciiTheme="minorHAnsi" w:eastAsiaTheme="minorEastAsia" w:hAnsiTheme="minorHAnsi" w:cstheme="minorBidi"/>
              <w:noProof/>
              <w:color w:val="auto"/>
              <w:sz w:val="22"/>
              <w:szCs w:val="22"/>
              <w:lang w:bidi="ar-SA"/>
            </w:rPr>
          </w:pPr>
          <w:hyperlink w:anchor="_Toc6412725" w:history="1">
            <w:r w:rsidR="00592476" w:rsidRPr="005E3B4A">
              <w:rPr>
                <w:rStyle w:val="Hyperlink"/>
                <w:noProof/>
              </w:rPr>
              <w:t>Table 14: Security Assurance Requirements</w:t>
            </w:r>
            <w:r w:rsidR="00592476" w:rsidRPr="005E3B4A">
              <w:rPr>
                <w:noProof/>
                <w:webHidden/>
              </w:rPr>
              <w:tab/>
            </w:r>
            <w:r w:rsidR="00592476" w:rsidRPr="005E3B4A">
              <w:rPr>
                <w:noProof/>
                <w:webHidden/>
              </w:rPr>
              <w:fldChar w:fldCharType="begin"/>
            </w:r>
            <w:r w:rsidR="00592476" w:rsidRPr="005E3B4A">
              <w:rPr>
                <w:noProof/>
                <w:webHidden/>
              </w:rPr>
              <w:instrText xml:space="preserve"> PAGEREF _Toc6412725 \h </w:instrText>
            </w:r>
            <w:r w:rsidR="00592476" w:rsidRPr="005E3B4A">
              <w:rPr>
                <w:noProof/>
                <w:webHidden/>
              </w:rPr>
            </w:r>
            <w:r w:rsidR="00592476" w:rsidRPr="005E3B4A">
              <w:rPr>
                <w:noProof/>
                <w:webHidden/>
              </w:rPr>
              <w:fldChar w:fldCharType="separate"/>
            </w:r>
            <w:r w:rsidR="00DC297D">
              <w:rPr>
                <w:noProof/>
                <w:webHidden/>
              </w:rPr>
              <w:t>83</w:t>
            </w:r>
            <w:r w:rsidR="00592476" w:rsidRPr="005E3B4A">
              <w:rPr>
                <w:noProof/>
                <w:webHidden/>
              </w:rPr>
              <w:fldChar w:fldCharType="end"/>
            </w:r>
          </w:hyperlink>
        </w:p>
        <w:p w14:paraId="710780A2" w14:textId="391F6500" w:rsidR="00592476" w:rsidRPr="005E3B4A" w:rsidRDefault="003E12D0" w:rsidP="0078147C">
          <w:pPr>
            <w:pStyle w:val="TableofFigures"/>
            <w:rPr>
              <w:rFonts w:asciiTheme="minorHAnsi" w:eastAsiaTheme="minorEastAsia" w:hAnsiTheme="minorHAnsi" w:cstheme="minorBidi"/>
              <w:noProof/>
              <w:color w:val="auto"/>
              <w:sz w:val="22"/>
              <w:szCs w:val="22"/>
              <w:lang w:bidi="ar-SA"/>
            </w:rPr>
          </w:pPr>
          <w:hyperlink w:anchor="_Toc6412726" w:history="1">
            <w:r w:rsidR="00592476" w:rsidRPr="005E3B4A">
              <w:rPr>
                <w:rStyle w:val="Hyperlink"/>
                <w:noProof/>
              </w:rPr>
              <w:t>Table 15: Supported Methods for Symmetric Encryption Key Generation</w:t>
            </w:r>
            <w:r w:rsidR="00592476" w:rsidRPr="005E3B4A">
              <w:rPr>
                <w:noProof/>
                <w:webHidden/>
              </w:rPr>
              <w:tab/>
            </w:r>
            <w:r w:rsidR="00592476" w:rsidRPr="005E3B4A">
              <w:rPr>
                <w:noProof/>
                <w:webHidden/>
              </w:rPr>
              <w:fldChar w:fldCharType="begin"/>
            </w:r>
            <w:r w:rsidR="00592476" w:rsidRPr="005E3B4A">
              <w:rPr>
                <w:noProof/>
                <w:webHidden/>
              </w:rPr>
              <w:instrText xml:space="preserve"> PAGEREF _Toc6412726 \h </w:instrText>
            </w:r>
            <w:r w:rsidR="00592476" w:rsidRPr="005E3B4A">
              <w:rPr>
                <w:noProof/>
                <w:webHidden/>
              </w:rPr>
            </w:r>
            <w:r w:rsidR="00592476" w:rsidRPr="005E3B4A">
              <w:rPr>
                <w:noProof/>
                <w:webHidden/>
              </w:rPr>
              <w:fldChar w:fldCharType="separate"/>
            </w:r>
            <w:r w:rsidR="00DC297D">
              <w:rPr>
                <w:noProof/>
                <w:webHidden/>
              </w:rPr>
              <w:t>89</w:t>
            </w:r>
            <w:r w:rsidR="00592476" w:rsidRPr="005E3B4A">
              <w:rPr>
                <w:noProof/>
                <w:webHidden/>
              </w:rPr>
              <w:fldChar w:fldCharType="end"/>
            </w:r>
          </w:hyperlink>
        </w:p>
        <w:p w14:paraId="47DEAAF5" w14:textId="2817BB99" w:rsidR="00592476" w:rsidRPr="005E3B4A" w:rsidRDefault="003E12D0" w:rsidP="0078147C">
          <w:pPr>
            <w:pStyle w:val="TableofFigures"/>
            <w:rPr>
              <w:rFonts w:asciiTheme="minorHAnsi" w:eastAsiaTheme="minorEastAsia" w:hAnsiTheme="minorHAnsi" w:cstheme="minorBidi"/>
              <w:noProof/>
              <w:color w:val="auto"/>
              <w:sz w:val="22"/>
              <w:szCs w:val="22"/>
              <w:lang w:bidi="ar-SA"/>
            </w:rPr>
          </w:pPr>
          <w:hyperlink w:anchor="_Toc6412727" w:history="1">
            <w:r w:rsidR="00592476" w:rsidRPr="005E3B4A">
              <w:rPr>
                <w:rStyle w:val="Hyperlink"/>
                <w:noProof/>
              </w:rPr>
              <w:t>Table 16: Glossary</w:t>
            </w:r>
            <w:r w:rsidR="00592476" w:rsidRPr="005E3B4A">
              <w:rPr>
                <w:noProof/>
                <w:webHidden/>
              </w:rPr>
              <w:tab/>
            </w:r>
            <w:r w:rsidR="00592476" w:rsidRPr="005E3B4A">
              <w:rPr>
                <w:noProof/>
                <w:webHidden/>
              </w:rPr>
              <w:fldChar w:fldCharType="begin"/>
            </w:r>
            <w:r w:rsidR="00592476" w:rsidRPr="005E3B4A">
              <w:rPr>
                <w:noProof/>
                <w:webHidden/>
              </w:rPr>
              <w:instrText xml:space="preserve"> PAGEREF _Toc6412727 \h </w:instrText>
            </w:r>
            <w:r w:rsidR="00592476" w:rsidRPr="005E3B4A">
              <w:rPr>
                <w:noProof/>
                <w:webHidden/>
              </w:rPr>
            </w:r>
            <w:r w:rsidR="00592476" w:rsidRPr="005E3B4A">
              <w:rPr>
                <w:noProof/>
                <w:webHidden/>
              </w:rPr>
              <w:fldChar w:fldCharType="separate"/>
            </w:r>
            <w:r w:rsidR="00DC297D">
              <w:rPr>
                <w:noProof/>
                <w:webHidden/>
              </w:rPr>
              <w:t>103</w:t>
            </w:r>
            <w:r w:rsidR="00592476" w:rsidRPr="005E3B4A">
              <w:rPr>
                <w:noProof/>
                <w:webHidden/>
              </w:rPr>
              <w:fldChar w:fldCharType="end"/>
            </w:r>
          </w:hyperlink>
        </w:p>
        <w:p w14:paraId="44514641" w14:textId="21632B3C" w:rsidR="00592476" w:rsidRPr="005E3B4A" w:rsidRDefault="003E12D0" w:rsidP="0078147C">
          <w:pPr>
            <w:pStyle w:val="TableofFigures"/>
            <w:rPr>
              <w:rFonts w:asciiTheme="minorHAnsi" w:eastAsiaTheme="minorEastAsia" w:hAnsiTheme="minorHAnsi" w:cstheme="minorBidi"/>
              <w:noProof/>
              <w:color w:val="auto"/>
              <w:sz w:val="22"/>
              <w:szCs w:val="22"/>
              <w:lang w:bidi="ar-SA"/>
            </w:rPr>
          </w:pPr>
          <w:hyperlink w:anchor="_Toc6412728" w:history="1">
            <w:r w:rsidR="00592476" w:rsidRPr="005E3B4A">
              <w:rPr>
                <w:rStyle w:val="Hyperlink"/>
                <w:noProof/>
              </w:rPr>
              <w:t>Table 17: Acronyms</w:t>
            </w:r>
            <w:r w:rsidR="00592476" w:rsidRPr="005E3B4A">
              <w:rPr>
                <w:noProof/>
                <w:webHidden/>
              </w:rPr>
              <w:tab/>
            </w:r>
            <w:r w:rsidR="00592476" w:rsidRPr="005E3B4A">
              <w:rPr>
                <w:noProof/>
                <w:webHidden/>
              </w:rPr>
              <w:fldChar w:fldCharType="begin"/>
            </w:r>
            <w:r w:rsidR="00592476" w:rsidRPr="005E3B4A">
              <w:rPr>
                <w:noProof/>
                <w:webHidden/>
              </w:rPr>
              <w:instrText xml:space="preserve"> PAGEREF _Toc6412728 \h </w:instrText>
            </w:r>
            <w:r w:rsidR="00592476" w:rsidRPr="005E3B4A">
              <w:rPr>
                <w:noProof/>
                <w:webHidden/>
              </w:rPr>
            </w:r>
            <w:r w:rsidR="00592476" w:rsidRPr="005E3B4A">
              <w:rPr>
                <w:noProof/>
                <w:webHidden/>
              </w:rPr>
              <w:fldChar w:fldCharType="separate"/>
            </w:r>
            <w:r w:rsidR="00DC297D">
              <w:rPr>
                <w:noProof/>
                <w:webHidden/>
              </w:rPr>
              <w:t>107</w:t>
            </w:r>
            <w:r w:rsidR="00592476" w:rsidRPr="005E3B4A">
              <w:rPr>
                <w:noProof/>
                <w:webHidden/>
              </w:rPr>
              <w:fldChar w:fldCharType="end"/>
            </w:r>
          </w:hyperlink>
        </w:p>
        <w:p w14:paraId="77F2F378" w14:textId="20969620" w:rsidR="00000F64" w:rsidRPr="005E3B4A" w:rsidRDefault="001107FA" w:rsidP="0078147C">
          <w:pPr>
            <w:pStyle w:val="Body"/>
          </w:pPr>
          <w:r w:rsidRPr="005E3B4A">
            <w:fldChar w:fldCharType="end"/>
          </w:r>
        </w:p>
      </w:sdtContent>
    </w:sdt>
    <w:p w14:paraId="090467B2" w14:textId="77777777" w:rsidR="005C2C74" w:rsidRPr="005E3B4A" w:rsidRDefault="005C2C74" w:rsidP="0078147C"/>
    <w:p w14:paraId="510A6090" w14:textId="2E997F9D" w:rsidR="002D0898" w:rsidRPr="005E3B4A" w:rsidRDefault="003664A7" w:rsidP="0078147C">
      <w:pPr>
        <w:pStyle w:val="Heading1"/>
      </w:pPr>
      <w:bookmarkStart w:id="7" w:name="_Toc7020377"/>
      <w:r w:rsidRPr="005E3B4A">
        <w:lastRenderedPageBreak/>
        <w:t>PP Introduction</w:t>
      </w:r>
      <w:bookmarkEnd w:id="7"/>
    </w:p>
    <w:p w14:paraId="16275B0B" w14:textId="77777777" w:rsidR="002D0898" w:rsidRPr="005E3B4A" w:rsidRDefault="003664A7" w:rsidP="0078147C">
      <w:pPr>
        <w:pStyle w:val="Heading2"/>
      </w:pPr>
      <w:bookmarkStart w:id="8" w:name="_Toc7020378"/>
      <w:r w:rsidRPr="005E3B4A">
        <w:t>PP Reference Identification</w:t>
      </w:r>
      <w:bookmarkEnd w:id="8"/>
    </w:p>
    <w:p w14:paraId="170681F9" w14:textId="77777777" w:rsidR="00A06ABA" w:rsidRPr="005E3B4A" w:rsidRDefault="003664A7" w:rsidP="0078147C">
      <w:pPr>
        <w:pStyle w:val="BodyText"/>
        <w:tabs>
          <w:tab w:val="left" w:pos="2235"/>
        </w:tabs>
        <w:jc w:val="left"/>
        <w:rPr>
          <w:i/>
          <w:iCs/>
        </w:rPr>
      </w:pPr>
      <w:r w:rsidRPr="005E3B4A">
        <w:t>PP Reference: collaborative Protection Profile for Dedicated Security Component</w:t>
      </w:r>
    </w:p>
    <w:p w14:paraId="68CBD9B0" w14:textId="59DB9F95" w:rsidR="002D0898" w:rsidRPr="005E3B4A" w:rsidRDefault="003664A7" w:rsidP="0078147C">
      <w:pPr>
        <w:pStyle w:val="BodyText"/>
        <w:tabs>
          <w:tab w:val="left" w:pos="2235"/>
        </w:tabs>
        <w:jc w:val="left"/>
        <w:rPr>
          <w:i/>
          <w:iCs/>
        </w:rPr>
      </w:pPr>
      <w:r w:rsidRPr="005E3B4A">
        <w:t>PP Version: 1.0</w:t>
      </w:r>
      <w:r w:rsidR="00A06ABA" w:rsidRPr="005E3B4A">
        <w:t>d</w:t>
      </w:r>
    </w:p>
    <w:p w14:paraId="6F6B1D4F" w14:textId="15EBDC0D" w:rsidR="002D0898" w:rsidRPr="005E3B4A" w:rsidRDefault="003664A7" w:rsidP="0078147C">
      <w:pPr>
        <w:pStyle w:val="BodyText"/>
        <w:tabs>
          <w:tab w:val="left" w:pos="2235"/>
        </w:tabs>
        <w:jc w:val="left"/>
      </w:pPr>
      <w:r w:rsidRPr="005E3B4A">
        <w:t xml:space="preserve">PP Date: </w:t>
      </w:r>
      <w:r w:rsidR="003E12D0">
        <w:t>May 1</w:t>
      </w:r>
      <w:r w:rsidR="00A06ABA" w:rsidRPr="005E3B4A">
        <w:t>, 2019</w:t>
      </w:r>
    </w:p>
    <w:p w14:paraId="55A150E8" w14:textId="4F14E250" w:rsidR="002D0898" w:rsidRPr="005E3B4A" w:rsidRDefault="003664A7" w:rsidP="0078147C">
      <w:pPr>
        <w:pStyle w:val="Heading2"/>
      </w:pPr>
      <w:bookmarkStart w:id="9" w:name="_Toc7020379"/>
      <w:r w:rsidRPr="005E3B4A">
        <w:t>TOE Overview</w:t>
      </w:r>
      <w:bookmarkEnd w:id="9"/>
    </w:p>
    <w:p w14:paraId="13F3859F" w14:textId="0B78E46F" w:rsidR="002D0898" w:rsidRPr="005E3B4A" w:rsidRDefault="003664A7" w:rsidP="0078147C">
      <w:pPr>
        <w:pStyle w:val="Caption"/>
        <w:jc w:val="both"/>
        <w:rPr>
          <w:i w:val="0"/>
        </w:rPr>
      </w:pPr>
      <w:r w:rsidRPr="005E3B4A">
        <w:rPr>
          <w:i w:val="0"/>
        </w:rPr>
        <w:t>The Target of Evaluation (TOE) is a Dedicated Security Component (DSC). In the context of this cPP, a DSC is the combination of a hardware component and its controlling firmware dedicated to providing the encompassing platform with services for the provisioning, protection, and use of Security Data Objects (SDOs) consisting of keys, identities, attributes, and other types of Security Data Elements (SDEs). See</w:t>
      </w:r>
      <w:r w:rsidR="00ED1AEE" w:rsidRPr="005E3B4A">
        <w:rPr>
          <w:i w:val="0"/>
        </w:rPr>
        <w:t xml:space="preserve"> </w:t>
      </w:r>
      <w:r w:rsidR="00ED1AEE" w:rsidRPr="005E3B4A">
        <w:rPr>
          <w:i w:val="0"/>
        </w:rPr>
        <w:fldChar w:fldCharType="begin"/>
      </w:r>
      <w:r w:rsidR="00ED1AEE" w:rsidRPr="005E3B4A">
        <w:rPr>
          <w:i w:val="0"/>
        </w:rPr>
        <w:instrText xml:space="preserve"> REF _Ref6405020 \h </w:instrText>
      </w:r>
      <w:r w:rsidR="000109EA" w:rsidRPr="005E3B4A">
        <w:rPr>
          <w:i w:val="0"/>
        </w:rPr>
        <w:instrText xml:space="preserve"> \* MERGEFORMAT </w:instrText>
      </w:r>
      <w:r w:rsidR="00ED1AEE" w:rsidRPr="005E3B4A">
        <w:rPr>
          <w:i w:val="0"/>
        </w:rPr>
      </w:r>
      <w:r w:rsidR="00ED1AEE" w:rsidRPr="005E3B4A">
        <w:rPr>
          <w:i w:val="0"/>
        </w:rPr>
        <w:fldChar w:fldCharType="separate"/>
      </w:r>
      <w:r w:rsidR="00BD7BBE" w:rsidRPr="005E3B4A">
        <w:rPr>
          <w:i w:val="0"/>
        </w:rPr>
        <w:t xml:space="preserve">Figure </w:t>
      </w:r>
      <w:r w:rsidR="00BD7BBE" w:rsidRPr="005E3B4A">
        <w:rPr>
          <w:i w:val="0"/>
          <w:noProof/>
        </w:rPr>
        <w:t>1</w:t>
      </w:r>
      <w:r w:rsidR="00ED1AEE" w:rsidRPr="005E3B4A">
        <w:rPr>
          <w:i w:val="0"/>
        </w:rPr>
        <w:fldChar w:fldCharType="end"/>
      </w:r>
      <w:r w:rsidRPr="005E3B4A">
        <w:rPr>
          <w:i w:val="0"/>
        </w:rPr>
        <w:t xml:space="preserve"> </w:t>
      </w:r>
      <w:r w:rsidRPr="005E3B4A">
        <w:rPr>
          <w:i w:val="0"/>
          <w:noProof/>
          <w:lang w:bidi="ar-SA"/>
        </w:rPr>
        <w:drawing>
          <wp:anchor distT="152397" distB="152397" distL="152397" distR="152397" simplePos="0" relativeHeight="251659264" behindDoc="0" locked="0" layoutInCell="1" allowOverlap="1">
            <wp:simplePos x="0" y="0"/>
            <wp:positionH relativeFrom="margin">
              <wp:posOffset>-5715</wp:posOffset>
            </wp:positionH>
            <wp:positionV relativeFrom="line">
              <wp:posOffset>471798</wp:posOffset>
            </wp:positionV>
            <wp:extent cx="5727060" cy="2221857"/>
            <wp:effectExtent l="0" t="0" r="6984" b="6984"/>
            <wp:wrapThrough wrapText="bothSides">
              <wp:wrapPolygon edited="1">
                <wp:start x="0" y="0"/>
                <wp:lineTo x="21600" y="0"/>
                <wp:lineTo x="21600" y="21600"/>
                <wp:lineTo x="0" y="21600"/>
                <wp:lineTo x="0" y="0"/>
              </wp:wrapPolygon>
            </wp:wrapThrough>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sted-image.pdf"/>
                    <pic:cNvPicPr>
                      <a:picLocks noChangeAspect="1"/>
                    </pic:cNvPicPr>
                  </pic:nvPicPr>
                  <pic:blipFill>
                    <a:blip r:embed="rId10"/>
                    <a:stretch/>
                  </pic:blipFill>
                  <pic:spPr bwMode="auto">
                    <a:xfrm>
                      <a:off x="0" y="0"/>
                      <a:ext cx="5727065" cy="2221865"/>
                    </a:xfrm>
                    <a:prstGeom prst="rect">
                      <a:avLst/>
                    </a:prstGeom>
                    <a:ln w="12700" cap="flat">
                      <a:noFill/>
                      <a:miter lim="400000"/>
                    </a:ln>
                  </pic:spPr>
                </pic:pic>
              </a:graphicData>
            </a:graphic>
          </wp:anchor>
        </w:drawing>
      </w:r>
      <w:r w:rsidRPr="005E3B4A">
        <w:rPr>
          <w:i w:val="0"/>
        </w:rPr>
        <w:t>for an example of a TOE representation.</w:t>
      </w:r>
    </w:p>
    <w:p w14:paraId="0059E4FB" w14:textId="37E03318" w:rsidR="002D0898" w:rsidRPr="005E3B4A" w:rsidRDefault="001107FA" w:rsidP="0078147C">
      <w:pPr>
        <w:pStyle w:val="Caption"/>
        <w:rPr>
          <w:rStyle w:val="FormatvorlageSchwarz"/>
        </w:rPr>
      </w:pPr>
      <w:bookmarkStart w:id="10" w:name="_Ref6405020"/>
      <w:bookmarkStart w:id="11" w:name="_Toc6412707"/>
      <w:r w:rsidRPr="005E3B4A">
        <w:t xml:space="preserve">Figure </w:t>
      </w:r>
      <w:r w:rsidR="003E12D0">
        <w:rPr>
          <w:noProof/>
        </w:rPr>
        <w:fldChar w:fldCharType="begin"/>
      </w:r>
      <w:r w:rsidR="003E12D0">
        <w:rPr>
          <w:noProof/>
        </w:rPr>
        <w:instrText xml:space="preserve"> SEQ Figure \* ARABIC </w:instrText>
      </w:r>
      <w:r w:rsidR="003E12D0">
        <w:rPr>
          <w:noProof/>
        </w:rPr>
        <w:fldChar w:fldCharType="separate"/>
      </w:r>
      <w:r w:rsidR="00BD7BBE" w:rsidRPr="005E3B4A">
        <w:rPr>
          <w:noProof/>
        </w:rPr>
        <w:t>1</w:t>
      </w:r>
      <w:r w:rsidR="003E12D0">
        <w:rPr>
          <w:noProof/>
        </w:rPr>
        <w:fldChar w:fldCharType="end"/>
      </w:r>
      <w:bookmarkEnd w:id="10"/>
      <w:r w:rsidRPr="005E3B4A">
        <w:t xml:space="preserve">: </w:t>
      </w:r>
      <w:r w:rsidR="003664A7" w:rsidRPr="005E3B4A">
        <w:t>Representation of the Target of Evaluation (TOE)</w:t>
      </w:r>
      <w:bookmarkEnd w:id="11"/>
    </w:p>
    <w:p w14:paraId="13B217DA" w14:textId="1380C875" w:rsidR="002D0898" w:rsidRPr="005E3B4A" w:rsidRDefault="003664A7" w:rsidP="0078147C">
      <w:pPr>
        <w:pStyle w:val="Body"/>
        <w:rPr>
          <w:rStyle w:val="FormatvorlageSchwarz"/>
        </w:rPr>
      </w:pPr>
      <w:r w:rsidRPr="005E3B4A">
        <w:rPr>
          <w:rStyle w:val="FormatvorlageSchwarz"/>
        </w:rPr>
        <w:t xml:space="preserve">The TOE would be discrete and embedded hardware components providing </w:t>
      </w:r>
      <w:r w:rsidR="00B00F61" w:rsidRPr="005E3B4A">
        <w:rPr>
          <w:rStyle w:val="FormatvorlageSchwarz"/>
        </w:rPr>
        <w:t>well-scoped</w:t>
      </w:r>
      <w:r w:rsidRPr="005E3B4A">
        <w:rPr>
          <w:rStyle w:val="FormatvorlageSchwarz"/>
        </w:rPr>
        <w:t xml:space="preserve"> security functions physically inaccessible directly from the rich operating system.</w:t>
      </w:r>
      <w:r w:rsidR="0078147C">
        <w:rPr>
          <w:rStyle w:val="FormatvorlageSchwarz"/>
        </w:rPr>
        <w:t xml:space="preserve"> </w:t>
      </w:r>
      <w:r w:rsidRPr="005E3B4A">
        <w:rPr>
          <w:rStyle w:val="FormatvorlageSchwarz"/>
        </w:rPr>
        <w:t xml:space="preserve">The DSC TOE would consist of isolated firmware and circuitry capable of executing </w:t>
      </w:r>
      <w:r w:rsidR="00B00F61" w:rsidRPr="005E3B4A">
        <w:rPr>
          <w:rStyle w:val="FormatvorlageSchwarz"/>
        </w:rPr>
        <w:t>well-defined</w:t>
      </w:r>
      <w:r w:rsidRPr="005E3B4A">
        <w:t xml:space="preserve"> commands against SDEs/SDOs in memory and across restricted interfaces.</w:t>
      </w:r>
    </w:p>
    <w:p w14:paraId="3249AF2F" w14:textId="31C137B8" w:rsidR="002D0898" w:rsidRPr="005E3B4A" w:rsidRDefault="003664A7" w:rsidP="0078147C">
      <w:pPr>
        <w:jc w:val="both"/>
      </w:pPr>
      <w:r w:rsidRPr="005E3B4A">
        <w:rPr>
          <w:sz w:val="24"/>
          <w:szCs w:val="24"/>
        </w:rPr>
        <w:t>Examples of a DSC that could claim conformance to this cPP include Secure Elements (SE), Trusted Platform Modules (TPM), Hardware Security Modules (HSM), Trusted Execution Environments (TEE), and Secure Enclave</w:t>
      </w:r>
      <w:r w:rsidRPr="005E3B4A">
        <w:rPr>
          <w:sz w:val="24"/>
        </w:rPr>
        <w:t xml:space="preserve"> Processors (SEP). Already in some cases, vendors integrated these dedicated hardware components into a System on Chip (SoC) and as such are isolated components of a larger physical package. </w:t>
      </w:r>
      <w:r w:rsidR="00ED1AEE" w:rsidRPr="005E3B4A">
        <w:rPr>
          <w:sz w:val="24"/>
        </w:rPr>
        <w:fldChar w:fldCharType="begin"/>
      </w:r>
      <w:r w:rsidR="00ED1AEE" w:rsidRPr="005E3B4A">
        <w:rPr>
          <w:sz w:val="24"/>
        </w:rPr>
        <w:instrText xml:space="preserve"> REF _Ref6405074 \h </w:instrText>
      </w:r>
      <w:r w:rsidR="00B334FC" w:rsidRPr="005E3B4A">
        <w:rPr>
          <w:sz w:val="24"/>
        </w:rPr>
        <w:instrText xml:space="preserve"> \* MERGEFORMAT </w:instrText>
      </w:r>
      <w:r w:rsidR="00ED1AEE" w:rsidRPr="005E3B4A">
        <w:rPr>
          <w:sz w:val="24"/>
        </w:rPr>
      </w:r>
      <w:r w:rsidR="00ED1AEE" w:rsidRPr="005E3B4A">
        <w:rPr>
          <w:sz w:val="24"/>
        </w:rPr>
        <w:fldChar w:fldCharType="separate"/>
      </w:r>
      <w:r w:rsidR="00BD7BBE" w:rsidRPr="005E3B4A">
        <w:rPr>
          <w:sz w:val="24"/>
        </w:rPr>
        <w:t>Figure 2</w:t>
      </w:r>
      <w:r w:rsidR="00ED1AEE" w:rsidRPr="005E3B4A">
        <w:rPr>
          <w:sz w:val="24"/>
        </w:rPr>
        <w:fldChar w:fldCharType="end"/>
      </w:r>
      <w:r w:rsidR="00ED1AEE" w:rsidRPr="005E3B4A">
        <w:rPr>
          <w:sz w:val="24"/>
        </w:rPr>
        <w:t xml:space="preserve"> </w:t>
      </w:r>
      <w:r w:rsidRPr="005E3B4A">
        <w:rPr>
          <w:sz w:val="24"/>
        </w:rPr>
        <w:t>below shows a block diagram of a typical example of a DSC TOE with all of its internal components.</w:t>
      </w:r>
    </w:p>
    <w:p w14:paraId="4FD26DA1" w14:textId="5B085558" w:rsidR="002D0898" w:rsidRPr="005E3B4A" w:rsidRDefault="003664A7" w:rsidP="0078147C">
      <w:pPr>
        <w:pStyle w:val="Body"/>
      </w:pPr>
      <w:r w:rsidRPr="005E3B4A">
        <w:rPr>
          <w:noProof/>
          <w:lang w:bidi="ar-SA"/>
        </w:rPr>
        <w:lastRenderedPageBreak/>
        <w:drawing>
          <wp:anchor distT="152397" distB="152397" distL="152397" distR="152397" simplePos="0" relativeHeight="251660288" behindDoc="0" locked="0" layoutInCell="1" allowOverlap="1">
            <wp:simplePos x="0" y="0"/>
            <wp:positionH relativeFrom="margin">
              <wp:align>center</wp:align>
            </wp:positionH>
            <wp:positionV relativeFrom="page">
              <wp:posOffset>2167889</wp:posOffset>
            </wp:positionV>
            <wp:extent cx="5726430" cy="1621789"/>
            <wp:effectExtent l="0" t="0" r="7619" b="0"/>
            <wp:wrapThrough wrapText="bothSides">
              <wp:wrapPolygon edited="1">
                <wp:start x="0" y="0"/>
                <wp:lineTo x="21600" y="0"/>
                <wp:lineTo x="21600" y="21600"/>
                <wp:lineTo x="0" y="21600"/>
                <wp:lineTo x="0" y="0"/>
              </wp:wrapPolygon>
            </wp:wrapThrough>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sted-image.pdf"/>
                    <pic:cNvPicPr>
                      <a:picLocks noChangeAspect="1"/>
                    </pic:cNvPicPr>
                  </pic:nvPicPr>
                  <pic:blipFill>
                    <a:blip r:embed="rId11"/>
                    <a:stretch/>
                  </pic:blipFill>
                  <pic:spPr bwMode="auto">
                    <a:xfrm>
                      <a:off x="0" y="0"/>
                      <a:ext cx="5726430" cy="1621790"/>
                    </a:xfrm>
                    <a:prstGeom prst="rect">
                      <a:avLst/>
                    </a:prstGeom>
                    <a:ln w="12700" cap="flat">
                      <a:noFill/>
                      <a:miter lim="400000"/>
                    </a:ln>
                  </pic:spPr>
                </pic:pic>
              </a:graphicData>
            </a:graphic>
          </wp:anchor>
        </w:drawing>
      </w:r>
      <w:r w:rsidRPr="005E3B4A">
        <w:t>Protection profiles normally include FAU_ or audit SFRs.</w:t>
      </w:r>
      <w:r w:rsidR="0078147C">
        <w:t xml:space="preserve"> </w:t>
      </w:r>
      <w:r w:rsidRPr="005E3B4A">
        <w:t>However, the DSC protection profiles does not include them at this time due to the fact that DSC-style implementations lack the resources to deploy a complete subsystem for auditing and the time constraints under which the iTC worked to publish this version.</w:t>
      </w:r>
      <w:r w:rsidR="0078147C">
        <w:t xml:space="preserve"> </w:t>
      </w:r>
      <w:r w:rsidRPr="005E3B4A">
        <w:t>The iTC expects to include FAU_ SFRs in a future release of the DSC cPP.</w:t>
      </w:r>
    </w:p>
    <w:p w14:paraId="4EF2E813" w14:textId="5C835519" w:rsidR="002D0898" w:rsidRPr="005E3B4A" w:rsidRDefault="001107FA" w:rsidP="0078147C">
      <w:pPr>
        <w:pStyle w:val="Caption"/>
        <w:rPr>
          <w:rStyle w:val="FormatvorlageSchwarz"/>
          <w:i w:val="0"/>
        </w:rPr>
      </w:pPr>
      <w:bookmarkStart w:id="12" w:name="_Ref6405074"/>
      <w:bookmarkStart w:id="13" w:name="_Toc6412708"/>
      <w:r w:rsidRPr="005E3B4A">
        <w:t xml:space="preserve">Figure </w:t>
      </w:r>
      <w:r w:rsidR="003E12D0">
        <w:rPr>
          <w:noProof/>
        </w:rPr>
        <w:fldChar w:fldCharType="begin"/>
      </w:r>
      <w:r w:rsidR="003E12D0">
        <w:rPr>
          <w:noProof/>
        </w:rPr>
        <w:instrText xml:space="preserve"> SEQ Figure \* ARABIC </w:instrText>
      </w:r>
      <w:r w:rsidR="003E12D0">
        <w:rPr>
          <w:noProof/>
        </w:rPr>
        <w:fldChar w:fldCharType="separate"/>
      </w:r>
      <w:r w:rsidR="00BD7BBE" w:rsidRPr="005E3B4A">
        <w:rPr>
          <w:noProof/>
        </w:rPr>
        <w:t>2</w:t>
      </w:r>
      <w:r w:rsidR="003E12D0">
        <w:rPr>
          <w:noProof/>
        </w:rPr>
        <w:fldChar w:fldCharType="end"/>
      </w:r>
      <w:bookmarkEnd w:id="12"/>
      <w:r w:rsidRPr="005E3B4A">
        <w:t xml:space="preserve">: </w:t>
      </w:r>
      <w:r w:rsidR="003664A7" w:rsidRPr="005E3B4A">
        <w:t>Example of TOE Internal Components</w:t>
      </w:r>
      <w:bookmarkEnd w:id="13"/>
    </w:p>
    <w:p w14:paraId="57BDFDD0" w14:textId="77777777" w:rsidR="002D0898" w:rsidRPr="005E3B4A" w:rsidRDefault="003664A7" w:rsidP="0078147C">
      <w:pPr>
        <w:pStyle w:val="Heading3"/>
      </w:pPr>
      <w:bookmarkStart w:id="14" w:name="_Toc7020380"/>
      <w:r w:rsidRPr="005E3B4A">
        <w:rPr>
          <w:noProof/>
          <w:lang w:bidi="ar-SA"/>
        </w:rPr>
        <w:drawing>
          <wp:anchor distT="152397" distB="152397" distL="152397" distR="152397" simplePos="0" relativeHeight="251661312" behindDoc="0" locked="0" layoutInCell="1" allowOverlap="1">
            <wp:simplePos x="0" y="0"/>
            <wp:positionH relativeFrom="margin">
              <wp:posOffset>688968</wp:posOffset>
            </wp:positionH>
            <wp:positionV relativeFrom="line">
              <wp:posOffset>582291</wp:posOffset>
            </wp:positionV>
            <wp:extent cx="4335777" cy="1285875"/>
            <wp:effectExtent l="0" t="0" r="7614" b="9517"/>
            <wp:wrapTopAndBottom/>
            <wp:docPr id="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sted-image.pdf"/>
                    <pic:cNvPicPr>
                      <a:picLocks noChangeAspect="1"/>
                    </pic:cNvPicPr>
                  </pic:nvPicPr>
                  <pic:blipFill>
                    <a:blip r:embed="rId12"/>
                    <a:stretch/>
                  </pic:blipFill>
                  <pic:spPr bwMode="auto">
                    <a:xfrm>
                      <a:off x="0" y="0"/>
                      <a:ext cx="4335780" cy="1285875"/>
                    </a:xfrm>
                    <a:prstGeom prst="rect">
                      <a:avLst/>
                    </a:prstGeom>
                    <a:ln w="12700" cap="flat">
                      <a:noFill/>
                      <a:miter lim="400000"/>
                    </a:ln>
                  </pic:spPr>
                </pic:pic>
              </a:graphicData>
            </a:graphic>
          </wp:anchor>
        </w:drawing>
      </w:r>
      <w:r w:rsidRPr="005E3B4A">
        <w:t>Security Data Objects</w:t>
      </w:r>
      <w:bookmarkEnd w:id="14"/>
    </w:p>
    <w:p w14:paraId="2EBEF765" w14:textId="0914EC0E" w:rsidR="002D0898" w:rsidRPr="005E3B4A" w:rsidRDefault="001107FA" w:rsidP="0078147C">
      <w:pPr>
        <w:pStyle w:val="Caption"/>
      </w:pPr>
      <w:bookmarkStart w:id="15" w:name="_Toc6412709"/>
      <w:r w:rsidRPr="005E3B4A">
        <w:t xml:space="preserve">Figure </w:t>
      </w:r>
      <w:r w:rsidR="003E12D0">
        <w:rPr>
          <w:noProof/>
        </w:rPr>
        <w:fldChar w:fldCharType="begin"/>
      </w:r>
      <w:r w:rsidR="003E12D0">
        <w:rPr>
          <w:noProof/>
        </w:rPr>
        <w:instrText xml:space="preserve"> SEQ Figure \* ARABIC </w:instrText>
      </w:r>
      <w:r w:rsidR="003E12D0">
        <w:rPr>
          <w:noProof/>
        </w:rPr>
        <w:fldChar w:fldCharType="separate"/>
      </w:r>
      <w:r w:rsidR="00BD7BBE" w:rsidRPr="005E3B4A">
        <w:rPr>
          <w:noProof/>
        </w:rPr>
        <w:t>3</w:t>
      </w:r>
      <w:r w:rsidR="003E12D0">
        <w:rPr>
          <w:noProof/>
        </w:rPr>
        <w:fldChar w:fldCharType="end"/>
      </w:r>
      <w:r w:rsidRPr="005E3B4A">
        <w:t xml:space="preserve">: </w:t>
      </w:r>
      <w:r w:rsidR="003664A7" w:rsidRPr="005E3B4A">
        <w:t>Composition of a Security Data Object</w:t>
      </w:r>
      <w:bookmarkEnd w:id="15"/>
    </w:p>
    <w:p w14:paraId="6F25A791" w14:textId="77777777" w:rsidR="002D0898" w:rsidRPr="005E3B4A" w:rsidRDefault="003664A7" w:rsidP="0078147C">
      <w:pPr>
        <w:pStyle w:val="Body"/>
      </w:pPr>
      <w:r w:rsidRPr="005E3B4A">
        <w:t>An SDO is created by combining SDEs with some attributes. Each SDE used to create the SDO reaches the DSC in either of two ways:</w:t>
      </w:r>
    </w:p>
    <w:p w14:paraId="129A69A1" w14:textId="322A7214" w:rsidR="002D0898" w:rsidRPr="005E3B4A" w:rsidRDefault="003664A7" w:rsidP="0078147C">
      <w:pPr>
        <w:pStyle w:val="BodyText"/>
        <w:numPr>
          <w:ilvl w:val="0"/>
          <w:numId w:val="4"/>
        </w:numPr>
        <w:spacing w:before="120" w:after="120"/>
      </w:pPr>
      <w:r w:rsidRPr="005E3B4A">
        <w:t>by parsing SDEs received via secure channels (see O.</w:t>
      </w:r>
      <w:r w:rsidR="00B00F61" w:rsidRPr="005E3B4A">
        <w:t>PARSE_PROTECTION</w:t>
      </w:r>
      <w:r w:rsidRPr="005E3B4A">
        <w:t xml:space="preserve">); or </w:t>
      </w:r>
    </w:p>
    <w:p w14:paraId="48D2F405" w14:textId="77777777" w:rsidR="002D0898" w:rsidRPr="005E3B4A" w:rsidRDefault="003664A7" w:rsidP="0078147C">
      <w:pPr>
        <w:pStyle w:val="BodyText"/>
        <w:numPr>
          <w:ilvl w:val="0"/>
          <w:numId w:val="4"/>
        </w:numPr>
        <w:spacing w:before="120" w:after="120"/>
      </w:pPr>
      <w:r w:rsidRPr="005E3B4A">
        <w:t xml:space="preserve">by generating the SDEs locally on the DSC as part of Provisioning. </w:t>
      </w:r>
    </w:p>
    <w:p w14:paraId="5FE835F0" w14:textId="5FE90ED7" w:rsidR="002D0898" w:rsidRPr="005E3B4A" w:rsidRDefault="003664A7" w:rsidP="0078147C">
      <w:pPr>
        <w:pStyle w:val="Body"/>
        <w:spacing w:before="120" w:after="120"/>
      </w:pPr>
      <w:r w:rsidRPr="005E3B4A">
        <w:t>An SDO may include one or more SDEs from one or both of these sources. In the Provisioning step the relevant SDE(s) are then bound together with a set of attributes resulting in an SDO. Explicit binding occurs when the DSC includes one or more SDEs along with their attributes in a formatted structure to form the SDO.</w:t>
      </w:r>
      <w:r w:rsidR="0078147C">
        <w:t xml:space="preserve"> </w:t>
      </w:r>
      <w:r w:rsidRPr="005E3B4A">
        <w:t>An X.509 certificate is just one example of an SDO (where the signature in the certificate provides the binding of the attributes contained). A DSC protects the integrity of an SDO with one of the following methods:</w:t>
      </w:r>
    </w:p>
    <w:p w14:paraId="6A6A1505" w14:textId="77777777" w:rsidR="002D0898" w:rsidRPr="005E3B4A" w:rsidRDefault="003664A7" w:rsidP="0078147C">
      <w:pPr>
        <w:pStyle w:val="ListParagraph"/>
        <w:numPr>
          <w:ilvl w:val="2"/>
          <w:numId w:val="4"/>
        </w:numPr>
        <w:spacing w:before="120" w:after="120"/>
        <w:jc w:val="both"/>
      </w:pPr>
      <w:r w:rsidRPr="005E3B4A">
        <w:t>Hash/keyed hash (FCS_COP.1/Hash, FCS_COP.1/HMAC)</w:t>
      </w:r>
    </w:p>
    <w:p w14:paraId="02B5630C" w14:textId="0FBFFBEA" w:rsidR="002D0898" w:rsidRPr="005E3B4A" w:rsidRDefault="003664A7" w:rsidP="0078147C">
      <w:pPr>
        <w:pStyle w:val="ListParagraph"/>
        <w:numPr>
          <w:ilvl w:val="2"/>
          <w:numId w:val="4"/>
        </w:numPr>
        <w:spacing w:before="120" w:after="120"/>
        <w:jc w:val="both"/>
      </w:pPr>
      <w:r w:rsidRPr="005E3B4A">
        <w:t>Digital signature (</w:t>
      </w:r>
      <w:r w:rsidR="003D6E6A" w:rsidRPr="005E3B4A">
        <w:t xml:space="preserve">FCS_COP.1/SigGen, </w:t>
      </w:r>
      <w:r w:rsidRPr="005E3B4A">
        <w:t>FCS_COP.1/SigVer)</w:t>
      </w:r>
    </w:p>
    <w:p w14:paraId="03A56B00" w14:textId="77777777" w:rsidR="002D0898" w:rsidRPr="005E3B4A" w:rsidRDefault="003664A7" w:rsidP="0078147C">
      <w:pPr>
        <w:pStyle w:val="Body"/>
        <w:spacing w:before="120" w:after="120"/>
      </w:pPr>
      <w:r w:rsidRPr="005E3B4A">
        <w:lastRenderedPageBreak/>
        <w:t>Explicit binding may also occur when the DSC wraps an SDO prior to storing it externally. Figure 3 above shows an example SDO with binding data used to secure an arbitrary number of SDEs.</w:t>
      </w:r>
    </w:p>
    <w:p w14:paraId="7C0695D9" w14:textId="4A75D965" w:rsidR="002D0898" w:rsidRPr="005E3B4A" w:rsidRDefault="003664A7" w:rsidP="0078147C">
      <w:pPr>
        <w:pStyle w:val="Body"/>
      </w:pPr>
      <w:r w:rsidRPr="005E3B4A">
        <w:t>Implicit binding may occur by virtue of the location of SDEs within the DSC.</w:t>
      </w:r>
      <w:r w:rsidR="0078147C">
        <w:t xml:space="preserve"> </w:t>
      </w:r>
      <w:r w:rsidRPr="005E3B4A">
        <w:t>An implicit binding may occur for pre-installed SDEs, in which case the DSC restricts the functionality it allows with the SDEs.</w:t>
      </w:r>
      <w:r w:rsidR="0078147C">
        <w:t xml:space="preserve"> </w:t>
      </w:r>
      <w:r w:rsidRPr="005E3B4A">
        <w:t>It may also occur when the contents of certain protected storage locations carry with them implicit attributes simply by existing in these locations.</w:t>
      </w:r>
      <w:r w:rsidR="0078147C">
        <w:t xml:space="preserve"> </w:t>
      </w:r>
    </w:p>
    <w:p w14:paraId="23AF952B" w14:textId="225502A1" w:rsidR="002D0898" w:rsidRPr="005E3B4A" w:rsidRDefault="003664A7" w:rsidP="0078147C">
      <w:pPr>
        <w:pStyle w:val="Body"/>
      </w:pPr>
      <w:r w:rsidRPr="005E3B4A">
        <w:t>Sometimes vendors will pre-install keys and other material in the DSC during the manufacturing process, or the DSC will automatically generate keys or other material upon first boot.</w:t>
      </w:r>
      <w:r w:rsidR="0078147C">
        <w:t xml:space="preserve"> </w:t>
      </w:r>
      <w:r w:rsidRPr="005E3B4A">
        <w:t>Since the user provides no input to these items, we call these pre-installed SDEs. They have two distinguishing characteristics: (a) these keys may persist over a factory reset; and (b) they may not be accessible to administrators.</w:t>
      </w:r>
      <w:r w:rsidR="0078147C">
        <w:t xml:space="preserve"> </w:t>
      </w:r>
      <w:r w:rsidRPr="005E3B4A">
        <w:t>If the SDOs have been erased (e.g. due to a tamper response), then a factory reset may not be possible.</w:t>
      </w:r>
      <w:r w:rsidR="0078147C">
        <w:t xml:space="preserve"> </w:t>
      </w:r>
      <w:r w:rsidRPr="005E3B4A">
        <w:t>Following an initial boot (e.g. first boot by end-user, or following a factory reset), a DSC may generate SDEs unique to an instance of a DSC and persist across user sessions, are considered pre-installed SDEs.</w:t>
      </w:r>
      <w:r w:rsidR="0078147C">
        <w:t xml:space="preserve"> </w:t>
      </w:r>
      <w:r w:rsidRPr="005E3B4A">
        <w:t>Pre-installed SDOs (i.e., SDEs with implicit binding installed by the vendor at manufacturing time) are typically not accessible by just any non-administrative users of the platform and are reserved for use by the DSC itself to manage its sub-components, keys, and, indirectly, user content. Pre-installed SDOs typically have implicitly bound attributes.</w:t>
      </w:r>
      <w:r w:rsidR="0078147C">
        <w:t xml:space="preserve"> </w:t>
      </w:r>
      <w:r w:rsidRPr="005E3B4A">
        <w:t>Since pre-installed SDOs rarely, if ever, leave the DSC, they may have no formal structure containing attributes.</w:t>
      </w:r>
      <w:r w:rsidR="0078147C">
        <w:t xml:space="preserve"> </w:t>
      </w:r>
      <w:r w:rsidRPr="005E3B4A">
        <w:t>That does not mean these attributes do not exist; only that there exists no structure in which one would find them all in one place.</w:t>
      </w:r>
      <w:r w:rsidR="0078147C">
        <w:t xml:space="preserve"> </w:t>
      </w:r>
      <w:r w:rsidRPr="005E3B4A">
        <w:t>Nonetheless, this DSC assumes that the attributes do exist even if there exists no single place to find them all.</w:t>
      </w:r>
      <w:r w:rsidR="0078147C">
        <w:t xml:space="preserve"> </w:t>
      </w:r>
      <w:r w:rsidRPr="005E3B4A">
        <w:t>The DSC may allow the modification of attributes for pre-installed SDOs.</w:t>
      </w:r>
      <w:r w:rsidR="0078147C">
        <w:t xml:space="preserve"> </w:t>
      </w:r>
      <w:r w:rsidRPr="005E3B4A">
        <w:t>One example would be the authorization value necessary to use the SDO.</w:t>
      </w:r>
      <w:r w:rsidR="0078147C">
        <w:t xml:space="preserve"> </w:t>
      </w:r>
      <w:r w:rsidRPr="005E3B4A">
        <w:t>Obviously, the vendor may have a strong desire to keep the users of the DSC from changing the SDE itself, or deleting it.</w:t>
      </w:r>
      <w:r w:rsidR="0078147C">
        <w:t xml:space="preserve"> </w:t>
      </w:r>
      <w:r w:rsidRPr="005E3B4A">
        <w:t>They could allow users (e.g. administrators) to hide the SDO, but not delete it for the sake of factory resets.</w:t>
      </w:r>
      <w:r w:rsidR="0078147C">
        <w:t xml:space="preserve"> </w:t>
      </w:r>
    </w:p>
    <w:p w14:paraId="21FA5A2E" w14:textId="5ED37E26" w:rsidR="002D0898" w:rsidRPr="005E3B4A" w:rsidRDefault="003664A7" w:rsidP="0078147C">
      <w:pPr>
        <w:pStyle w:val="Body"/>
      </w:pPr>
      <w:r w:rsidRPr="005E3B4A">
        <w:t>Another case of implicit binding occurs when a DSC reserves a bank of user-accessible registers with common attributes.</w:t>
      </w:r>
      <w:r w:rsidR="0078147C">
        <w:t xml:space="preserve"> </w:t>
      </w:r>
      <w:r w:rsidRPr="005E3B4A">
        <w:t>In this case, user can be administrative only users, non-administrative users only, or both.</w:t>
      </w:r>
      <w:r w:rsidR="0078147C">
        <w:t xml:space="preserve"> </w:t>
      </w:r>
      <w:r w:rsidRPr="005E3B4A">
        <w:t>The bank contains one or more registers, usually all of the same size.</w:t>
      </w:r>
      <w:r w:rsidR="0078147C">
        <w:t xml:space="preserve"> </w:t>
      </w:r>
      <w:r w:rsidRPr="005E3B4A">
        <w:t>Here, again, the functionality within the firmware determines the attributes especially when the function applies only to one or more members of the bank of reserved registers.</w:t>
      </w:r>
      <w:r w:rsidR="0078147C">
        <w:t xml:space="preserve"> </w:t>
      </w:r>
      <w:r w:rsidRPr="005E3B4A">
        <w:t>Without the benefit of a structure with explicit attributes, the DSC relies on the firmware to enforce the policies inherent to the attributes associated with a bank of registers.</w:t>
      </w:r>
      <w:r w:rsidR="0078147C">
        <w:t xml:space="preserve"> </w:t>
      </w:r>
      <w:r w:rsidRPr="005E3B4A">
        <w:t>I.e., the DSC firmware implicitly binds the common attributes to the bank of registers.</w:t>
      </w:r>
    </w:p>
    <w:p w14:paraId="1C625C19" w14:textId="77777777" w:rsidR="002D0898" w:rsidRPr="005E3B4A" w:rsidRDefault="003664A7" w:rsidP="0078147C">
      <w:pPr>
        <w:pStyle w:val="Body"/>
      </w:pPr>
      <w:r w:rsidRPr="005E3B4A">
        <w:t xml:space="preserve">An SDO held in the DSC may be exported (propagated) only if it is either in a wrapped form (i.e. with confidentiality and integrity of the SDO protected by a cryptographic key-based operation), or if it is transmitted over a secure channel (protecting confidentiality, integrity and optionally authenticity of the receiving endpoint). </w:t>
      </w:r>
    </w:p>
    <w:p w14:paraId="0473E634" w14:textId="77777777" w:rsidR="002D0898" w:rsidRPr="005E3B4A" w:rsidRDefault="003664A7" w:rsidP="0078147C">
      <w:pPr>
        <w:pStyle w:val="Heading3"/>
        <w:keepLines w:val="0"/>
        <w:ind w:hanging="719"/>
      </w:pPr>
      <w:bookmarkStart w:id="16" w:name="_Toc7020381"/>
      <w:r w:rsidRPr="005E3B4A">
        <w:lastRenderedPageBreak/>
        <w:t>Services</w:t>
      </w:r>
      <w:bookmarkEnd w:id="16"/>
    </w:p>
    <w:p w14:paraId="6D53186D" w14:textId="77777777" w:rsidR="002D0898" w:rsidRPr="005E3B4A" w:rsidRDefault="003664A7" w:rsidP="0078147C">
      <w:pPr>
        <w:pStyle w:val="Caption"/>
      </w:pPr>
      <w:r w:rsidRPr="005E3B4A">
        <w:rPr>
          <w:noProof/>
          <w:lang w:bidi="ar-SA"/>
        </w:rPr>
        <w:drawing>
          <wp:inline distT="0" distB="0" distL="0" distR="0">
            <wp:extent cx="5337822" cy="62947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 4 replacement.png"/>
                    <pic:cNvPicPr>
                      <a:picLocks noChangeAspect="1"/>
                    </pic:cNvPicPr>
                  </pic:nvPicPr>
                  <pic:blipFill>
                    <a:blip r:embed="rId13"/>
                    <a:stretch/>
                  </pic:blipFill>
                  <pic:spPr bwMode="auto">
                    <a:xfrm>
                      <a:off x="0" y="0"/>
                      <a:ext cx="5362111" cy="6323396"/>
                    </a:xfrm>
                    <a:prstGeom prst="rect">
                      <a:avLst/>
                    </a:prstGeom>
                  </pic:spPr>
                </pic:pic>
              </a:graphicData>
            </a:graphic>
          </wp:inline>
        </w:drawing>
      </w:r>
    </w:p>
    <w:p w14:paraId="27DD0F00" w14:textId="0D294690" w:rsidR="002D0898" w:rsidRPr="005E3B4A" w:rsidRDefault="001107FA" w:rsidP="0078147C">
      <w:pPr>
        <w:pStyle w:val="Caption"/>
      </w:pPr>
      <w:bookmarkStart w:id="17" w:name="_Ref6405133"/>
      <w:bookmarkStart w:id="18" w:name="_Toc6412710"/>
      <w:r w:rsidRPr="005E3B4A">
        <w:t xml:space="preserve">Figure </w:t>
      </w:r>
      <w:r w:rsidR="003E12D0">
        <w:rPr>
          <w:noProof/>
        </w:rPr>
        <w:fldChar w:fldCharType="begin"/>
      </w:r>
      <w:r w:rsidR="003E12D0">
        <w:rPr>
          <w:noProof/>
        </w:rPr>
        <w:instrText xml:space="preserve"> SEQ Figure \* ARABIC </w:instrText>
      </w:r>
      <w:r w:rsidR="003E12D0">
        <w:rPr>
          <w:noProof/>
        </w:rPr>
        <w:fldChar w:fldCharType="separate"/>
      </w:r>
      <w:r w:rsidR="00BD7BBE" w:rsidRPr="005E3B4A">
        <w:rPr>
          <w:noProof/>
        </w:rPr>
        <w:t>4</w:t>
      </w:r>
      <w:r w:rsidR="003E12D0">
        <w:rPr>
          <w:noProof/>
        </w:rPr>
        <w:fldChar w:fldCharType="end"/>
      </w:r>
      <w:bookmarkEnd w:id="17"/>
      <w:r w:rsidRPr="005E3B4A">
        <w:t xml:space="preserve">: </w:t>
      </w:r>
      <w:r w:rsidR="003664A7" w:rsidRPr="005E3B4A">
        <w:t>Services Provided by the TOE</w:t>
      </w:r>
      <w:bookmarkEnd w:id="18"/>
    </w:p>
    <w:p w14:paraId="66954126" w14:textId="78B93A8C" w:rsidR="002D0898" w:rsidRPr="005E3B4A" w:rsidRDefault="003664A7" w:rsidP="0078147C">
      <w:pPr>
        <w:pStyle w:val="Body"/>
        <w:jc w:val="left"/>
        <w:rPr>
          <w:rStyle w:val="FormatvorlageSchwarz"/>
        </w:rPr>
      </w:pPr>
      <w:r w:rsidRPr="005E3B4A">
        <w:rPr>
          <w:rStyle w:val="FormatvorlageSchwarz"/>
        </w:rPr>
        <w:t xml:space="preserve">Note the labels in </w:t>
      </w:r>
      <w:r w:rsidR="00ED1AEE" w:rsidRPr="005E3B4A">
        <w:rPr>
          <w:rStyle w:val="FormatvorlageSchwarz"/>
        </w:rPr>
        <w:fldChar w:fldCharType="begin"/>
      </w:r>
      <w:r w:rsidR="00ED1AEE" w:rsidRPr="005E3B4A">
        <w:rPr>
          <w:rStyle w:val="FormatvorlageSchwarz"/>
        </w:rPr>
        <w:instrText xml:space="preserve"> REF _Ref6405133 \h </w:instrText>
      </w:r>
      <w:r w:rsidR="0078147C">
        <w:rPr>
          <w:rStyle w:val="FormatvorlageSchwarz"/>
        </w:rPr>
        <w:instrText xml:space="preserve"> \* MERGEFORMAT </w:instrText>
      </w:r>
      <w:r w:rsidR="00ED1AEE" w:rsidRPr="005E3B4A">
        <w:rPr>
          <w:rStyle w:val="FormatvorlageSchwarz"/>
        </w:rPr>
      </w:r>
      <w:r w:rsidR="00ED1AEE" w:rsidRPr="005E3B4A">
        <w:rPr>
          <w:rStyle w:val="FormatvorlageSchwarz"/>
        </w:rPr>
        <w:fldChar w:fldCharType="separate"/>
      </w:r>
      <w:r w:rsidR="00BD7BBE" w:rsidRPr="005E3B4A">
        <w:t xml:space="preserve">Figure </w:t>
      </w:r>
      <w:r w:rsidR="00BD7BBE" w:rsidRPr="005E3B4A">
        <w:rPr>
          <w:noProof/>
        </w:rPr>
        <w:t>4</w:t>
      </w:r>
      <w:r w:rsidR="00ED1AEE" w:rsidRPr="005E3B4A">
        <w:rPr>
          <w:rStyle w:val="FormatvorlageSchwarz"/>
        </w:rPr>
        <w:fldChar w:fldCharType="end"/>
      </w:r>
      <w:r w:rsidR="00ED1AEE" w:rsidRPr="005E3B4A">
        <w:rPr>
          <w:rStyle w:val="FormatvorlageSchwarz"/>
        </w:rPr>
        <w:t xml:space="preserve"> </w:t>
      </w:r>
      <w:r w:rsidRPr="005E3B4A">
        <w:rPr>
          <w:rStyle w:val="FormatvorlageSchwarz"/>
        </w:rPr>
        <w:t>refer to the following:</w:t>
      </w:r>
    </w:p>
    <w:p w14:paraId="06F139F5" w14:textId="77777777" w:rsidR="002D0898" w:rsidRPr="005E3B4A" w:rsidRDefault="003664A7" w:rsidP="0078147C">
      <w:pPr>
        <w:pStyle w:val="Body"/>
        <w:numPr>
          <w:ilvl w:val="0"/>
          <w:numId w:val="64"/>
        </w:numPr>
        <w:jc w:val="left"/>
        <w:rPr>
          <w:rStyle w:val="FormatvorlageSchwarz"/>
        </w:rPr>
      </w:pPr>
      <w:r w:rsidRPr="005E3B4A">
        <w:rPr>
          <w:rStyle w:val="FormatvorlageSchwarz"/>
        </w:rPr>
        <w:t>SDE: Security Data Element</w:t>
      </w:r>
    </w:p>
    <w:p w14:paraId="6F4915BD" w14:textId="77777777" w:rsidR="002D0898" w:rsidRPr="005E3B4A" w:rsidRDefault="003664A7" w:rsidP="0078147C">
      <w:pPr>
        <w:pStyle w:val="Body"/>
        <w:numPr>
          <w:ilvl w:val="0"/>
          <w:numId w:val="64"/>
        </w:numPr>
        <w:jc w:val="left"/>
        <w:rPr>
          <w:rStyle w:val="FormatvorlageSchwarz"/>
        </w:rPr>
      </w:pPr>
      <w:r w:rsidRPr="005E3B4A">
        <w:rPr>
          <w:rStyle w:val="FormatvorlageSchwarz"/>
        </w:rPr>
        <w:t>SDO: Security Data Object (component from SDEs and attributes)</w:t>
      </w:r>
    </w:p>
    <w:p w14:paraId="61D3D42B" w14:textId="77777777" w:rsidR="002D0898" w:rsidRPr="005E3B4A" w:rsidRDefault="003664A7" w:rsidP="0078147C">
      <w:pPr>
        <w:pStyle w:val="Body"/>
        <w:numPr>
          <w:ilvl w:val="0"/>
          <w:numId w:val="64"/>
        </w:numPr>
        <w:jc w:val="left"/>
        <w:rPr>
          <w:rStyle w:val="FormatvorlageSchwarz"/>
        </w:rPr>
      </w:pPr>
      <w:r w:rsidRPr="005E3B4A">
        <w:rPr>
          <w:rStyle w:val="FormatvorlageSchwarz"/>
        </w:rPr>
        <w:t>SDO ID: Unique identifier for an SDO</w:t>
      </w:r>
    </w:p>
    <w:p w14:paraId="167F4DAA" w14:textId="77777777" w:rsidR="002D0898" w:rsidRPr="005E3B4A" w:rsidRDefault="003664A7" w:rsidP="0078147C">
      <w:pPr>
        <w:pStyle w:val="Body"/>
        <w:numPr>
          <w:ilvl w:val="0"/>
          <w:numId w:val="64"/>
        </w:numPr>
        <w:jc w:val="left"/>
        <w:rPr>
          <w:rStyle w:val="FormatvorlageSchwarz"/>
        </w:rPr>
      </w:pPr>
      <w:r w:rsidRPr="005E3B4A">
        <w:rPr>
          <w:rStyle w:val="FormatvorlageSchwarz"/>
        </w:rPr>
        <w:lastRenderedPageBreak/>
        <w:t>SDO1: SDO that is modified or is a reference to original SDO</w:t>
      </w:r>
    </w:p>
    <w:p w14:paraId="2CD336A5" w14:textId="77777777" w:rsidR="002D0898" w:rsidRPr="005E3B4A" w:rsidRDefault="003664A7" w:rsidP="0078147C">
      <w:pPr>
        <w:pStyle w:val="Body"/>
        <w:numPr>
          <w:ilvl w:val="0"/>
          <w:numId w:val="64"/>
        </w:numPr>
        <w:jc w:val="left"/>
        <w:rPr>
          <w:rStyle w:val="FormatvorlageSchwarz"/>
        </w:rPr>
      </w:pPr>
      <w:r w:rsidRPr="005E3B4A">
        <w:rPr>
          <w:rStyle w:val="FormatvorlageSchwarz"/>
        </w:rPr>
        <w:t>SDO2: SDO that is bound to the DSC but stored outside of it</w:t>
      </w:r>
    </w:p>
    <w:p w14:paraId="3DE42126" w14:textId="75081321" w:rsidR="002D0898" w:rsidRPr="005E3B4A" w:rsidRDefault="003664A7" w:rsidP="0078147C">
      <w:pPr>
        <w:pStyle w:val="Body"/>
        <w:jc w:val="left"/>
        <w:rPr>
          <w:rStyle w:val="FormatvorlageSchwarz"/>
        </w:rPr>
      </w:pPr>
      <w:r w:rsidRPr="005E3B4A">
        <w:rPr>
          <w:rStyle w:val="FormatvorlageSchwarz"/>
        </w:rPr>
        <w:t xml:space="preserve">DSCs provide seven core security services to a platform as illustrated in </w:t>
      </w:r>
      <w:r w:rsidR="00ED1AEE" w:rsidRPr="005E3B4A">
        <w:rPr>
          <w:rStyle w:val="FormatvorlageSchwarz"/>
        </w:rPr>
        <w:fldChar w:fldCharType="begin"/>
      </w:r>
      <w:r w:rsidR="00ED1AEE" w:rsidRPr="005E3B4A">
        <w:rPr>
          <w:rStyle w:val="FormatvorlageSchwarz"/>
        </w:rPr>
        <w:instrText xml:space="preserve"> REF _Ref6405198 \h </w:instrText>
      </w:r>
      <w:r w:rsidR="0078147C">
        <w:rPr>
          <w:rStyle w:val="FormatvorlageSchwarz"/>
        </w:rPr>
        <w:instrText xml:space="preserve"> \* MERGEFORMAT </w:instrText>
      </w:r>
      <w:r w:rsidR="00ED1AEE" w:rsidRPr="005E3B4A">
        <w:rPr>
          <w:rStyle w:val="FormatvorlageSchwarz"/>
        </w:rPr>
      </w:r>
      <w:r w:rsidR="00ED1AEE" w:rsidRPr="005E3B4A">
        <w:rPr>
          <w:rStyle w:val="FormatvorlageSchwarz"/>
        </w:rPr>
        <w:fldChar w:fldCharType="separate"/>
      </w:r>
      <w:r w:rsidR="00BD7BBE" w:rsidRPr="005E3B4A">
        <w:t xml:space="preserve">Table </w:t>
      </w:r>
      <w:r w:rsidR="00BD7BBE" w:rsidRPr="005E3B4A">
        <w:rPr>
          <w:noProof/>
        </w:rPr>
        <w:t>1</w:t>
      </w:r>
      <w:r w:rsidR="00ED1AEE" w:rsidRPr="005E3B4A">
        <w:rPr>
          <w:rStyle w:val="FormatvorlageSchwarz"/>
        </w:rPr>
        <w:fldChar w:fldCharType="end"/>
      </w:r>
      <w:r w:rsidRPr="005E3B4A">
        <w:rPr>
          <w:rStyle w:val="FormatvorlageSchwarz"/>
        </w:rPr>
        <w:t xml:space="preserve">. </w:t>
      </w: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40"/>
        <w:gridCol w:w="7920"/>
      </w:tblGrid>
      <w:tr w:rsidR="00516666" w:rsidRPr="005E3B4A" w14:paraId="5E30E791" w14:textId="77777777" w:rsidTr="00CA7FA1">
        <w:trPr>
          <w:trHeight w:val="300"/>
          <w:tblHeade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3D87409" w14:textId="77777777" w:rsidR="002D0898" w:rsidRPr="005E3B4A" w:rsidRDefault="003664A7" w:rsidP="0078147C">
            <w:pPr>
              <w:pStyle w:val="TOCHeading"/>
            </w:pPr>
            <w:r w:rsidRPr="005E3B4A">
              <w:t>Service</w:t>
            </w:r>
          </w:p>
        </w:tc>
        <w:tc>
          <w:tcPr>
            <w:tcW w:w="79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51E8772D" w14:textId="77777777" w:rsidR="002D0898" w:rsidRPr="005E3B4A" w:rsidRDefault="003664A7" w:rsidP="0078147C">
            <w:pPr>
              <w:pStyle w:val="TOCHeading"/>
            </w:pPr>
            <w:r w:rsidRPr="005E3B4A">
              <w:t>Description</w:t>
            </w:r>
          </w:p>
        </w:tc>
      </w:tr>
      <w:tr w:rsidR="00516666" w:rsidRPr="005E3B4A" w14:paraId="23C412B1" w14:textId="77777777" w:rsidTr="00CA7FA1">
        <w:trPr>
          <w:trHeight w:val="684"/>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086F0" w14:textId="77777777" w:rsidR="002D0898" w:rsidRPr="005E3B4A" w:rsidRDefault="003664A7" w:rsidP="0078147C">
            <w:pPr>
              <w:pStyle w:val="TableTextBold"/>
              <w:spacing w:before="160"/>
            </w:pPr>
            <w:r w:rsidRPr="005E3B4A">
              <w:t>Parse</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54FD3" w14:textId="06D34E13" w:rsidR="002D0898" w:rsidRPr="005E3B4A" w:rsidRDefault="003664A7" w:rsidP="0078147C">
            <w:pPr>
              <w:pStyle w:val="TableText"/>
            </w:pPr>
            <w:r w:rsidRPr="005E3B4A">
              <w:t xml:space="preserve">The DSC shall ingest pre-provisioned keys, credential, tokens, attributes, etc. from trusted components or services external to its boundary </w:t>
            </w:r>
            <w:r w:rsidR="005E3B4A" w:rsidRPr="005E3B4A">
              <w:t>either across</w:t>
            </w:r>
            <w:r w:rsidRPr="005E3B4A">
              <w:t xml:space="preserve"> a secured channel or in a manner that the objects are protected for use only by the DSC.</w:t>
            </w:r>
          </w:p>
        </w:tc>
      </w:tr>
      <w:tr w:rsidR="00516666" w:rsidRPr="005E3B4A" w14:paraId="4B9D4A3E" w14:textId="77777777" w:rsidTr="00CA7FA1">
        <w:trPr>
          <w:trHeight w:val="540"/>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DDD41" w14:textId="77777777" w:rsidR="002D0898" w:rsidRPr="005E3B4A" w:rsidRDefault="003664A7" w:rsidP="0078147C">
            <w:pPr>
              <w:pStyle w:val="TableTextBold"/>
              <w:spacing w:before="160"/>
            </w:pPr>
            <w:r w:rsidRPr="005E3B4A">
              <w:t>Provision</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DE600" w14:textId="77777777" w:rsidR="002D0898" w:rsidRPr="005E3B4A" w:rsidRDefault="003664A7" w:rsidP="0078147C">
            <w:pPr>
              <w:pStyle w:val="TableText"/>
            </w:pPr>
            <w:r w:rsidRPr="005E3B4A">
              <w:t>The DSC shall generate Security Data Objects (SDOs) from parsed or generated SDEs and attributes using binding mechanism(s) to integrity protect the SDEs together with their attributes.</w:t>
            </w:r>
          </w:p>
        </w:tc>
      </w:tr>
      <w:tr w:rsidR="00516666" w:rsidRPr="005E3B4A" w14:paraId="5CD57ADB" w14:textId="77777777" w:rsidTr="00CA7FA1">
        <w:trPr>
          <w:trHeight w:val="729"/>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607DC" w14:textId="77777777" w:rsidR="002D0898" w:rsidRPr="005E3B4A" w:rsidRDefault="003664A7" w:rsidP="0078147C">
            <w:pPr>
              <w:pStyle w:val="TableTextBold"/>
              <w:spacing w:before="160"/>
            </w:pPr>
            <w:r w:rsidRPr="005E3B4A">
              <w:t>Protect</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86CDE" w14:textId="77777777" w:rsidR="002D0898" w:rsidRPr="005E3B4A" w:rsidRDefault="003664A7" w:rsidP="0078147C">
            <w:pPr>
              <w:pStyle w:val="TableText"/>
            </w:pPr>
            <w:r w:rsidRPr="005E3B4A">
              <w:t>The DSC shall manage protected storage for all SDOs. Platform users (through applications) can store SDOs either inside or outside the DSC boundary. A DSC shall maintain the integrity and confidentiality (if required) of SDOs both inside the boundary and stored outside the boundary.</w:t>
            </w:r>
          </w:p>
        </w:tc>
      </w:tr>
      <w:tr w:rsidR="00516666" w:rsidRPr="005E3B4A" w14:paraId="451E6987" w14:textId="77777777" w:rsidTr="00CA7FA1">
        <w:trPr>
          <w:trHeight w:val="1179"/>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7074B" w14:textId="77777777" w:rsidR="002D0898" w:rsidRPr="005E3B4A" w:rsidRDefault="003664A7" w:rsidP="0078147C">
            <w:pPr>
              <w:pStyle w:val="TableTextBold"/>
              <w:spacing w:before="160"/>
            </w:pPr>
            <w:r w:rsidRPr="005E3B4A">
              <w:t>Process</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F72A8" w14:textId="7E06E980" w:rsidR="002D0898" w:rsidRPr="005E3B4A" w:rsidRDefault="003664A7" w:rsidP="0078147C">
            <w:pPr>
              <w:pStyle w:val="TableText"/>
            </w:pPr>
            <w:r w:rsidRPr="005E3B4A">
              <w:t xml:space="preserve">The DSC shall operate on and maintain SDOs or their attributes on behalf of authorized entities. The Process service shall coordinate with the Protect service for storage of the SDOs while not in use and shall collaborate with the Prove service to authenticate the requesting entity and shall validate their </w:t>
            </w:r>
            <w:r w:rsidR="005E3B4A" w:rsidRPr="005E3B4A">
              <w:t>authorization</w:t>
            </w:r>
            <w:r w:rsidRPr="005E3B4A">
              <w:t xml:space="preserve"> for access to the SDO in the requested mode. The Process service shall submit an SDO to the Purge service when it is no longer needed by the platform.</w:t>
            </w:r>
          </w:p>
        </w:tc>
      </w:tr>
      <w:tr w:rsidR="00516666" w:rsidRPr="005E3B4A" w14:paraId="3089F416" w14:textId="77777777" w:rsidTr="00CA7FA1">
        <w:trPr>
          <w:trHeight w:val="936"/>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3395C" w14:textId="77777777" w:rsidR="002D0898" w:rsidRPr="005E3B4A" w:rsidRDefault="003664A7" w:rsidP="0078147C">
            <w:pPr>
              <w:pStyle w:val="TableTextBold"/>
              <w:spacing w:before="160"/>
            </w:pPr>
            <w:r w:rsidRPr="005E3B4A">
              <w:t>Prove</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C45AD" w14:textId="1B1C705A" w:rsidR="002D0898" w:rsidRPr="005E3B4A" w:rsidRDefault="003664A7" w:rsidP="0078147C">
            <w:pPr>
              <w:pStyle w:val="TableText"/>
            </w:pPr>
            <w:r w:rsidRPr="005E3B4A">
              <w:rPr>
                <w:rFonts w:eastAsia="Times New Roman"/>
              </w:rPr>
              <w:t>The DSC may provide evidence to a remote entity that the DSC is currently in a specific state. During this process, the DSC shall use the appropriate attributes and/</w:t>
            </w:r>
            <w:r w:rsidR="005E3B4A" w:rsidRPr="005E3B4A">
              <w:rPr>
                <w:rFonts w:eastAsia="Times New Roman"/>
              </w:rPr>
              <w:t>or authentication</w:t>
            </w:r>
            <w:r w:rsidRPr="005E3B4A">
              <w:rPr>
                <w:rFonts w:eastAsia="Times New Roman"/>
              </w:rPr>
              <w:t xml:space="preserve"> tokens (such as nonces, digital signatures, </w:t>
            </w:r>
            <w:r w:rsidR="005E3B4A" w:rsidRPr="005E3B4A">
              <w:rPr>
                <w:rFonts w:eastAsia="Times New Roman"/>
              </w:rPr>
              <w:t>etc.</w:t>
            </w:r>
            <w:r w:rsidRPr="005E3B4A">
              <w:rPr>
                <w:rFonts w:eastAsia="Times New Roman"/>
              </w:rPr>
              <w:t>) to enable the remote entity to verify (or "prove") the authenticity of the source of the evidence.</w:t>
            </w:r>
          </w:p>
        </w:tc>
      </w:tr>
      <w:tr w:rsidR="00516666" w:rsidRPr="005E3B4A" w14:paraId="3DF782AB" w14:textId="77777777" w:rsidTr="00CA7FA1">
        <w:trPr>
          <w:trHeight w:val="495"/>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5BBBF" w14:textId="77777777" w:rsidR="002D0898" w:rsidRPr="005E3B4A" w:rsidRDefault="003664A7" w:rsidP="0078147C">
            <w:pPr>
              <w:pStyle w:val="TableTextBold"/>
              <w:spacing w:before="160"/>
            </w:pPr>
            <w:r w:rsidRPr="005E3B4A">
              <w:t>Purge</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05A5D" w14:textId="77777777" w:rsidR="002D0898" w:rsidRPr="005E3B4A" w:rsidRDefault="003664A7" w:rsidP="0078147C">
            <w:pPr>
              <w:pStyle w:val="TableText"/>
            </w:pPr>
            <w:r w:rsidRPr="005E3B4A">
              <w:t>When the SDO is no longer needed by the platform, the DSC shall execute a mechanism for permanently purging the SDO from the DSC to protect against unauthorized recovery.</w:t>
            </w:r>
          </w:p>
        </w:tc>
      </w:tr>
      <w:tr w:rsidR="00516666" w:rsidRPr="005E3B4A" w14:paraId="7F7D18C8" w14:textId="77777777" w:rsidTr="00CA7FA1">
        <w:trPr>
          <w:trHeight w:val="342"/>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CAEA4" w14:textId="77777777" w:rsidR="002D0898" w:rsidRPr="005E3B4A" w:rsidRDefault="003664A7" w:rsidP="0078147C">
            <w:pPr>
              <w:pStyle w:val="TableTextBold"/>
              <w:spacing w:before="160"/>
            </w:pPr>
            <w:r w:rsidRPr="005E3B4A">
              <w:t>Propagate</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49F39" w14:textId="77777777" w:rsidR="002D0898" w:rsidRPr="005E3B4A" w:rsidRDefault="003664A7" w:rsidP="0078147C">
            <w:pPr>
              <w:pStyle w:val="TableText"/>
            </w:pPr>
            <w:r w:rsidRPr="005E3B4A">
              <w:t>If an SDO is required by or allowed to be used by a remote peer, the DSC shall ensure that the SDO is exported only as a protected object or is transmitted over a trusted channel.</w:t>
            </w:r>
          </w:p>
        </w:tc>
      </w:tr>
    </w:tbl>
    <w:p w14:paraId="368F7969" w14:textId="0C96A7ED" w:rsidR="002D0898" w:rsidRPr="005E3B4A" w:rsidRDefault="001107FA" w:rsidP="0078147C">
      <w:pPr>
        <w:pStyle w:val="Caption"/>
        <w:rPr>
          <w:rStyle w:val="FormatvorlageSchwarz"/>
        </w:rPr>
      </w:pPr>
      <w:bookmarkStart w:id="19" w:name="_Ref6405198"/>
      <w:bookmarkStart w:id="20" w:name="_Toc6412712"/>
      <w:r w:rsidRPr="005E3B4A">
        <w:t xml:space="preserve">Table </w:t>
      </w:r>
      <w:r w:rsidR="003E12D0">
        <w:rPr>
          <w:noProof/>
        </w:rPr>
        <w:fldChar w:fldCharType="begin"/>
      </w:r>
      <w:r w:rsidR="003E12D0">
        <w:rPr>
          <w:noProof/>
        </w:rPr>
        <w:instrText xml:space="preserve"> SEQ Table \* ARABIC </w:instrText>
      </w:r>
      <w:r w:rsidR="003E12D0">
        <w:rPr>
          <w:noProof/>
        </w:rPr>
        <w:fldChar w:fldCharType="separate"/>
      </w:r>
      <w:r w:rsidR="00BD7BBE" w:rsidRPr="005E3B4A">
        <w:rPr>
          <w:noProof/>
        </w:rPr>
        <w:t>1</w:t>
      </w:r>
      <w:r w:rsidR="003E12D0">
        <w:rPr>
          <w:noProof/>
        </w:rPr>
        <w:fldChar w:fldCharType="end"/>
      </w:r>
      <w:bookmarkEnd w:id="19"/>
      <w:r w:rsidRPr="005E3B4A">
        <w:t>: Core Security Services</w:t>
      </w:r>
      <w:bookmarkEnd w:id="20"/>
    </w:p>
    <w:p w14:paraId="39318956" w14:textId="77777777" w:rsidR="002D0898" w:rsidRPr="005E3B4A" w:rsidRDefault="003664A7" w:rsidP="0078147C">
      <w:pPr>
        <w:pStyle w:val="Heading3"/>
      </w:pPr>
      <w:bookmarkStart w:id="21" w:name="_Toc7020382"/>
      <w:r w:rsidRPr="005E3B4A">
        <w:t>Roots of Trust</w:t>
      </w:r>
      <w:bookmarkEnd w:id="21"/>
    </w:p>
    <w:p w14:paraId="1E12650D" w14:textId="009DE389" w:rsidR="00E671FF" w:rsidRPr="005E3B4A" w:rsidRDefault="00E671FF" w:rsidP="0078147C">
      <w:pPr>
        <w:spacing w:after="160"/>
        <w:jc w:val="both"/>
        <w:rPr>
          <w:sz w:val="24"/>
          <w:szCs w:val="24"/>
        </w:rPr>
      </w:pPr>
      <w:r w:rsidRPr="005E3B4A">
        <w:rPr>
          <w:sz w:val="24"/>
          <w:szCs w:val="24"/>
        </w:rPr>
        <w:t xml:space="preserve">It is expected that a DSC will contain one, and only one, root of trust comprised of the DSC hardware, its pre-installed Security Data Objects, and a unique identity key bound to the hardware. The root of trust provides the foundation of trust upon which the DSC cryptographically ensures the authenticity and integrity of the DSC trusted computing base, and for the authorization of both </w:t>
      </w:r>
      <w:r w:rsidRPr="005E3B4A">
        <w:rPr>
          <w:sz w:val="24"/>
          <w:szCs w:val="24"/>
        </w:rPr>
        <w:lastRenderedPageBreak/>
        <w:t xml:space="preserve">security data objects and access to those objects. Depending on the use case and the way status registers are utilized, unique identity keys may be bound to either the TOE, TOE platform or both. </w:t>
      </w:r>
    </w:p>
    <w:p w14:paraId="275FC70C" w14:textId="1BC5B70C" w:rsidR="00E671FF" w:rsidRPr="005E3B4A" w:rsidRDefault="00E671FF" w:rsidP="0078147C">
      <w:pPr>
        <w:jc w:val="both"/>
        <w:rPr>
          <w:sz w:val="24"/>
          <w:szCs w:val="24"/>
        </w:rPr>
      </w:pPr>
      <w:r w:rsidRPr="005E3B4A">
        <w:rPr>
          <w:sz w:val="24"/>
          <w:szCs w:val="24"/>
        </w:rPr>
        <w:t xml:space="preserve">It is expected that the root of trust identity contained within the Security Data Object is immutable; a mutable root of trust provides an opportunity to spoof the actions of the DSC, thus threatening the foundation of </w:t>
      </w:r>
      <w:r w:rsidR="005E3B4A" w:rsidRPr="005E3B4A">
        <w:rPr>
          <w:sz w:val="24"/>
          <w:szCs w:val="24"/>
        </w:rPr>
        <w:t>trust that</w:t>
      </w:r>
      <w:r w:rsidRPr="005E3B4A">
        <w:rPr>
          <w:sz w:val="24"/>
          <w:szCs w:val="24"/>
        </w:rPr>
        <w:t xml:space="preserve"> the DSC is intended to provide. For example, the data comprising the root of trust identity may be fused into the hardware of the DSC during manufacture. Therefore, it is imperative that the DSC is secure by design and that the foundation in which that security is established cannot be undermined.</w:t>
      </w:r>
    </w:p>
    <w:p w14:paraId="6CCEB019" w14:textId="77777777" w:rsidR="002D0898" w:rsidRPr="005E3B4A" w:rsidRDefault="003664A7" w:rsidP="0078147C">
      <w:pPr>
        <w:pStyle w:val="Heading3"/>
      </w:pPr>
      <w:bookmarkStart w:id="22" w:name="_Toc7020383"/>
      <w:r w:rsidRPr="005E3B4A">
        <w:t>DSC Characteristics</w:t>
      </w:r>
      <w:bookmarkEnd w:id="22"/>
    </w:p>
    <w:p w14:paraId="5046AB3D" w14:textId="77777777" w:rsidR="002D0898" w:rsidRPr="005E3B4A" w:rsidRDefault="003664A7" w:rsidP="0078147C">
      <w:pPr>
        <w:spacing w:after="160"/>
        <w:jc w:val="both"/>
        <w:rPr>
          <w:sz w:val="24"/>
          <w:szCs w:val="24"/>
        </w:rPr>
      </w:pPr>
      <w:r w:rsidRPr="005E3B4A">
        <w:rPr>
          <w:sz w:val="24"/>
          <w:szCs w:val="24"/>
        </w:rPr>
        <w:t>The security functional requirements rely on the following characteristics of the DSC in terms of user, subjects, objects, security attributes, and operations.</w:t>
      </w:r>
    </w:p>
    <w:p w14:paraId="42241C40" w14:textId="1FE62480" w:rsidR="002D0898" w:rsidRPr="005E3B4A" w:rsidRDefault="003664A7" w:rsidP="0078147C">
      <w:pPr>
        <w:spacing w:after="160"/>
        <w:jc w:val="both"/>
        <w:rPr>
          <w:sz w:val="24"/>
          <w:szCs w:val="24"/>
        </w:rPr>
      </w:pPr>
      <w:r w:rsidRPr="005E3B4A">
        <w:rPr>
          <w:sz w:val="24"/>
          <w:szCs w:val="24"/>
        </w:rPr>
        <w:t>Users: The entities using the DSC will be client applications on the platform.</w:t>
      </w:r>
      <w:r w:rsidR="0078147C">
        <w:rPr>
          <w:sz w:val="24"/>
          <w:szCs w:val="24"/>
        </w:rPr>
        <w:t xml:space="preserve"> </w:t>
      </w:r>
      <w:r w:rsidRPr="005E3B4A">
        <w:rPr>
          <w:sz w:val="24"/>
          <w:szCs w:val="24"/>
        </w:rPr>
        <w:t>They may be acting as proxies for users, or they may have identities of their own.</w:t>
      </w:r>
      <w:r w:rsidR="0078147C">
        <w:rPr>
          <w:sz w:val="24"/>
          <w:szCs w:val="24"/>
        </w:rPr>
        <w:t xml:space="preserve"> </w:t>
      </w:r>
      <w:r w:rsidRPr="005E3B4A">
        <w:rPr>
          <w:sz w:val="24"/>
          <w:szCs w:val="24"/>
        </w:rPr>
        <w:t xml:space="preserve">The DSC will not be able to distinguish the </w:t>
      </w:r>
      <w:r w:rsidR="005E3B4A" w:rsidRPr="005E3B4A">
        <w:rPr>
          <w:sz w:val="24"/>
          <w:szCs w:val="24"/>
        </w:rPr>
        <w:t>difference;</w:t>
      </w:r>
      <w:r w:rsidRPr="005E3B4A">
        <w:rPr>
          <w:sz w:val="24"/>
          <w:szCs w:val="24"/>
        </w:rPr>
        <w:t xml:space="preserve"> </w:t>
      </w:r>
      <w:r w:rsidR="005E3B4A" w:rsidRPr="005E3B4A">
        <w:rPr>
          <w:sz w:val="24"/>
          <w:szCs w:val="24"/>
        </w:rPr>
        <w:t>therefore,</w:t>
      </w:r>
      <w:r w:rsidRPr="005E3B4A">
        <w:rPr>
          <w:sz w:val="24"/>
          <w:szCs w:val="24"/>
        </w:rPr>
        <w:t xml:space="preserve"> the cPP will recognize an entity known as the CA</w:t>
      </w:r>
      <w:r w:rsidR="005E3B4A" w:rsidRPr="005E3B4A">
        <w:rPr>
          <w:sz w:val="24"/>
          <w:szCs w:val="24"/>
        </w:rPr>
        <w:t>,</w:t>
      </w:r>
      <w:r w:rsidRPr="005E3B4A">
        <w:rPr>
          <w:sz w:val="24"/>
          <w:szCs w:val="24"/>
        </w:rPr>
        <w:t xml:space="preserve"> which stand</w:t>
      </w:r>
      <w:r w:rsidR="005E3B4A" w:rsidRPr="005E3B4A">
        <w:rPr>
          <w:sz w:val="24"/>
          <w:szCs w:val="24"/>
        </w:rPr>
        <w:t>s</w:t>
      </w:r>
      <w:r w:rsidRPr="005E3B4A">
        <w:rPr>
          <w:sz w:val="24"/>
          <w:szCs w:val="24"/>
        </w:rPr>
        <w:t xml:space="preserve"> for Client Application</w:t>
      </w:r>
      <w:r w:rsidR="005E3B4A" w:rsidRPr="005E3B4A">
        <w:rPr>
          <w:sz w:val="24"/>
          <w:szCs w:val="24"/>
        </w:rPr>
        <w:t>,</w:t>
      </w:r>
      <w:r w:rsidRPr="005E3B4A">
        <w:rPr>
          <w:sz w:val="24"/>
          <w:szCs w:val="24"/>
        </w:rPr>
        <w:t xml:space="preserve"> as the user presenting authentication and authorization data to the DSC for the purposes of identity verification and authorization t</w:t>
      </w:r>
      <w:r w:rsidR="005E3B4A" w:rsidRPr="005E3B4A">
        <w:rPr>
          <w:sz w:val="24"/>
          <w:szCs w:val="24"/>
        </w:rPr>
        <w:t>o perform operations.</w:t>
      </w:r>
      <w:r w:rsidR="0078147C">
        <w:rPr>
          <w:sz w:val="24"/>
          <w:szCs w:val="24"/>
        </w:rPr>
        <w:t xml:space="preserve"> </w:t>
      </w:r>
      <w:r w:rsidR="005E3B4A" w:rsidRPr="005E3B4A">
        <w:rPr>
          <w:sz w:val="24"/>
          <w:szCs w:val="24"/>
        </w:rPr>
        <w:t>Section 1</w:t>
      </w:r>
      <w:r w:rsidRPr="005E3B4A">
        <w:rPr>
          <w:sz w:val="24"/>
          <w:szCs w:val="24"/>
        </w:rPr>
        <w:t>.4.1 discusses further the concept of users.</w:t>
      </w:r>
      <w:r w:rsidR="0078147C">
        <w:rPr>
          <w:sz w:val="24"/>
          <w:szCs w:val="24"/>
        </w:rPr>
        <w:t xml:space="preserve"> </w:t>
      </w:r>
      <w:r w:rsidRPr="005E3B4A">
        <w:rPr>
          <w:sz w:val="24"/>
          <w:szCs w:val="24"/>
        </w:rPr>
        <w:t xml:space="preserve">This cPP also recognizes a special user called the </w:t>
      </w:r>
      <w:r w:rsidR="005E3B4A" w:rsidRPr="005E3B4A">
        <w:rPr>
          <w:sz w:val="24"/>
          <w:szCs w:val="24"/>
        </w:rPr>
        <w:t>administrator, which typically has access to DSC</w:t>
      </w:r>
      <w:r w:rsidRPr="005E3B4A">
        <w:rPr>
          <w:sz w:val="24"/>
          <w:szCs w:val="24"/>
        </w:rPr>
        <w:t xml:space="preserve"> objects normally denied to CAs (see definition of objects below). </w:t>
      </w:r>
    </w:p>
    <w:p w14:paraId="7E5C9BF6" w14:textId="02A9BB87" w:rsidR="002D0898" w:rsidRPr="005E3B4A" w:rsidRDefault="003664A7" w:rsidP="0078147C">
      <w:pPr>
        <w:spacing w:after="160"/>
        <w:jc w:val="both"/>
        <w:rPr>
          <w:sz w:val="24"/>
          <w:szCs w:val="24"/>
        </w:rPr>
      </w:pPr>
      <w:r w:rsidRPr="005E3B4A">
        <w:rPr>
          <w:sz w:val="24"/>
          <w:szCs w:val="24"/>
        </w:rPr>
        <w:t>Subjects: The following list contains the fundamental actors in the expected operational use cases of the DSC.</w:t>
      </w:r>
      <w:r w:rsidR="0078147C">
        <w:rPr>
          <w:sz w:val="24"/>
          <w:szCs w:val="24"/>
        </w:rPr>
        <w:t xml:space="preserve"> </w:t>
      </w:r>
      <w:r w:rsidRPr="005E3B4A">
        <w:rPr>
          <w:sz w:val="24"/>
          <w:szCs w:val="24"/>
        </w:rPr>
        <w:t>The first three are active actors, while the fourth may usually be passive but could be active.</w:t>
      </w:r>
    </w:p>
    <w:p w14:paraId="41D82EF8" w14:textId="77777777" w:rsidR="002D0898" w:rsidRPr="005E3B4A" w:rsidRDefault="003664A7" w:rsidP="0078147C">
      <w:pPr>
        <w:pStyle w:val="ListParagraph"/>
        <w:numPr>
          <w:ilvl w:val="0"/>
          <w:numId w:val="70"/>
        </w:numPr>
        <w:spacing w:before="0" w:after="160"/>
        <w:contextualSpacing/>
        <w:jc w:val="both"/>
      </w:pPr>
      <w:r w:rsidRPr="005E3B4A">
        <w:t>S.DSC – DSC with security attribute DSC.ID, which is the identity of the DSC</w:t>
      </w:r>
    </w:p>
    <w:p w14:paraId="1D8EAAA6" w14:textId="77777777" w:rsidR="002D0898" w:rsidRPr="005E3B4A" w:rsidRDefault="003664A7" w:rsidP="0078147C">
      <w:pPr>
        <w:pStyle w:val="ListParagraph"/>
        <w:numPr>
          <w:ilvl w:val="0"/>
          <w:numId w:val="70"/>
        </w:numPr>
        <w:spacing w:before="0" w:after="160"/>
        <w:contextualSpacing/>
        <w:jc w:val="both"/>
      </w:pPr>
      <w:r w:rsidRPr="005E3B4A">
        <w:t>S.Admin – Admin (an authorized administrator with special privileges) security attribute Admin.ID – See section 2.4.1 for more discussion on Admin.</w:t>
      </w:r>
    </w:p>
    <w:p w14:paraId="053571E2" w14:textId="77777777" w:rsidR="002D0898" w:rsidRPr="005E3B4A" w:rsidRDefault="003664A7" w:rsidP="0078147C">
      <w:pPr>
        <w:pStyle w:val="ListParagraph"/>
        <w:numPr>
          <w:ilvl w:val="0"/>
          <w:numId w:val="70"/>
        </w:numPr>
        <w:spacing w:before="0" w:after="160"/>
        <w:contextualSpacing/>
        <w:jc w:val="both"/>
      </w:pPr>
      <w:r w:rsidRPr="005E3B4A">
        <w:t>S.CA – CA or Client Application (i.e. an authorized user or an application with a verifiable identity) with security attribute CA.ID – See section 2.4.1 for more discussion on users.</w:t>
      </w:r>
    </w:p>
    <w:p w14:paraId="6E5E9AD4" w14:textId="530FF7A4" w:rsidR="002D0898" w:rsidRPr="005E3B4A" w:rsidRDefault="003664A7" w:rsidP="0078147C">
      <w:pPr>
        <w:pStyle w:val="ListParagraph"/>
        <w:numPr>
          <w:ilvl w:val="0"/>
          <w:numId w:val="70"/>
        </w:numPr>
        <w:spacing w:before="0" w:after="160"/>
        <w:contextualSpacing/>
        <w:jc w:val="both"/>
      </w:pPr>
      <w:r w:rsidRPr="005E3B4A">
        <w:t>S.EPS – External Platform Storage or EPS (e.g. transient SDE/SDO source and destination, in the case of data imported and exported for the sole use inside the DSC).</w:t>
      </w:r>
      <w:r w:rsidR="0078147C">
        <w:t xml:space="preserve"> </w:t>
      </w:r>
      <w:r w:rsidRPr="005E3B4A">
        <w:t>In the case of a passive EPS, the DSC will properly protect the integrity and confidentiality of the objects is stores there as well as retrieve from there.</w:t>
      </w:r>
      <w:r w:rsidR="0078147C">
        <w:t xml:space="preserve"> </w:t>
      </w:r>
      <w:r w:rsidRPr="005E3B4A">
        <w:t>In the case of an active EPS with security attribute EPS.ID, the DSC and EPS may choose to create a secure channel through which they will pass objects back and forth.</w:t>
      </w:r>
    </w:p>
    <w:p w14:paraId="3E66ABE7" w14:textId="5287A2DB" w:rsidR="002D0898" w:rsidRPr="005E3B4A" w:rsidRDefault="003664A7" w:rsidP="0078147C">
      <w:pPr>
        <w:spacing w:after="160"/>
        <w:jc w:val="both"/>
        <w:rPr>
          <w:sz w:val="24"/>
        </w:rPr>
      </w:pPr>
      <w:r w:rsidRPr="005E3B4A">
        <w:rPr>
          <w:sz w:val="24"/>
        </w:rPr>
        <w:t>Objects:</w:t>
      </w:r>
      <w:r w:rsidR="0078147C">
        <w:rPr>
          <w:sz w:val="24"/>
        </w:rPr>
        <w:t xml:space="preserve"> </w:t>
      </w:r>
      <w:r w:rsidRPr="005E3B4A">
        <w:rPr>
          <w:sz w:val="24"/>
        </w:rPr>
        <w:t>The following list contains objects the DSC expects to use during the expected operational use cases.</w:t>
      </w:r>
    </w:p>
    <w:p w14:paraId="03DDA48C" w14:textId="77777777" w:rsidR="002D0898" w:rsidRPr="005E3B4A" w:rsidRDefault="003664A7" w:rsidP="0078147C">
      <w:pPr>
        <w:pStyle w:val="ListParagraph"/>
        <w:numPr>
          <w:ilvl w:val="0"/>
          <w:numId w:val="70"/>
        </w:numPr>
        <w:spacing w:before="0" w:after="160"/>
        <w:contextualSpacing/>
        <w:jc w:val="both"/>
      </w:pPr>
      <w:r w:rsidRPr="005E3B4A">
        <w:t>OB.P_SDO – Pre-provisioned SDOs (e.g. DSC.ID) with security attributes listed in the next session.</w:t>
      </w:r>
    </w:p>
    <w:p w14:paraId="68FE4A5A" w14:textId="13075F5F" w:rsidR="002D0898" w:rsidRPr="005E3B4A" w:rsidRDefault="003664A7" w:rsidP="0078147C">
      <w:pPr>
        <w:pStyle w:val="ListParagraph"/>
        <w:numPr>
          <w:ilvl w:val="0"/>
          <w:numId w:val="70"/>
        </w:numPr>
        <w:spacing w:before="0" w:after="160"/>
        <w:contextualSpacing/>
        <w:jc w:val="both"/>
      </w:pPr>
      <w:r w:rsidRPr="005E3B4A">
        <w:t xml:space="preserve">OB.T_SDO – Transient SDOs or just SDOs (i.e. SDOs in the DSC currently, but are either ephemeral or are normally stored external to DSC when not in use) with security attributes </w:t>
      </w:r>
      <w:r w:rsidRPr="005E3B4A">
        <w:lastRenderedPageBreak/>
        <w:t>listed in the next sessions.– See sections 2.4.2, 2.4.4, and 2.4.6 for more discussion on keys, which are the primary use cases for SDOs.</w:t>
      </w:r>
      <w:r w:rsidR="0078147C">
        <w:t xml:space="preserve"> </w:t>
      </w:r>
    </w:p>
    <w:p w14:paraId="7E774113" w14:textId="77777777" w:rsidR="002D0898" w:rsidRPr="005E3B4A" w:rsidRDefault="003664A7" w:rsidP="0078147C">
      <w:pPr>
        <w:pStyle w:val="ListParagraph"/>
        <w:numPr>
          <w:ilvl w:val="0"/>
          <w:numId w:val="70"/>
        </w:numPr>
        <w:spacing w:before="0" w:after="160"/>
        <w:contextualSpacing/>
        <w:jc w:val="both"/>
      </w:pPr>
      <w:r w:rsidRPr="005E3B4A">
        <w:t xml:space="preserve">OB.AuthData – Authorization Data (including authentication data, e.g. PINs, passwords) </w:t>
      </w:r>
    </w:p>
    <w:p w14:paraId="400862B3" w14:textId="77777777" w:rsidR="002D0898" w:rsidRPr="005E3B4A" w:rsidRDefault="003664A7" w:rsidP="0078147C">
      <w:pPr>
        <w:pStyle w:val="ListParagraph"/>
        <w:numPr>
          <w:ilvl w:val="0"/>
          <w:numId w:val="70"/>
        </w:numPr>
        <w:spacing w:before="0" w:after="160"/>
        <w:contextualSpacing/>
        <w:jc w:val="both"/>
      </w:pPr>
      <w:r w:rsidRPr="005E3B4A">
        <w:t>OB.PState – Platform State (e.g. measurements and assertions)</w:t>
      </w:r>
    </w:p>
    <w:p w14:paraId="1CBF3CFA" w14:textId="77777777" w:rsidR="002D0898" w:rsidRPr="005E3B4A" w:rsidRDefault="003664A7" w:rsidP="0078147C">
      <w:pPr>
        <w:pStyle w:val="ListParagraph"/>
        <w:numPr>
          <w:ilvl w:val="0"/>
          <w:numId w:val="70"/>
        </w:numPr>
        <w:spacing w:before="0" w:after="160"/>
        <w:contextualSpacing/>
        <w:jc w:val="both"/>
      </w:pPr>
      <w:r w:rsidRPr="005E3B4A">
        <w:t>OB.FAACntr – Failed Authorization Attempt Counters</w:t>
      </w:r>
    </w:p>
    <w:p w14:paraId="6F931564" w14:textId="1E641D33" w:rsidR="002D0898" w:rsidRPr="005E3B4A" w:rsidRDefault="003664A7" w:rsidP="0078147C">
      <w:pPr>
        <w:pStyle w:val="ListParagraph"/>
        <w:numPr>
          <w:ilvl w:val="0"/>
          <w:numId w:val="70"/>
        </w:numPr>
        <w:spacing w:before="0" w:after="160"/>
        <w:contextualSpacing/>
        <w:jc w:val="both"/>
      </w:pPr>
      <w:r w:rsidRPr="005E3B4A">
        <w:t>OB.AntiRepl</w:t>
      </w:r>
      <w:r w:rsidR="00A24B90">
        <w:t>a</w:t>
      </w:r>
      <w:r w:rsidRPr="005E3B4A">
        <w:t>y – Anti-replay tokens (e.g. counters, nonces, etc.)</w:t>
      </w:r>
    </w:p>
    <w:p w14:paraId="78A87D9C" w14:textId="3733FC24" w:rsidR="002D0898" w:rsidRPr="005E3B4A" w:rsidRDefault="003664A7" w:rsidP="0078147C">
      <w:pPr>
        <w:pStyle w:val="ListParagraph"/>
        <w:numPr>
          <w:ilvl w:val="0"/>
          <w:numId w:val="70"/>
        </w:numPr>
        <w:spacing w:before="0" w:after="160"/>
        <w:contextualSpacing/>
        <w:jc w:val="both"/>
      </w:pPr>
      <w:r w:rsidRPr="005E3B4A">
        <w:t>OB.Context – Session Context (The DSC may maintain one or more sessions with a CA involving one or more of SDOs, Authorization Data, Platform State, Failed Authorization Counters, and Anti-Replay Tokens.</w:t>
      </w:r>
      <w:r w:rsidR="0078147C">
        <w:t xml:space="preserve"> </w:t>
      </w:r>
      <w:r w:rsidRPr="005E3B4A">
        <w:t>The DSC may represent internally the state of these objects at any given time in a Session Context) – See Section 2.4.3 for more discussion on sessions.</w:t>
      </w:r>
    </w:p>
    <w:p w14:paraId="72E7B33E" w14:textId="63B90157" w:rsidR="002D0898" w:rsidRPr="005E3B4A" w:rsidRDefault="003664A7" w:rsidP="0078147C">
      <w:pPr>
        <w:spacing w:after="160"/>
        <w:jc w:val="both"/>
        <w:rPr>
          <w:sz w:val="24"/>
        </w:rPr>
      </w:pPr>
      <w:r w:rsidRPr="005E3B4A">
        <w:rPr>
          <w:sz w:val="24"/>
        </w:rPr>
        <w:t>Security attributes:</w:t>
      </w:r>
      <w:r w:rsidR="0078147C">
        <w:rPr>
          <w:sz w:val="24"/>
        </w:rPr>
        <w:t xml:space="preserve"> </w:t>
      </w:r>
      <w:r w:rsidRPr="005E3B4A">
        <w:rPr>
          <w:sz w:val="24"/>
        </w:rPr>
        <w:t>The following list contains the minimum security attributes for a DSC. Individual DSCs may implement additional security attributes beyond this (whether they are additional standalone attributes or additional attributes that are associated with SDOs); the ST author is expected to identify these.</w:t>
      </w:r>
    </w:p>
    <w:p w14:paraId="3DD44F2E" w14:textId="77777777" w:rsidR="002D0898" w:rsidRPr="005E3B4A" w:rsidRDefault="003664A7" w:rsidP="0078147C">
      <w:pPr>
        <w:pStyle w:val="ListParagraph"/>
        <w:numPr>
          <w:ilvl w:val="0"/>
          <w:numId w:val="71"/>
        </w:numPr>
        <w:spacing w:before="0" w:after="160"/>
        <w:contextualSpacing/>
        <w:jc w:val="both"/>
      </w:pPr>
      <w:r w:rsidRPr="005E3B4A">
        <w:t>DSC.ID – the DSC identifier. It may also serve as the identifier for the DSC Root of Trust</w:t>
      </w:r>
    </w:p>
    <w:p w14:paraId="14EE62B8" w14:textId="77777777" w:rsidR="002D0898" w:rsidRPr="005E3B4A" w:rsidRDefault="003664A7" w:rsidP="0078147C">
      <w:pPr>
        <w:pStyle w:val="ListParagraph"/>
        <w:numPr>
          <w:ilvl w:val="0"/>
          <w:numId w:val="71"/>
        </w:numPr>
        <w:spacing w:before="0" w:after="160"/>
        <w:contextualSpacing/>
        <w:jc w:val="both"/>
      </w:pPr>
      <w:r w:rsidRPr="005E3B4A">
        <w:t>CA.ID – the Client Application Identifier.</w:t>
      </w:r>
    </w:p>
    <w:p w14:paraId="184DD981" w14:textId="77777777" w:rsidR="002D0898" w:rsidRPr="005E3B4A" w:rsidRDefault="003664A7" w:rsidP="0078147C">
      <w:pPr>
        <w:pStyle w:val="ListParagraph"/>
        <w:numPr>
          <w:ilvl w:val="0"/>
          <w:numId w:val="71"/>
        </w:numPr>
        <w:spacing w:before="0" w:after="160"/>
        <w:contextualSpacing/>
        <w:jc w:val="both"/>
      </w:pPr>
      <w:r w:rsidRPr="005E3B4A">
        <w:t>EPS.ID – the External Platform Storage (EPS) identifier. This attribute is optional for a passive EPS (i.e. plain memory that only stores information). If the DSC uses a Client Application to manage storage, then support for this attribute is required.</w:t>
      </w:r>
    </w:p>
    <w:p w14:paraId="7D9DE73A" w14:textId="77777777" w:rsidR="002D0898" w:rsidRPr="005E3B4A" w:rsidRDefault="003664A7" w:rsidP="0078147C">
      <w:pPr>
        <w:pStyle w:val="ListParagraph"/>
        <w:numPr>
          <w:ilvl w:val="0"/>
          <w:numId w:val="71"/>
        </w:numPr>
        <w:spacing w:before="0" w:after="160"/>
        <w:contextualSpacing/>
        <w:jc w:val="both"/>
      </w:pPr>
      <w:r w:rsidRPr="005E3B4A">
        <w:t>SDO.* - the SDO security attributes:</w:t>
      </w:r>
    </w:p>
    <w:p w14:paraId="2DBC9335" w14:textId="77777777" w:rsidR="002D0898" w:rsidRPr="005E3B4A" w:rsidRDefault="003664A7" w:rsidP="0078147C">
      <w:pPr>
        <w:pStyle w:val="ListParagraph"/>
        <w:numPr>
          <w:ilvl w:val="1"/>
          <w:numId w:val="71"/>
        </w:numPr>
        <w:spacing w:before="0" w:after="160"/>
        <w:contextualSpacing/>
        <w:jc w:val="both"/>
      </w:pPr>
      <w:r w:rsidRPr="005E3B4A">
        <w:t>SDO.ID – SDO Identifier</w:t>
      </w:r>
    </w:p>
    <w:p w14:paraId="36682AE7" w14:textId="77777777" w:rsidR="002D0898" w:rsidRPr="005E3B4A" w:rsidRDefault="003664A7" w:rsidP="0078147C">
      <w:pPr>
        <w:pStyle w:val="ListParagraph"/>
        <w:numPr>
          <w:ilvl w:val="1"/>
          <w:numId w:val="71"/>
        </w:numPr>
        <w:spacing w:before="0" w:after="160"/>
        <w:contextualSpacing/>
        <w:jc w:val="both"/>
      </w:pPr>
      <w:r w:rsidRPr="005E3B4A">
        <w:t>SDO.Type – SDO Type</w:t>
      </w:r>
    </w:p>
    <w:p w14:paraId="5542A0CE" w14:textId="77777777" w:rsidR="002D0898" w:rsidRPr="005E3B4A" w:rsidRDefault="003664A7" w:rsidP="0078147C">
      <w:pPr>
        <w:pStyle w:val="ListParagraph"/>
        <w:numPr>
          <w:ilvl w:val="1"/>
          <w:numId w:val="71"/>
        </w:numPr>
        <w:spacing w:before="0" w:after="160"/>
        <w:contextualSpacing/>
        <w:jc w:val="both"/>
      </w:pPr>
      <w:r w:rsidRPr="005E3B4A">
        <w:t>SDO.AuthData – SDO Reference authorization data</w:t>
      </w:r>
    </w:p>
    <w:p w14:paraId="781FE436" w14:textId="77777777" w:rsidR="002D0898" w:rsidRPr="005E3B4A" w:rsidRDefault="003664A7" w:rsidP="0078147C">
      <w:pPr>
        <w:pStyle w:val="ListParagraph"/>
        <w:numPr>
          <w:ilvl w:val="1"/>
          <w:numId w:val="71"/>
        </w:numPr>
        <w:spacing w:before="0" w:after="160"/>
        <w:contextualSpacing/>
        <w:jc w:val="both"/>
      </w:pPr>
      <w:r w:rsidRPr="005E3B4A">
        <w:t>SDO.Reauth – SDO re-authorization conditions</w:t>
      </w:r>
    </w:p>
    <w:p w14:paraId="7A82E29A" w14:textId="77777777" w:rsidR="002D0898" w:rsidRPr="005E3B4A" w:rsidRDefault="003664A7" w:rsidP="0078147C">
      <w:pPr>
        <w:pStyle w:val="ListParagraph"/>
        <w:numPr>
          <w:ilvl w:val="1"/>
          <w:numId w:val="71"/>
        </w:numPr>
        <w:spacing w:before="0" w:after="160"/>
        <w:contextualSpacing/>
        <w:jc w:val="both"/>
      </w:pPr>
      <w:r w:rsidRPr="005E3B4A">
        <w:t>SDO.Conf – SDO Confidential SDE list</w:t>
      </w:r>
    </w:p>
    <w:p w14:paraId="0A3C18DF" w14:textId="77777777" w:rsidR="002D0898" w:rsidRPr="005E3B4A" w:rsidRDefault="003664A7" w:rsidP="0078147C">
      <w:pPr>
        <w:pStyle w:val="ListParagraph"/>
        <w:numPr>
          <w:ilvl w:val="1"/>
          <w:numId w:val="71"/>
        </w:numPr>
        <w:spacing w:before="0" w:after="160"/>
        <w:contextualSpacing/>
        <w:jc w:val="both"/>
      </w:pPr>
      <w:r w:rsidRPr="005E3B4A">
        <w:t>SDO.Export – SDO export flag</w:t>
      </w:r>
    </w:p>
    <w:p w14:paraId="3E92DE48" w14:textId="77777777" w:rsidR="002D0898" w:rsidRPr="005E3B4A" w:rsidRDefault="003664A7" w:rsidP="0078147C">
      <w:pPr>
        <w:pStyle w:val="ListParagraph"/>
        <w:keepNext/>
        <w:numPr>
          <w:ilvl w:val="1"/>
          <w:numId w:val="71"/>
        </w:numPr>
        <w:spacing w:before="0" w:after="160"/>
        <w:contextualSpacing/>
        <w:jc w:val="both"/>
      </w:pPr>
      <w:r w:rsidRPr="005E3B4A">
        <w:t>SDO.Integrity – SDO integrity protection data</w:t>
      </w:r>
    </w:p>
    <w:p w14:paraId="23663DA2" w14:textId="77777777" w:rsidR="002D0898" w:rsidRPr="005E3B4A" w:rsidRDefault="003664A7" w:rsidP="0078147C">
      <w:pPr>
        <w:pStyle w:val="ListParagraph"/>
        <w:numPr>
          <w:ilvl w:val="1"/>
          <w:numId w:val="71"/>
        </w:numPr>
        <w:spacing w:before="0" w:after="160"/>
        <w:contextualSpacing/>
        <w:jc w:val="both"/>
      </w:pPr>
      <w:r w:rsidRPr="005E3B4A">
        <w:t>SDO.Bind – SDO binding data</w:t>
      </w:r>
    </w:p>
    <w:p w14:paraId="245742A6" w14:textId="71914965" w:rsidR="002D0898" w:rsidRPr="005E3B4A" w:rsidRDefault="003664A7" w:rsidP="0078147C">
      <w:pPr>
        <w:keepNext/>
        <w:spacing w:after="160"/>
        <w:jc w:val="both"/>
        <w:rPr>
          <w:sz w:val="24"/>
        </w:rPr>
      </w:pPr>
      <w:r w:rsidRPr="005E3B4A">
        <w:rPr>
          <w:sz w:val="24"/>
        </w:rPr>
        <w:t>Operations:</w:t>
      </w:r>
      <w:r w:rsidR="0078147C">
        <w:rPr>
          <w:sz w:val="24"/>
        </w:rPr>
        <w:t xml:space="preserve"> </w:t>
      </w:r>
      <w:r w:rsidRPr="005E3B4A">
        <w:rPr>
          <w:sz w:val="24"/>
        </w:rPr>
        <w:t>The following list contains the expected operations of a DSC.</w:t>
      </w:r>
    </w:p>
    <w:p w14:paraId="42A4A921" w14:textId="04F7FEB3" w:rsidR="002D0898" w:rsidRPr="005E3B4A" w:rsidRDefault="003664A7" w:rsidP="0078147C">
      <w:pPr>
        <w:pStyle w:val="ListParagraph"/>
        <w:keepNext/>
        <w:numPr>
          <w:ilvl w:val="0"/>
          <w:numId w:val="72"/>
        </w:numPr>
        <w:spacing w:before="0" w:after="160"/>
        <w:contextualSpacing/>
        <w:jc w:val="both"/>
      </w:pPr>
      <w:r w:rsidRPr="005E3B4A">
        <w:t>OP.Import (See Parse and Capture) – The DSC may receive SDOs, SDEs, Authorization Data, Platform State, Anti-Replay Tokens or Session Contexts from the CA or the EPS.</w:t>
      </w:r>
      <w:r w:rsidR="0078147C">
        <w:t xml:space="preserve"> </w:t>
      </w:r>
      <w:r w:rsidRPr="005E3B4A">
        <w:t>The Admin may also give the DSC Authorization Data.</w:t>
      </w:r>
    </w:p>
    <w:p w14:paraId="41F93420" w14:textId="77777777" w:rsidR="002D0898" w:rsidRPr="005E3B4A" w:rsidRDefault="003664A7" w:rsidP="0078147C">
      <w:pPr>
        <w:pStyle w:val="ListParagraph"/>
        <w:keepNext/>
        <w:numPr>
          <w:ilvl w:val="0"/>
          <w:numId w:val="72"/>
        </w:numPr>
        <w:spacing w:before="0" w:after="160"/>
        <w:contextualSpacing/>
        <w:jc w:val="both"/>
      </w:pPr>
      <w:r w:rsidRPr="005E3B4A">
        <w:t>OP.Create (See Provision and Compose) – The DSC may create SDOs, SDEs, Authorization Data, Platform State, Anti-Replay Tokens, or Session Contexts with authorization from a CA or Admin.</w:t>
      </w:r>
    </w:p>
    <w:p w14:paraId="10518100" w14:textId="56D2B491" w:rsidR="002D0898" w:rsidRPr="005E3B4A" w:rsidRDefault="003664A7" w:rsidP="0078147C">
      <w:pPr>
        <w:pStyle w:val="ListParagraph"/>
        <w:numPr>
          <w:ilvl w:val="0"/>
          <w:numId w:val="72"/>
        </w:numPr>
        <w:spacing w:before="0" w:after="160"/>
        <w:contextualSpacing/>
        <w:jc w:val="both"/>
      </w:pPr>
      <w:r w:rsidRPr="005E3B4A">
        <w:t>OP.Use (See Process and Control) – The DSC may use or perform a cryptographic operation on Pre-provisioned SDOs, Transient SDOs, SDEs, Authorization Data, Platform State, Anti-Replay Tokens, or Session Contexts with Create authorization from a CA or Admin.</w:t>
      </w:r>
      <w:r w:rsidR="0078147C">
        <w:t xml:space="preserve"> </w:t>
      </w:r>
      <w:r w:rsidRPr="005E3B4A">
        <w:t>Cryptographic operations may include encryption, decryption, hashing, signature generation, and signature verification.</w:t>
      </w:r>
    </w:p>
    <w:p w14:paraId="21CE9A85" w14:textId="77777777" w:rsidR="002D0898" w:rsidRPr="005E3B4A" w:rsidRDefault="003664A7" w:rsidP="0078147C">
      <w:pPr>
        <w:pStyle w:val="ListParagraph"/>
        <w:numPr>
          <w:ilvl w:val="0"/>
          <w:numId w:val="72"/>
        </w:numPr>
        <w:spacing w:before="0" w:after="160"/>
        <w:contextualSpacing/>
        <w:jc w:val="both"/>
      </w:pPr>
      <w:r w:rsidRPr="005E3B4A">
        <w:lastRenderedPageBreak/>
        <w:t>OP.Modify (See Process and Control) – The DSC may modify SDOs, SDEs, Authorization Data, Platform State, Anti-Replay Tokens, or Session Contexts with authorization from a CA or Admin</w:t>
      </w:r>
    </w:p>
    <w:p w14:paraId="0E0A98AA" w14:textId="77777777" w:rsidR="002D0898" w:rsidRPr="005E3B4A" w:rsidRDefault="003664A7" w:rsidP="0078147C">
      <w:pPr>
        <w:pStyle w:val="ListParagraph"/>
        <w:numPr>
          <w:ilvl w:val="0"/>
          <w:numId w:val="72"/>
        </w:numPr>
        <w:spacing w:before="0" w:after="160"/>
        <w:contextualSpacing/>
        <w:jc w:val="both"/>
      </w:pPr>
      <w:r w:rsidRPr="005E3B4A">
        <w:t xml:space="preserve">OP.Attest (See Prove and Confirm) – The DSC may create an attestation of Platform State using an SDO or Pre-Provisioned SDO and Anti-Replay Tokens as authorized by a CA or Admin respectively. </w:t>
      </w:r>
    </w:p>
    <w:p w14:paraId="478F7C03" w14:textId="2134D805" w:rsidR="002D0898" w:rsidRPr="005E3B4A" w:rsidRDefault="003664A7" w:rsidP="0078147C">
      <w:pPr>
        <w:pStyle w:val="ListParagraph"/>
        <w:numPr>
          <w:ilvl w:val="0"/>
          <w:numId w:val="72"/>
        </w:numPr>
        <w:spacing w:before="0" w:after="160"/>
        <w:contextualSpacing/>
        <w:jc w:val="both"/>
      </w:pPr>
      <w:r w:rsidRPr="005E3B4A">
        <w:t>OP.Store (See Protect and Cushion) – The DSC may store SDOs, SDEs, Authorization Data, Platform State, Anti-Replay Tokens, or Session Contexts in protected storage of the DSC.</w:t>
      </w:r>
      <w:r w:rsidR="0078147C">
        <w:t xml:space="preserve"> </w:t>
      </w:r>
      <w:r w:rsidRPr="005E3B4A">
        <w:t>See Section 2.4.5 for more discussion on protected storage.</w:t>
      </w:r>
    </w:p>
    <w:p w14:paraId="66955927" w14:textId="0713CDB1" w:rsidR="002D0898" w:rsidRPr="005E3B4A" w:rsidRDefault="003664A7" w:rsidP="0078147C">
      <w:pPr>
        <w:pStyle w:val="ListParagraph"/>
        <w:numPr>
          <w:ilvl w:val="0"/>
          <w:numId w:val="72"/>
        </w:numPr>
        <w:spacing w:before="0" w:after="160"/>
        <w:contextualSpacing/>
        <w:jc w:val="both"/>
      </w:pPr>
      <w:r w:rsidRPr="005E3B4A">
        <w:t>OP.Export (See Propagate) – The DSC may export SDOs, SDEs, Authorization Data, Platform State, or Anti-Replay Tokens to a CAs or EPS with the proper authorization from the owner of each object.</w:t>
      </w:r>
      <w:r w:rsidR="0078147C">
        <w:t xml:space="preserve"> </w:t>
      </w:r>
      <w:r w:rsidRPr="005E3B4A">
        <w:t>In the case of EPS, the DSC will bind the objects to the DSC in such a way as to deny other DSCs or entities the ability to import, use, modify, attest, store, export, or destroy them.</w:t>
      </w:r>
      <w:r w:rsidR="0078147C">
        <w:t xml:space="preserve"> </w:t>
      </w:r>
      <w:r w:rsidRPr="005E3B4A">
        <w:t>The DSC may export Session Contexts only to an EPS binding it in the same way as above.</w:t>
      </w:r>
    </w:p>
    <w:p w14:paraId="0A8A13C0" w14:textId="77777777" w:rsidR="002D0898" w:rsidRPr="005E3B4A" w:rsidRDefault="003664A7" w:rsidP="0078147C">
      <w:pPr>
        <w:pStyle w:val="ListParagraph"/>
        <w:numPr>
          <w:ilvl w:val="0"/>
          <w:numId w:val="72"/>
        </w:numPr>
        <w:spacing w:before="0" w:after="160"/>
        <w:contextualSpacing/>
        <w:jc w:val="both"/>
      </w:pPr>
      <w:r w:rsidRPr="005E3B4A">
        <w:t>OP.Destroy (See Purge and Cleanse) – The DSC may purge SDOs, SDEs, Authorization Data, Platform State, Anti-Replay Tokens, or Session Contexts in protected storage with proper authorization from the owner of each object.</w:t>
      </w:r>
    </w:p>
    <w:p w14:paraId="6E245369" w14:textId="77777777" w:rsidR="002D0898" w:rsidRPr="005E3B4A" w:rsidRDefault="003664A7" w:rsidP="0078147C">
      <w:pPr>
        <w:pStyle w:val="Heading2"/>
      </w:pPr>
      <w:bookmarkStart w:id="23" w:name="_Toc7020384"/>
      <w:r w:rsidRPr="005E3B4A">
        <w:t>TOE Use Cases</w:t>
      </w:r>
      <w:bookmarkEnd w:id="23"/>
    </w:p>
    <w:p w14:paraId="02A0D8DC" w14:textId="77777777" w:rsidR="002D0898" w:rsidRPr="005E3B4A" w:rsidRDefault="003664A7" w:rsidP="0078147C">
      <w:pPr>
        <w:pStyle w:val="Body"/>
        <w:shd w:val="clear" w:color="auto" w:fill="FFFFFF"/>
      </w:pPr>
      <w:r w:rsidRPr="005E3B4A">
        <w:t>DSCs are used in platforms to support mobile commerce, to manage platform credentials, manage user access to sensitive resources such as enterprise data centers or entertainment content servers, to manage and protect data-in-transit such as through secure channels or VPN tunnels, and to manage and protect keying, authentication, and authorization material for data at rest solutions such as self-encrypting drives.</w:t>
      </w:r>
    </w:p>
    <w:p w14:paraId="6FAC312F" w14:textId="77777777" w:rsidR="002D0898" w:rsidRPr="005E3B4A" w:rsidRDefault="003664A7" w:rsidP="0078147C">
      <w:pPr>
        <w:pStyle w:val="Body"/>
        <w:shd w:val="clear" w:color="auto" w:fill="FFFFFF"/>
      </w:pPr>
      <w:r w:rsidRPr="005E3B4A">
        <w:t xml:space="preserve">For the mobile commerce use case, users, merchants, and financial institutions expect and require that financial transactions between them and their platforms be trusted and secure. For example, </w:t>
      </w:r>
    </w:p>
    <w:p w14:paraId="3BE7B9EF" w14:textId="77777777" w:rsidR="002D0898" w:rsidRPr="005E3B4A" w:rsidRDefault="003664A7" w:rsidP="0078147C">
      <w:pPr>
        <w:pStyle w:val="Body"/>
        <w:numPr>
          <w:ilvl w:val="0"/>
          <w:numId w:val="13"/>
        </w:numPr>
        <w:shd w:val="clear" w:color="auto" w:fill="FFFFFF"/>
        <w:ind w:left="630"/>
      </w:pPr>
      <w:r w:rsidRPr="005E3B4A">
        <w:t>All peer to a transaction must be able to authenticate each other.</w:t>
      </w:r>
    </w:p>
    <w:p w14:paraId="43D4D8EB" w14:textId="77777777" w:rsidR="002D0898" w:rsidRPr="005E3B4A" w:rsidRDefault="003664A7" w:rsidP="0078147C">
      <w:pPr>
        <w:pStyle w:val="Body"/>
        <w:numPr>
          <w:ilvl w:val="0"/>
          <w:numId w:val="13"/>
        </w:numPr>
        <w:shd w:val="clear" w:color="auto" w:fill="FFFFFF"/>
        <w:ind w:left="630"/>
      </w:pPr>
      <w:r w:rsidRPr="005E3B4A">
        <w:t>The integrity of the transaction must be ensured.</w:t>
      </w:r>
    </w:p>
    <w:p w14:paraId="57929A11" w14:textId="77777777" w:rsidR="002D0898" w:rsidRPr="005E3B4A" w:rsidRDefault="003664A7" w:rsidP="0078147C">
      <w:pPr>
        <w:pStyle w:val="Body"/>
        <w:shd w:val="clear" w:color="auto" w:fill="FFFFFF"/>
      </w:pPr>
      <w:r w:rsidRPr="005E3B4A">
        <w:t>To support such transactions, a DSC ingests data elements and attributes and exports the data objects associated with these transactions and the identities of the parties. It generates data objects to use for these transactions. It securely stores data elements bound with their attributes within a protected hardware boundary. It authenticates and processes these data elements within a protected execution environment to ensure the authenticity of the parties and the transactions. It establishes secure communications channels between the parties to ensure the integrity and confidentiality of the transactions. It securely erases data objects when no longer needed. Lastly, a DSC ensures its own integrity and authenticity prior to execution. DSCs are implemented to satisfy the following use cases:</w:t>
      </w:r>
    </w:p>
    <w:p w14:paraId="2E2D7131" w14:textId="77777777" w:rsidR="002D0898" w:rsidRPr="005E3B4A" w:rsidRDefault="003664A7" w:rsidP="0078147C">
      <w:pPr>
        <w:pStyle w:val="Body"/>
        <w:rPr>
          <w:b/>
          <w:bCs/>
        </w:rPr>
      </w:pPr>
      <w:r w:rsidRPr="005E3B4A">
        <w:rPr>
          <w:b/>
          <w:bCs/>
        </w:rPr>
        <w:t>[USE CASE 1] Protected Key Store</w:t>
      </w:r>
    </w:p>
    <w:p w14:paraId="205C37AC" w14:textId="77777777" w:rsidR="002D0898" w:rsidRPr="005E3B4A" w:rsidRDefault="003664A7" w:rsidP="0078147C">
      <w:pPr>
        <w:pStyle w:val="BodyA"/>
        <w:ind w:left="360"/>
        <w:rPr>
          <w:rStyle w:val="FormatvorlageSchwarz"/>
        </w:rPr>
      </w:pPr>
      <w:r w:rsidRPr="005E3B4A">
        <w:rPr>
          <w:rStyle w:val="FormatvorlageSchwarz"/>
        </w:rPr>
        <w:t xml:space="preserve">A platform leveraging DSCs as a hardware-secured Private Key Store facilitates the use of secure and protected storage of asymmetric/symmetric private/secret keys for access to data </w:t>
      </w:r>
      <w:r w:rsidRPr="005E3B4A">
        <w:rPr>
          <w:rStyle w:val="FormatvorlageSchwarz"/>
        </w:rPr>
        <w:lastRenderedPageBreak/>
        <w:t xml:space="preserve">and services. These DSCs would provide safe use of the private/secret keys </w:t>
      </w:r>
      <w:r w:rsidRPr="005E3B4A">
        <w:t>inside the protected hardware boundary.</w:t>
      </w:r>
    </w:p>
    <w:p w14:paraId="0CD09748" w14:textId="77777777" w:rsidR="002D0898" w:rsidRPr="005E3B4A" w:rsidRDefault="003664A7" w:rsidP="0078147C">
      <w:pPr>
        <w:pStyle w:val="Body"/>
        <w:rPr>
          <w:b/>
          <w:bCs/>
        </w:rPr>
      </w:pPr>
      <w:r w:rsidRPr="005E3B4A">
        <w:rPr>
          <w:b/>
          <w:bCs/>
        </w:rPr>
        <w:t>[USE CASE 2] User / Platform Authentication to Enterprise Managed Resources</w:t>
      </w:r>
    </w:p>
    <w:p w14:paraId="394857CF" w14:textId="77777777" w:rsidR="002D0898" w:rsidRPr="005E3B4A" w:rsidRDefault="003664A7" w:rsidP="0078147C">
      <w:pPr>
        <w:pStyle w:val="Body"/>
        <w:ind w:left="360"/>
      </w:pPr>
      <w:r w:rsidRPr="005E3B4A">
        <w:t>A platform leveraging DSCs for a hardware-secured ID facilitates the use of the platform as a secure and reliable form of authentication for authorized access to highly sensitive local and/or remote data and services.</w:t>
      </w:r>
    </w:p>
    <w:p w14:paraId="275D71F3" w14:textId="77777777" w:rsidR="002D0898" w:rsidRPr="005E3B4A" w:rsidRDefault="003664A7" w:rsidP="0078147C">
      <w:pPr>
        <w:pStyle w:val="Body"/>
        <w:rPr>
          <w:b/>
          <w:bCs/>
        </w:rPr>
      </w:pPr>
      <w:r w:rsidRPr="005E3B4A">
        <w:rPr>
          <w:b/>
          <w:bCs/>
        </w:rPr>
        <w:t xml:space="preserve">[USE CASE 3] Mobile Commerce </w:t>
      </w:r>
    </w:p>
    <w:p w14:paraId="46E93146" w14:textId="77777777" w:rsidR="002D0898" w:rsidRPr="005E3B4A" w:rsidRDefault="003664A7" w:rsidP="0078147C">
      <w:pPr>
        <w:pStyle w:val="Body"/>
        <w:ind w:left="360"/>
      </w:pPr>
      <w:r w:rsidRPr="005E3B4A">
        <w:t>A platform leveraging DSCs facilitates secure storage and protected use of credentials for financial transactions between trusted and authorized users, platforms, merchants and financial institutions. These DSCs would provide safe use of the credentials inside the protected hardware boundary. The use of certified hardware-isolated credential stores on smart platforms and only unlocking their use with authenticated authorization provides confidence that the transaction was indeed authorized by the approved ‘platform holder’.</w:t>
      </w:r>
    </w:p>
    <w:p w14:paraId="7B141488" w14:textId="77777777" w:rsidR="002D0898" w:rsidRPr="005E3B4A" w:rsidRDefault="003664A7" w:rsidP="0078147C">
      <w:pPr>
        <w:pStyle w:val="Heading2"/>
      </w:pPr>
      <w:bookmarkStart w:id="24" w:name="_Toc7020385"/>
      <w:r w:rsidRPr="005E3B4A">
        <w:t>Key Reference Model</w:t>
      </w:r>
      <w:bookmarkEnd w:id="24"/>
    </w:p>
    <w:p w14:paraId="4C6497E5" w14:textId="4E51C9BE" w:rsidR="002D0898" w:rsidRPr="005E3B4A" w:rsidRDefault="003664A7" w:rsidP="0078147C">
      <w:pPr>
        <w:pStyle w:val="Body"/>
      </w:pPr>
      <w:r w:rsidRPr="005E3B4A">
        <w:t>The Key Reference Model abstraction draws inspiration from several different DSC products.</w:t>
      </w:r>
      <w:r w:rsidR="0078147C">
        <w:t xml:space="preserve"> </w:t>
      </w:r>
      <w:r w:rsidRPr="005E3B4A">
        <w:t>The products distinguish themselves from one another in the types of keys supported, how they are protected, the types of applications supported, the number of layers of key, and the number of keys at each layer.</w:t>
      </w:r>
      <w:r w:rsidR="0078147C">
        <w:t xml:space="preserve"> </w:t>
      </w:r>
    </w:p>
    <w:p w14:paraId="4A241B03" w14:textId="77777777" w:rsidR="002D0898" w:rsidRPr="005E3B4A" w:rsidRDefault="003664A7" w:rsidP="0078147C">
      <w:pPr>
        <w:pStyle w:val="Body"/>
      </w:pPr>
      <w:r w:rsidRPr="005E3B4A">
        <w:t>The following paragraphs describe the relationships between elements of the DSC.</w:t>
      </w:r>
    </w:p>
    <w:p w14:paraId="662D0E5D" w14:textId="77777777" w:rsidR="002D0898" w:rsidRPr="005E3B4A" w:rsidRDefault="003664A7" w:rsidP="0078147C">
      <w:pPr>
        <w:pStyle w:val="Heading3"/>
      </w:pPr>
      <w:bookmarkStart w:id="25" w:name="_Toc7020386"/>
      <w:r w:rsidRPr="005E3B4A">
        <w:t>Roles</w:t>
      </w:r>
      <w:bookmarkEnd w:id="25"/>
    </w:p>
    <w:p w14:paraId="698D028A" w14:textId="4BE8CBDF" w:rsidR="002D0898" w:rsidRPr="005E3B4A" w:rsidRDefault="003664A7" w:rsidP="0078147C">
      <w:pPr>
        <w:pStyle w:val="Body"/>
      </w:pPr>
      <w:r w:rsidRPr="005E3B4A">
        <w:t>There are two main roles that come into play with any platform, including the DSC.</w:t>
      </w:r>
      <w:r w:rsidR="0078147C">
        <w:t xml:space="preserve"> </w:t>
      </w:r>
      <w:r w:rsidRPr="005E3B4A">
        <w:t>These are administrative and user.</w:t>
      </w:r>
      <w:r w:rsidR="0078147C">
        <w:t xml:space="preserve"> </w:t>
      </w:r>
      <w:r w:rsidRPr="005E3B4A">
        <w:t xml:space="preserve">The DSC is often a component within a larger system or </w:t>
      </w:r>
      <w:r w:rsidR="005E3B4A" w:rsidRPr="005E3B4A">
        <w:t>platform that is</w:t>
      </w:r>
      <w:r w:rsidRPr="005E3B4A">
        <w:t xml:space="preserve"> referred to as a platform from this point forward.</w:t>
      </w:r>
      <w:r w:rsidR="0078147C">
        <w:t xml:space="preserve"> </w:t>
      </w:r>
      <w:r w:rsidRPr="005E3B4A">
        <w:t>Often the platform supports different roles as well.</w:t>
      </w:r>
      <w:r w:rsidR="0078147C">
        <w:t xml:space="preserve"> </w:t>
      </w:r>
      <w:r w:rsidRPr="005E3B4A">
        <w:t xml:space="preserve">At </w:t>
      </w:r>
      <w:r w:rsidR="005E3B4A" w:rsidRPr="005E3B4A">
        <w:t>times,</w:t>
      </w:r>
      <w:r w:rsidRPr="005E3B4A">
        <w:t xml:space="preserve"> these roles may coincide with the roles supported in the DSC, even on purpose.</w:t>
      </w:r>
      <w:r w:rsidR="0078147C">
        <w:t xml:space="preserve"> </w:t>
      </w:r>
    </w:p>
    <w:p w14:paraId="61A75287" w14:textId="485A5AAF" w:rsidR="002D0898" w:rsidRPr="005E3B4A" w:rsidRDefault="003664A7" w:rsidP="0078147C">
      <w:pPr>
        <w:pStyle w:val="Body"/>
      </w:pPr>
      <w:r w:rsidRPr="005E3B4A">
        <w:t>The administrative role may be further divided into manufacturer administrator and owner administrator.</w:t>
      </w:r>
      <w:r w:rsidR="0078147C">
        <w:t xml:space="preserve"> </w:t>
      </w:r>
      <w:r w:rsidRPr="005E3B4A">
        <w:t>The manufacturer administrator may, among other things, accept responsibility for providing timely updates to the DSC, both feature updates and security updates.</w:t>
      </w:r>
      <w:r w:rsidR="0078147C">
        <w:t xml:space="preserve"> </w:t>
      </w:r>
      <w:r w:rsidRPr="005E3B4A">
        <w:t xml:space="preserve">It may also be responsible for managing the pre-installed SDOs and the initial configuration of the DSC. However, the manufacturer administrator is not expected to take an active part in managing the contents of the </w:t>
      </w:r>
      <w:r w:rsidR="005E3B4A" w:rsidRPr="005E3B4A">
        <w:t>DSC that the owner administrator or some user may have</w:t>
      </w:r>
      <w:r w:rsidRPr="005E3B4A">
        <w:t xml:space="preserve"> installed post-manufacture.</w:t>
      </w:r>
      <w:r w:rsidR="0078147C">
        <w:t xml:space="preserve"> </w:t>
      </w:r>
    </w:p>
    <w:p w14:paraId="6B16028C" w14:textId="0EAC87BF" w:rsidR="002D0898" w:rsidRPr="005E3B4A" w:rsidRDefault="003664A7" w:rsidP="0078147C">
      <w:pPr>
        <w:pStyle w:val="Body"/>
      </w:pPr>
      <w:r w:rsidRPr="005E3B4A">
        <w:t>The owner administrator, on the other hand, may manage the contents of the DSC, including managing user content.</w:t>
      </w:r>
      <w:r w:rsidR="0078147C">
        <w:t xml:space="preserve"> </w:t>
      </w:r>
      <w:r w:rsidRPr="005E3B4A">
        <w:t xml:space="preserve">The role of owner administrator of the DSC may coincide with the role of the owner of the </w:t>
      </w:r>
      <w:r w:rsidR="005E3B4A" w:rsidRPr="005E3B4A">
        <w:t>platform that</w:t>
      </w:r>
      <w:r w:rsidRPr="005E3B4A">
        <w:t xml:space="preserve"> contains the DSC.</w:t>
      </w:r>
      <w:r w:rsidR="0078147C">
        <w:t xml:space="preserve"> </w:t>
      </w:r>
      <w:r w:rsidRPr="005E3B4A">
        <w:t>Often the platform owner is more commonly referred to as the system administrator, or just the administrator.</w:t>
      </w:r>
      <w:r w:rsidR="0078147C">
        <w:t xml:space="preserve"> </w:t>
      </w:r>
      <w:r w:rsidRPr="005E3B4A">
        <w:t>The concept is more or less identical.</w:t>
      </w:r>
      <w:r w:rsidR="0078147C">
        <w:t xml:space="preserve"> </w:t>
      </w:r>
      <w:r w:rsidRPr="005E3B4A">
        <w:t>However, we should try not to confuse a DSC owner administrator or platform owner administrator with the owner of an SDO.</w:t>
      </w:r>
      <w:r w:rsidR="0078147C">
        <w:t xml:space="preserve"> </w:t>
      </w:r>
      <w:r w:rsidRPr="005E3B4A">
        <w:t xml:space="preserve">Although the DSC or platform owner administrator may possibly own one or more SDOs, not all SDOs allow the DSC owner administrator direct control </w:t>
      </w:r>
      <w:r w:rsidRPr="005E3B4A">
        <w:lastRenderedPageBreak/>
        <w:t>of it.</w:t>
      </w:r>
      <w:r w:rsidR="0078147C">
        <w:t xml:space="preserve"> </w:t>
      </w:r>
      <w:r w:rsidRPr="005E3B4A">
        <w:t xml:space="preserve">In some </w:t>
      </w:r>
      <w:r w:rsidR="005E3B4A" w:rsidRPr="005E3B4A">
        <w:t>cases,</w:t>
      </w:r>
      <w:r w:rsidRPr="005E3B4A">
        <w:t xml:space="preserve"> the DSC owner administrator may also be in a position to grant or deny the manufacturer administrator access to what it perceives as their content, namely its firmware and possibly some keying material belonging to the manufacturer.</w:t>
      </w:r>
      <w:r w:rsidR="0078147C">
        <w:t xml:space="preserve"> </w:t>
      </w:r>
      <w:r w:rsidRPr="005E3B4A">
        <w:t>The manufacturer’s choice of allowing the owner administrator of the DSC this kind of latitude is a feature of its product.</w:t>
      </w:r>
    </w:p>
    <w:p w14:paraId="466C9837" w14:textId="07FA9DEB" w:rsidR="002D0898" w:rsidRPr="005E3B4A" w:rsidRDefault="003664A7" w:rsidP="0078147C">
      <w:pPr>
        <w:pStyle w:val="Body"/>
      </w:pPr>
      <w:r w:rsidRPr="005E3B4A">
        <w:t>The other role, that of the user, may also be further divided into multiple users.</w:t>
      </w:r>
      <w:r w:rsidR="0078147C">
        <w:t xml:space="preserve"> </w:t>
      </w:r>
      <w:r w:rsidRPr="005E3B4A">
        <w:t>One user could be an application vendor acting on its own behalf to update software on the platform.</w:t>
      </w:r>
      <w:r w:rsidR="0078147C">
        <w:t xml:space="preserve"> </w:t>
      </w:r>
      <w:r w:rsidRPr="005E3B4A">
        <w:t>Another user could be a content provider gating access to its content through an application.</w:t>
      </w:r>
      <w:r w:rsidR="0078147C">
        <w:t xml:space="preserve"> </w:t>
      </w:r>
      <w:r w:rsidRPr="005E3B4A">
        <w:t>Another user could be a user of the platform with an identity it uses to authenticate themselves to the content provider through an application.</w:t>
      </w:r>
      <w:r w:rsidR="0078147C">
        <w:t xml:space="preserve"> </w:t>
      </w:r>
      <w:r w:rsidRPr="005E3B4A">
        <w:t>Another user could be an original equipment manufacturer (OEM) which designed and manufactured a more complex system with the DSC as a component (assuming that the DSC manufacturer and the manufacturer of the more complex system using the DSC as a component are different entities).</w:t>
      </w:r>
      <w:r w:rsidR="0078147C">
        <w:t xml:space="preserve"> </w:t>
      </w:r>
      <w:r w:rsidRPr="005E3B4A">
        <w:t>In some cases, the DSC may allow the OEM to provision and manage its own content in the DSC for its own purpose, such as managing their firmware or software installed on the platform.</w:t>
      </w:r>
      <w:r w:rsidR="0078147C">
        <w:t xml:space="preserve"> </w:t>
      </w:r>
      <w:r w:rsidRPr="005E3B4A">
        <w:t xml:space="preserve">In this </w:t>
      </w:r>
      <w:r w:rsidR="005E3B4A" w:rsidRPr="005E3B4A">
        <w:t>case,</w:t>
      </w:r>
      <w:r w:rsidRPr="005E3B4A">
        <w:t xml:space="preserve"> we consider the OEM as another user under the control of the owner administrator.</w:t>
      </w:r>
      <w:r w:rsidR="0078147C">
        <w:t xml:space="preserve"> </w:t>
      </w:r>
      <w:r w:rsidRPr="005E3B4A">
        <w:t>We do not ascribe the role of administrator to the OEM since it likely does not control the manufacturer’s firmware or key material, and thus does not control the behavior of the DSC.</w:t>
      </w:r>
      <w:r w:rsidR="0078147C">
        <w:t xml:space="preserve"> </w:t>
      </w:r>
      <w:r w:rsidRPr="005E3B4A">
        <w:t>Nor would the other users of the platform tolerate OEM control of their content stored in the DSC.</w:t>
      </w:r>
      <w:r w:rsidR="0078147C">
        <w:t xml:space="preserve"> </w:t>
      </w:r>
      <w:r w:rsidRPr="005E3B4A">
        <w:t>Even so, there should be some separation between the administrator-owner and the other roles of the platform in terms of authorizing use of the contents assigned to each of the roles.</w:t>
      </w:r>
      <w:r w:rsidR="0078147C">
        <w:t xml:space="preserve"> </w:t>
      </w:r>
      <w:r w:rsidRPr="005E3B4A">
        <w:t>I.e., administrator-owners may deny access to contents, either temporarily or permanently (e.g. through cryptographic erase).</w:t>
      </w:r>
      <w:r w:rsidR="0078147C">
        <w:t xml:space="preserve"> </w:t>
      </w:r>
      <w:r w:rsidRPr="005E3B4A">
        <w:t>However, they cannot themselves access their contents for their own use or to gain access to things they are not otherwise authorized to access.</w:t>
      </w:r>
    </w:p>
    <w:p w14:paraId="4F184A6D" w14:textId="77777777" w:rsidR="002D0898" w:rsidRPr="005E3B4A" w:rsidRDefault="003664A7" w:rsidP="0078147C">
      <w:pPr>
        <w:pStyle w:val="Heading3"/>
      </w:pPr>
      <w:bookmarkStart w:id="26" w:name="_Toc7020387"/>
      <w:r w:rsidRPr="005E3B4A">
        <w:t>Key Usage</w:t>
      </w:r>
      <w:bookmarkEnd w:id="26"/>
    </w:p>
    <w:p w14:paraId="71EC0645" w14:textId="372FF0E6" w:rsidR="002D0898" w:rsidRPr="005E3B4A" w:rsidRDefault="003664A7" w:rsidP="0078147C">
      <w:pPr>
        <w:pStyle w:val="Body"/>
      </w:pPr>
      <w:r w:rsidRPr="005E3B4A">
        <w:t>One way to categorize keys is by the cryptographic functions they are allowed to participate in.</w:t>
      </w:r>
      <w:r w:rsidR="0078147C">
        <w:t xml:space="preserve"> </w:t>
      </w:r>
      <w:r w:rsidRPr="005E3B4A">
        <w:t>When one creates a key, one often restricts its use to encryption and decryption, or to signature generation and verification.</w:t>
      </w:r>
      <w:r w:rsidR="0078147C">
        <w:t xml:space="preserve"> </w:t>
      </w:r>
      <w:r w:rsidRPr="005E3B4A">
        <w:t>There are exceptions to this rule, especially in proof of possession protocols.</w:t>
      </w:r>
      <w:r w:rsidR="0078147C">
        <w:t xml:space="preserve"> </w:t>
      </w:r>
      <w:r w:rsidRPr="005E3B4A">
        <w:t>However, certification regimes often require strict separation of usage in regards to encryption/decryption and signature generation/verification: one may use a key for one or the other, but never both.</w:t>
      </w:r>
      <w:r w:rsidR="0078147C">
        <w:t xml:space="preserve"> </w:t>
      </w:r>
      <w:r w:rsidRPr="005E3B4A">
        <w:t>As such, a DSC may have to enforce this separation of usage for keys; this may mean that an attribute must accompany a key to help the DSC in its enforcement.</w:t>
      </w:r>
    </w:p>
    <w:p w14:paraId="06B97AA2" w14:textId="77777777" w:rsidR="002D0898" w:rsidRPr="005E3B4A" w:rsidRDefault="003664A7" w:rsidP="0078147C">
      <w:pPr>
        <w:pStyle w:val="Heading3"/>
      </w:pPr>
      <w:bookmarkStart w:id="27" w:name="_Toc7020388"/>
      <w:r w:rsidRPr="005E3B4A">
        <w:t>Sessions</w:t>
      </w:r>
      <w:bookmarkEnd w:id="27"/>
    </w:p>
    <w:p w14:paraId="14A24C2E" w14:textId="1B5BD3D4" w:rsidR="002D0898" w:rsidRPr="005E3B4A" w:rsidRDefault="003664A7" w:rsidP="0078147C">
      <w:pPr>
        <w:pStyle w:val="Body"/>
      </w:pPr>
      <w:r w:rsidRPr="005E3B4A">
        <w:t>Users may use their keys multiple times while in the DSC.</w:t>
      </w:r>
      <w:r w:rsidR="0078147C">
        <w:t xml:space="preserve"> </w:t>
      </w:r>
      <w:r w:rsidRPr="005E3B4A">
        <w:t>The DSC may enforce authorization each time a user uses their keys within it.</w:t>
      </w:r>
      <w:r w:rsidR="0078147C">
        <w:t xml:space="preserve"> </w:t>
      </w:r>
      <w:r w:rsidRPr="005E3B4A">
        <w:t>Authorization using public key methods tend to be resource intensive (i.e. uses a fair amount of internal memory and takes a long time).</w:t>
      </w:r>
      <w:r w:rsidR="0078147C">
        <w:t xml:space="preserve"> </w:t>
      </w:r>
      <w:r w:rsidRPr="005E3B4A">
        <w:t>As an alternative the DSC could allow the user/owner of the key to open a session and provide the authorization once the first time it uses it, then maintain the session and authorization using a series of less resource intensive challenges and responses.</w:t>
      </w:r>
      <w:r w:rsidR="0078147C">
        <w:t xml:space="preserve"> </w:t>
      </w:r>
      <w:r w:rsidRPr="005E3B4A">
        <w:t>Such a protocol of challenges and responses may generate and use ephemeral authorization tokens, which would be one form of critical security parameters (CSPs).</w:t>
      </w:r>
      <w:r w:rsidR="0078147C">
        <w:t xml:space="preserve"> </w:t>
      </w:r>
      <w:r w:rsidRPr="005E3B4A">
        <w:t>The DSC may have to switch session contexts in and out of the DSC to external temporary storage, which necessitates the protection of these CSPs.</w:t>
      </w:r>
      <w:r w:rsidR="0078147C">
        <w:t xml:space="preserve"> </w:t>
      </w:r>
      <w:r w:rsidRPr="005E3B4A">
        <w:t>(Such session contexts is one type of SDO, to be discussed later.)</w:t>
      </w:r>
      <w:r w:rsidR="0078147C">
        <w:t xml:space="preserve"> </w:t>
      </w:r>
    </w:p>
    <w:p w14:paraId="31514473" w14:textId="77777777" w:rsidR="002D0898" w:rsidRPr="005E3B4A" w:rsidRDefault="003664A7" w:rsidP="0078147C">
      <w:pPr>
        <w:pStyle w:val="Heading3"/>
      </w:pPr>
      <w:bookmarkStart w:id="28" w:name="_Toc7020389"/>
      <w:r w:rsidRPr="005E3B4A">
        <w:lastRenderedPageBreak/>
        <w:t>Key Hierarchies</w:t>
      </w:r>
      <w:bookmarkEnd w:id="28"/>
    </w:p>
    <w:p w14:paraId="15BBAB0C" w14:textId="2B7CF28C" w:rsidR="002D0898" w:rsidRPr="005E3B4A" w:rsidRDefault="003664A7" w:rsidP="0078147C">
      <w:pPr>
        <w:pStyle w:val="Body"/>
      </w:pPr>
      <w:r w:rsidRPr="005E3B4A">
        <w:t>Another way to categorize keys is the relationship they have with each other.</w:t>
      </w:r>
      <w:r w:rsidR="0078147C">
        <w:t xml:space="preserve"> </w:t>
      </w:r>
      <w:r w:rsidRPr="005E3B4A">
        <w:t>This model calls out three categories of keys generally found on typical DSCs.</w:t>
      </w:r>
      <w:r w:rsidR="0078147C">
        <w:t xml:space="preserve"> </w:t>
      </w:r>
      <w:r w:rsidRPr="005E3B4A">
        <w:t>DSCs may contain Root Keys, Intermediate (or Branch) Keys, and Leaf Keys.</w:t>
      </w:r>
      <w:r w:rsidR="0078147C">
        <w:t xml:space="preserve"> </w:t>
      </w:r>
    </w:p>
    <w:p w14:paraId="5B9DB8D5" w14:textId="0D4F8DE4" w:rsidR="002D0898" w:rsidRPr="005E3B4A" w:rsidRDefault="003664A7" w:rsidP="0078147C">
      <w:pPr>
        <w:pStyle w:val="Body"/>
      </w:pPr>
      <w:r w:rsidRPr="005E3B4A">
        <w:t>Most DSCs have a concept of Root Keys.</w:t>
      </w:r>
      <w:r w:rsidR="0078147C">
        <w:t xml:space="preserve"> </w:t>
      </w:r>
      <w:r w:rsidRPr="005E3B4A">
        <w:t>These keys are typically provisioned by the DSC manufacturer and have some permanence in the DSC.</w:t>
      </w:r>
      <w:r w:rsidR="0078147C">
        <w:t xml:space="preserve"> </w:t>
      </w:r>
      <w:r w:rsidRPr="005E3B4A">
        <w:t>Root Keys may be derived from seeds (which we discuss later), injected at manufacturing time, or provisioned by a user.</w:t>
      </w:r>
      <w:r w:rsidR="0078147C">
        <w:t xml:space="preserve"> </w:t>
      </w:r>
      <w:r w:rsidRPr="005E3B4A">
        <w:t>Root keys installed by the manufacturers are considered manufacturer administrator key material.</w:t>
      </w:r>
      <w:r w:rsidR="0078147C">
        <w:t xml:space="preserve"> </w:t>
      </w:r>
      <w:r w:rsidRPr="005E3B4A">
        <w:t>I.e., typically normal users, including OEMs, should not alter or erase this material, unless specifically authorized to do so.</w:t>
      </w:r>
      <w:r w:rsidR="0078147C">
        <w:t xml:space="preserve"> </w:t>
      </w:r>
      <w:r w:rsidRPr="005E3B4A">
        <w:t>Root keys installed by the owner administrator should be similarly restricted.</w:t>
      </w:r>
      <w:r w:rsidR="0078147C">
        <w:t xml:space="preserve"> </w:t>
      </w:r>
      <w:r w:rsidRPr="005E3B4A">
        <w:t>User-installed root keys, on the other hand, are not considered as permanent since the user or the owner administrator can remove them at any time without user authorization.</w:t>
      </w:r>
      <w:r w:rsidR="0078147C">
        <w:t xml:space="preserve">  </w:t>
      </w:r>
    </w:p>
    <w:p w14:paraId="4CC8BC8A" w14:textId="49518700" w:rsidR="002D0898" w:rsidRPr="005E3B4A" w:rsidRDefault="003664A7" w:rsidP="0078147C">
      <w:pPr>
        <w:pStyle w:val="Body"/>
      </w:pPr>
      <w:r w:rsidRPr="005E3B4A">
        <w:t>Root Keys may either be Encryption/Decryption Keys, Signature Verification Keys or Signature Generation Keys.</w:t>
      </w:r>
      <w:r w:rsidR="0078147C">
        <w:t xml:space="preserve"> </w:t>
      </w:r>
      <w:r w:rsidRPr="005E3B4A">
        <w:t>Encryption/decryption keys, or simply Root Encryption Key (REK), usually anchor a hierarchy of keys stored external to the DSC necessitating both the encrypt key to protect the key outside the DSC, and the decrypt key to expose its operations within the protected and secure confines of the DSC.</w:t>
      </w:r>
      <w:r w:rsidR="0078147C">
        <w:t xml:space="preserve"> </w:t>
      </w:r>
      <w:r w:rsidRPr="005E3B4A">
        <w:t xml:space="preserve">The Signature Verification Keys from public key schemes should always contain the public portion </w:t>
      </w:r>
      <w:r w:rsidR="005E3B4A">
        <w:t xml:space="preserve">and never the private portion. Use of </w:t>
      </w:r>
      <w:r w:rsidRPr="005E3B4A">
        <w:t xml:space="preserve">Signature Generation keys as Root Keys </w:t>
      </w:r>
      <w:r w:rsidR="005E3B4A">
        <w:t>is</w:t>
      </w:r>
      <w:r w:rsidRPr="005E3B4A">
        <w:t xml:space="preserve"> rare.</w:t>
      </w:r>
    </w:p>
    <w:p w14:paraId="4BF5C8F5" w14:textId="4F09F64F" w:rsidR="002D0898" w:rsidRPr="005E3B4A" w:rsidRDefault="003664A7" w:rsidP="0078147C">
      <w:pPr>
        <w:pStyle w:val="Body"/>
      </w:pPr>
      <w:r w:rsidRPr="005E3B4A">
        <w:t>Most DSCs have a concept of Intermediate Keys.</w:t>
      </w:r>
      <w:r w:rsidR="0078147C">
        <w:t xml:space="preserve"> </w:t>
      </w:r>
      <w:r w:rsidRPr="005E3B4A">
        <w:t>These are sometimes known as Branch Keys, Key Encryption Keys, and Key Wrapping Keys.</w:t>
      </w:r>
      <w:r w:rsidR="0078147C">
        <w:t xml:space="preserve"> </w:t>
      </w:r>
      <w:r w:rsidRPr="005E3B4A">
        <w:t>In the SFRs of this cPP, we will call them Key Encryption Keys (KEKs), even if the target of encryption is not a key.</w:t>
      </w:r>
      <w:r w:rsidR="0078147C">
        <w:t xml:space="preserve"> </w:t>
      </w:r>
      <w:r w:rsidRPr="005E3B4A">
        <w:t>Intermediate Keys must always be encryption keys.</w:t>
      </w:r>
      <w:r w:rsidR="0078147C">
        <w:t xml:space="preserve"> </w:t>
      </w:r>
      <w:r w:rsidRPr="005E3B4A">
        <w:t>Intermediate keys cannot be signing keys.</w:t>
      </w:r>
      <w:r w:rsidR="0078147C">
        <w:t xml:space="preserve"> </w:t>
      </w:r>
    </w:p>
    <w:p w14:paraId="2F2B3C24" w14:textId="550D91EF" w:rsidR="002D0898" w:rsidRPr="005E3B4A" w:rsidRDefault="003664A7" w:rsidP="0078147C">
      <w:pPr>
        <w:pStyle w:val="Body"/>
      </w:pPr>
      <w:r w:rsidRPr="005E3B4A">
        <w:t>Note that although chained certificates (see certificates below) are one form of a sequence of keys, each of which signs another key, the creation and verification of such a chain of certificates is out of scope for the core requirements of the cPP and may be added as a package if one or both of these features (creating the chain and verifying the chain) is indeed present in the DSC.</w:t>
      </w:r>
      <w:r w:rsidR="0078147C">
        <w:t xml:space="preserve"> </w:t>
      </w:r>
      <w:r w:rsidRPr="005E3B4A">
        <w:t>Nonetheless, the primitives of signing and verification are present due to other cryptographic operations in scope for this cPP.</w:t>
      </w:r>
      <w:r w:rsidR="0078147C">
        <w:t xml:space="preserve"> </w:t>
      </w:r>
    </w:p>
    <w:p w14:paraId="28AF0274" w14:textId="77777777" w:rsidR="002D0898" w:rsidRPr="005E3B4A" w:rsidRDefault="003664A7" w:rsidP="0078147C">
      <w:pPr>
        <w:pStyle w:val="Body"/>
      </w:pPr>
      <w:r w:rsidRPr="005E3B4A">
        <w:t>Intermediate Keys should always be protected (i.e. wrapped) by either a Root Key or another Intermediate Key.</w:t>
      </w:r>
    </w:p>
    <w:p w14:paraId="5CFDD9A8" w14:textId="7F9D3388" w:rsidR="002D0898" w:rsidRPr="005E3B4A" w:rsidRDefault="003664A7" w:rsidP="0078147C">
      <w:pPr>
        <w:pStyle w:val="Body"/>
      </w:pPr>
      <w:r w:rsidRPr="005E3B4A">
        <w:t>Leaf Keys can be either signing or encryption keys.</w:t>
      </w:r>
      <w:r w:rsidR="0078147C">
        <w:t xml:space="preserve"> </w:t>
      </w:r>
      <w:r w:rsidRPr="005E3B4A">
        <w:t>In fact, we are going to broaden the scope of Leaves to include Authorization Tokens.</w:t>
      </w:r>
      <w:r w:rsidR="0078147C">
        <w:t xml:space="preserve"> </w:t>
      </w:r>
      <w:r w:rsidRPr="005E3B4A">
        <w:t>All Leaf Objects (including Keys and Authorization Tokens) should be wrapped by either a Root Key or a KEK.</w:t>
      </w:r>
      <w:r w:rsidR="0078147C">
        <w:t xml:space="preserve"> </w:t>
      </w:r>
      <w:r w:rsidRPr="005E3B4A">
        <w:t>Encryption Leaf Keys do not wrap other keys (at least in the context of the DSC; what happens outside the DSC with Leaf Keys is out of its control).</w:t>
      </w:r>
      <w:r w:rsidR="0078147C">
        <w:t xml:space="preserve"> </w:t>
      </w:r>
      <w:r w:rsidRPr="005E3B4A">
        <w:t>In many contexts, an Encryption Leaf Key is known as a Data Encryption Key (DEK).</w:t>
      </w:r>
      <w:r w:rsidR="0078147C">
        <w:t xml:space="preserve"> </w:t>
      </w:r>
      <w:r w:rsidRPr="005E3B4A">
        <w:t>In the context of the DSC, this cPP will not assume how the user of the DSC will utilize the Leaf Keys it creates, and will refrain from using the term DEK.</w:t>
      </w:r>
    </w:p>
    <w:p w14:paraId="1193E0BE" w14:textId="3A7366C3" w:rsidR="002D0898" w:rsidRPr="005E3B4A" w:rsidRDefault="003664A7" w:rsidP="0078147C">
      <w:pPr>
        <w:pStyle w:val="Body"/>
      </w:pPr>
      <w:r w:rsidRPr="005E3B4A">
        <w:t>Certificates contain either signed public keys, signed encryption/decryption key, or some sort of authorization token or authentication token.</w:t>
      </w:r>
      <w:r w:rsidR="0078147C">
        <w:t xml:space="preserve"> </w:t>
      </w:r>
      <w:r w:rsidRPr="005E3B4A">
        <w:t xml:space="preserve">Signature keys come in several varieties: asymmetric signing keys, which contains a private key for signing (and maybe also the public key for </w:t>
      </w:r>
      <w:r w:rsidRPr="005E3B4A">
        <w:lastRenderedPageBreak/>
        <w:t>verification) and verification keys, which contains only the public verification key and does not contain the private key (and thus cannot perform a signing function).</w:t>
      </w:r>
      <w:r w:rsidR="0078147C">
        <w:t xml:space="preserve"> </w:t>
      </w:r>
      <w:r w:rsidRPr="005E3B4A">
        <w:t>There are also symmetric signature keys.</w:t>
      </w:r>
      <w:r w:rsidR="0078147C">
        <w:t xml:space="preserve"> </w:t>
      </w:r>
      <w:r w:rsidRPr="005E3B4A">
        <w:t>In this case these consist of only a single key for both signing and verifying.</w:t>
      </w:r>
    </w:p>
    <w:p w14:paraId="7121A346" w14:textId="56F3FFB3" w:rsidR="002D0898" w:rsidRPr="005E3B4A" w:rsidRDefault="003664A7" w:rsidP="0078147C">
      <w:pPr>
        <w:pStyle w:val="Body"/>
      </w:pPr>
      <w:r w:rsidRPr="005E3B4A">
        <w:t>An Authorization Token is an arbitrary length of bits.</w:t>
      </w:r>
      <w:r w:rsidR="0078147C">
        <w:t xml:space="preserve"> </w:t>
      </w:r>
      <w:r w:rsidRPr="005E3B4A">
        <w:t>These bits can either be random or non-random.</w:t>
      </w:r>
      <w:r w:rsidR="0078147C">
        <w:t xml:space="preserve"> </w:t>
      </w:r>
      <w:r w:rsidRPr="005E3B4A">
        <w:t>The contents of an Authorization Token only make sense to the entity consuming it.</w:t>
      </w:r>
    </w:p>
    <w:p w14:paraId="3281B4DC" w14:textId="5A8AF927" w:rsidR="002D0898" w:rsidRPr="005E3B4A" w:rsidRDefault="003664A7" w:rsidP="0078147C">
      <w:pPr>
        <w:pStyle w:val="Body"/>
      </w:pPr>
      <w:r w:rsidRPr="005E3B4A">
        <w:t>Seeds have a special place in this Key Reference Model.</w:t>
      </w:r>
      <w:r w:rsidR="0078147C">
        <w:t xml:space="preserve"> </w:t>
      </w:r>
      <w:r w:rsidRPr="005E3B4A">
        <w:t>There are permanent seeds manufacturers, owners, and users of the DSC can use to create root keys.</w:t>
      </w:r>
      <w:r w:rsidR="0078147C">
        <w:t xml:space="preserve"> </w:t>
      </w:r>
      <w:r w:rsidRPr="005E3B4A">
        <w:t>Manufacturers have good reasons to use seeds to derive Root Keys and other items in the Key Reference Model.</w:t>
      </w:r>
      <w:r w:rsidR="0078147C">
        <w:t xml:space="preserve"> </w:t>
      </w:r>
      <w:r w:rsidRPr="005E3B4A">
        <w:t>These include:</w:t>
      </w:r>
    </w:p>
    <w:p w14:paraId="35041C49" w14:textId="77777777" w:rsidR="002D0898" w:rsidRPr="005E3B4A" w:rsidRDefault="003664A7" w:rsidP="0078147C">
      <w:pPr>
        <w:pStyle w:val="ListParagraph"/>
        <w:numPr>
          <w:ilvl w:val="0"/>
          <w:numId w:val="12"/>
        </w:numPr>
        <w:spacing w:after="160"/>
      </w:pPr>
      <w:r w:rsidRPr="005E3B4A">
        <w:t>Seeds take less space to store than certain asymmetric keys for given desired cryptographic strengths.</w:t>
      </w:r>
    </w:p>
    <w:p w14:paraId="79BDF77B" w14:textId="25D6D712" w:rsidR="002D0898" w:rsidRPr="005E3B4A" w:rsidRDefault="003664A7" w:rsidP="0078147C">
      <w:pPr>
        <w:pStyle w:val="ListParagraph"/>
        <w:numPr>
          <w:ilvl w:val="0"/>
          <w:numId w:val="12"/>
        </w:numPr>
        <w:spacing w:after="160"/>
      </w:pPr>
      <w:r w:rsidRPr="005E3B4A">
        <w:t>Seeds are not keys, thus may not subject to key zeroi</w:t>
      </w:r>
      <w:r w:rsidR="005E3B4A">
        <w:t>z</w:t>
      </w:r>
      <w:r w:rsidRPr="005E3B4A">
        <w:t>ation requirements in FIPS 140-2</w:t>
      </w:r>
      <w:r w:rsidR="005E3B4A">
        <w:t>.</w:t>
      </w:r>
    </w:p>
    <w:p w14:paraId="07CC1728" w14:textId="77777777" w:rsidR="002D0898" w:rsidRPr="005E3B4A" w:rsidRDefault="003664A7" w:rsidP="0078147C">
      <w:pPr>
        <w:pStyle w:val="ListParagraph"/>
        <w:numPr>
          <w:ilvl w:val="0"/>
          <w:numId w:val="12"/>
        </w:numPr>
        <w:spacing w:after="160"/>
      </w:pPr>
      <w:r w:rsidRPr="005E3B4A">
        <w:t>Seeds that are unique per DSC enhances the chance that the same key derivation function on different DSCs will yield unique keys.</w:t>
      </w:r>
    </w:p>
    <w:p w14:paraId="3BA11B8B" w14:textId="50C709A7" w:rsidR="002D0898" w:rsidRPr="005E3B4A" w:rsidRDefault="003664A7" w:rsidP="0078147C">
      <w:pPr>
        <w:pStyle w:val="Body"/>
      </w:pPr>
      <w:r w:rsidRPr="005E3B4A">
        <w:t>Figure 5 contains an example of a hierarchy of keys where each lower level key is wrapped by a higher-level key that is connected to it.</w:t>
      </w:r>
      <w:r w:rsidR="0078147C">
        <w:t xml:space="preserve"> </w:t>
      </w:r>
      <w:r w:rsidRPr="005E3B4A">
        <w:t>The Firmware Signature Key and the Root Encryption Key are examples of Root Keys.</w:t>
      </w:r>
      <w:r w:rsidR="0078147C">
        <w:t xml:space="preserve"> </w:t>
      </w:r>
      <w:r w:rsidRPr="005E3B4A">
        <w:t>The Intermediate Wrapping Key is an example of an Intermediate Key.</w:t>
      </w:r>
      <w:r w:rsidR="0078147C">
        <w:t xml:space="preserve"> </w:t>
      </w:r>
      <w:r w:rsidRPr="005E3B4A">
        <w:t>The Software Signature Key, the File Encryption Key, and the Streaming Movie Authorization Token are examples of Leaf Objects.</w:t>
      </w:r>
      <w:r w:rsidR="0078147C">
        <w:t xml:space="preserve"> </w:t>
      </w:r>
      <w:r w:rsidR="00ED1AEE" w:rsidRPr="005E3B4A">
        <w:fldChar w:fldCharType="begin"/>
      </w:r>
      <w:r w:rsidR="00ED1AEE" w:rsidRPr="005E3B4A">
        <w:instrText xml:space="preserve"> REF _Ref6405268 \h </w:instrText>
      </w:r>
      <w:r w:rsidR="0078147C">
        <w:instrText xml:space="preserve"> \* MERGEFORMAT </w:instrText>
      </w:r>
      <w:r w:rsidR="00ED1AEE" w:rsidRPr="005E3B4A">
        <w:fldChar w:fldCharType="separate"/>
      </w:r>
      <w:r w:rsidR="00BD7BBE" w:rsidRPr="005E3B4A">
        <w:t xml:space="preserve">Figure </w:t>
      </w:r>
      <w:r w:rsidR="00BD7BBE" w:rsidRPr="005E3B4A">
        <w:rPr>
          <w:noProof/>
        </w:rPr>
        <w:t>5</w:t>
      </w:r>
      <w:r w:rsidR="00ED1AEE" w:rsidRPr="005E3B4A">
        <w:fldChar w:fldCharType="end"/>
      </w:r>
      <w:r w:rsidR="00ED1AEE" w:rsidRPr="005E3B4A">
        <w:t xml:space="preserve"> </w:t>
      </w:r>
      <w:r w:rsidRPr="005E3B4A">
        <w:t>serves as an illustration of key hierarchies; other configurations are possible.</w:t>
      </w:r>
    </w:p>
    <w:p w14:paraId="2EAA7E50" w14:textId="77777777" w:rsidR="002D0898" w:rsidRPr="005E3B4A" w:rsidRDefault="003664A7" w:rsidP="0078147C">
      <w:pPr>
        <w:pStyle w:val="Body"/>
        <w:keepNext/>
        <w:jc w:val="center"/>
      </w:pPr>
      <w:r w:rsidRPr="005E3B4A">
        <w:rPr>
          <w:noProof/>
          <w:lang w:bidi="ar-SA"/>
        </w:rPr>
        <w:lastRenderedPageBreak/>
        <w:drawing>
          <wp:inline distT="0" distB="0" distL="0" distR="0">
            <wp:extent cx="4565343" cy="6439223"/>
            <wp:effectExtent l="0" t="0" r="6984"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pic:cNvPicPr>
                  </pic:nvPicPr>
                  <pic:blipFill>
                    <a:blip r:embed="rId14"/>
                    <a:stretch/>
                  </pic:blipFill>
                  <pic:spPr bwMode="auto">
                    <a:xfrm>
                      <a:off x="0" y="0"/>
                      <a:ext cx="4567198" cy="6441839"/>
                    </a:xfrm>
                    <a:prstGeom prst="rect">
                      <a:avLst/>
                    </a:prstGeom>
                    <a:noFill/>
                    <a:ln>
                      <a:noFill/>
                    </a:ln>
                  </pic:spPr>
                </pic:pic>
              </a:graphicData>
            </a:graphic>
          </wp:inline>
        </w:drawing>
      </w:r>
    </w:p>
    <w:p w14:paraId="5DBC7C3B" w14:textId="42782444" w:rsidR="002D0898" w:rsidRPr="005E3B4A" w:rsidRDefault="001107FA" w:rsidP="0078147C">
      <w:pPr>
        <w:pStyle w:val="Caption"/>
      </w:pPr>
      <w:bookmarkStart w:id="29" w:name="_Ref6405268"/>
      <w:bookmarkStart w:id="30" w:name="_Toc6412711"/>
      <w:r w:rsidRPr="005E3B4A">
        <w:t xml:space="preserve">Figure </w:t>
      </w:r>
      <w:r w:rsidR="003E12D0">
        <w:rPr>
          <w:noProof/>
        </w:rPr>
        <w:fldChar w:fldCharType="begin"/>
      </w:r>
      <w:r w:rsidR="003E12D0">
        <w:rPr>
          <w:noProof/>
        </w:rPr>
        <w:instrText xml:space="preserve"> SEQ Figure \* ARABIC </w:instrText>
      </w:r>
      <w:r w:rsidR="003E12D0">
        <w:rPr>
          <w:noProof/>
        </w:rPr>
        <w:fldChar w:fldCharType="separate"/>
      </w:r>
      <w:r w:rsidR="00BD7BBE" w:rsidRPr="005E3B4A">
        <w:rPr>
          <w:noProof/>
        </w:rPr>
        <w:t>5</w:t>
      </w:r>
      <w:r w:rsidR="003E12D0">
        <w:rPr>
          <w:noProof/>
        </w:rPr>
        <w:fldChar w:fldCharType="end"/>
      </w:r>
      <w:bookmarkEnd w:id="29"/>
      <w:r w:rsidRPr="005E3B4A">
        <w:t xml:space="preserve">: </w:t>
      </w:r>
      <w:r w:rsidR="003664A7" w:rsidRPr="005E3B4A">
        <w:t>Example Key Hierarchy</w:t>
      </w:r>
      <w:bookmarkEnd w:id="30"/>
    </w:p>
    <w:p w14:paraId="22F6D3FA" w14:textId="2B171D5F" w:rsidR="002D0898" w:rsidRPr="005E3B4A" w:rsidRDefault="003664A7" w:rsidP="0078147C">
      <w:pPr>
        <w:pStyle w:val="Body"/>
      </w:pPr>
      <w:r w:rsidRPr="005E3B4A">
        <w:t>Roles may play an important part in key hierarchies.</w:t>
      </w:r>
      <w:r w:rsidR="0078147C">
        <w:t xml:space="preserve"> </w:t>
      </w:r>
      <w:r w:rsidRPr="005E3B4A">
        <w:t>One of the simplest model enforces a different hierarchy for each role at the root key level.</w:t>
      </w:r>
      <w:r w:rsidR="0078147C">
        <w:t xml:space="preserve"> </w:t>
      </w:r>
      <w:r w:rsidRPr="005E3B4A">
        <w:t>Another way to put this is each hierarchy at the root key level supports a different role.</w:t>
      </w:r>
      <w:r w:rsidR="0078147C">
        <w:t xml:space="preserve"> </w:t>
      </w:r>
      <w:r w:rsidRPr="005E3B4A">
        <w:t>However, for more complexity, once we allow intermediate keys, then each intermediate key could serve as the root of a hierarchy of keys for a different role.</w:t>
      </w:r>
      <w:r w:rsidR="0078147C">
        <w:t xml:space="preserve"> </w:t>
      </w:r>
      <w:r w:rsidRPr="005E3B4A">
        <w:t>Here is where the key functions and the roles come together.</w:t>
      </w:r>
      <w:r w:rsidR="0078147C">
        <w:t xml:space="preserve"> </w:t>
      </w:r>
      <w:r w:rsidRPr="005E3B4A">
        <w:t>User roles may further divide into which role has the right to use a key, which role has the right to move the key from one parent to another, which role has the right to destroy a key, etc.</w:t>
      </w:r>
    </w:p>
    <w:p w14:paraId="722EF0EA" w14:textId="77777777" w:rsidR="002D0898" w:rsidRPr="005E3B4A" w:rsidRDefault="003664A7" w:rsidP="0078147C">
      <w:pPr>
        <w:pStyle w:val="Heading3"/>
      </w:pPr>
      <w:bookmarkStart w:id="31" w:name="_Toc7020390"/>
      <w:r w:rsidRPr="005E3B4A">
        <w:lastRenderedPageBreak/>
        <w:t>Protected Storage Locations</w:t>
      </w:r>
      <w:bookmarkEnd w:id="31"/>
    </w:p>
    <w:p w14:paraId="0DDD2BB6" w14:textId="5FA4F212" w:rsidR="002D0898" w:rsidRPr="005E3B4A" w:rsidRDefault="003664A7" w:rsidP="0078147C">
      <w:pPr>
        <w:pStyle w:val="Body"/>
      </w:pPr>
      <w:r w:rsidRPr="005E3B4A">
        <w:t>This cPP covers several different types of storage locations for keys and critical security parameters (CSPs) such as authorization tokens.</w:t>
      </w:r>
      <w:r w:rsidR="0078147C">
        <w:t xml:space="preserve"> </w:t>
      </w:r>
      <w:r w:rsidRPr="005E3B4A">
        <w:t>Some DSCs may have a generous amount of protected storage internal to themselves, which allows it to accommodate all keys and CSPs in operational use, whether the DSC is performing operations to administer itself or operations on behalf of users.</w:t>
      </w:r>
      <w:r w:rsidR="0078147C">
        <w:t xml:space="preserve"> </w:t>
      </w:r>
      <w:r w:rsidRPr="005E3B4A">
        <w:t>Other DSCs may have a minimal amount of protected storage locations with just enough to accommodate root keys along with a limited number of operational keys and CSPs for user authorized sessions.</w:t>
      </w:r>
    </w:p>
    <w:p w14:paraId="78E28B67" w14:textId="164A5362" w:rsidR="002D0898" w:rsidRPr="005E3B4A" w:rsidRDefault="003664A7" w:rsidP="0078147C">
      <w:pPr>
        <w:pStyle w:val="Body"/>
      </w:pPr>
      <w:r w:rsidRPr="005E3B4A">
        <w:t>For those cases in which the DSC relies on storage external to itself to accommodate all the keys and CSPs on which applications expect it to operate, it will either have to support secure channels to another DSC with a more generous allocation of protected storage locations, or use a series of wrapping keys to protect private keys and CSPs while outside of the DSC.</w:t>
      </w:r>
      <w:r w:rsidR="0078147C">
        <w:t xml:space="preserve"> </w:t>
      </w:r>
      <w:r w:rsidRPr="005E3B4A">
        <w:t>Whether the DSC is powered on or powered off, the DSC is expected to provide support for protected storage locations for its root keys. If the DSC utilizes external storage without secure channels, then it should be ready to wrap both intermediate wrapping keys as well as the leaf objects.</w:t>
      </w:r>
      <w:r w:rsidR="0078147C">
        <w:t xml:space="preserve"> </w:t>
      </w:r>
      <w:r w:rsidRPr="005E3B4A">
        <w:t>This implies that there will be some sort of structure on each of these items stored external to the DSC.</w:t>
      </w:r>
      <w:r w:rsidR="0078147C">
        <w:t xml:space="preserve"> </w:t>
      </w:r>
      <w:r w:rsidRPr="005E3B4A">
        <w:t>The next section discusses that structure.</w:t>
      </w:r>
    </w:p>
    <w:p w14:paraId="260AE7A7" w14:textId="77777777" w:rsidR="002D0898" w:rsidRPr="005E3B4A" w:rsidRDefault="003664A7" w:rsidP="0078147C">
      <w:pPr>
        <w:pStyle w:val="Heading3"/>
      </w:pPr>
      <w:bookmarkStart w:id="32" w:name="_Toc7020391"/>
      <w:r w:rsidRPr="005E3B4A">
        <w:t>SDEs and SDOs</w:t>
      </w:r>
      <w:bookmarkEnd w:id="32"/>
    </w:p>
    <w:p w14:paraId="0B65C79D" w14:textId="429BC670" w:rsidR="002D0898" w:rsidRPr="005E3B4A" w:rsidRDefault="003664A7" w:rsidP="0078147C">
      <w:pPr>
        <w:pStyle w:val="Body"/>
      </w:pPr>
      <w:r w:rsidRPr="005E3B4A">
        <w:t>Although there is another section written about Security Data Elements (SDEs) and Security Data Objects (SDOs), here we want to map keys and authorization tokens to SDEs and SDOs.</w:t>
      </w:r>
      <w:r w:rsidR="0078147C">
        <w:t xml:space="preserve"> </w:t>
      </w:r>
      <w:r w:rsidRPr="005E3B4A">
        <w:t>This cPP does not impose a strict structure on the items in the key hierarchy.</w:t>
      </w:r>
      <w:r w:rsidR="0078147C">
        <w:t xml:space="preserve"> </w:t>
      </w:r>
      <w:r w:rsidRPr="005E3B4A">
        <w:t>An X.509 certificate is one example of a strict structure of a key with attributes.</w:t>
      </w:r>
      <w:r w:rsidR="0078147C">
        <w:t xml:space="preserve"> </w:t>
      </w:r>
      <w:r w:rsidRPr="005E3B4A">
        <w:t>Collecting attributes of an SDE and composing an SDO structure with an SDE and attribute fields imposes temporal and storage penalties in all cases.</w:t>
      </w:r>
      <w:r w:rsidR="0078147C">
        <w:t xml:space="preserve"> </w:t>
      </w:r>
      <w:r w:rsidRPr="005E3B4A">
        <w:t>In certain resource-constrained cases the attributes could be implicit.</w:t>
      </w:r>
      <w:r w:rsidR="0078147C">
        <w:t xml:space="preserve"> </w:t>
      </w:r>
      <w:r w:rsidRPr="005E3B4A">
        <w:t xml:space="preserve">For example, the root keys are administrative </w:t>
      </w:r>
      <w:r w:rsidR="005E3B4A" w:rsidRPr="005E3B4A">
        <w:t>keys, which</w:t>
      </w:r>
      <w:r w:rsidRPr="005E3B4A">
        <w:t xml:space="preserve"> requires administrator authorization for use while all other objects are user objects, which require user authorization.</w:t>
      </w:r>
      <w:r w:rsidR="0078147C">
        <w:t xml:space="preserve"> </w:t>
      </w:r>
      <w:r w:rsidRPr="005E3B4A">
        <w:t>The raw unadorned key or object is the SDE and the SDO may be implied by virtue of its location within the hierarchy, i.e. it is understood that keys in the root position require administrator authorization while all other objects, which may or may not be keys, require user or administrator authorization.</w:t>
      </w:r>
    </w:p>
    <w:p w14:paraId="5AA7929F" w14:textId="7A44121D" w:rsidR="002D0898" w:rsidRPr="005E3B4A" w:rsidRDefault="003664A7" w:rsidP="0078147C">
      <w:pPr>
        <w:pStyle w:val="Body"/>
      </w:pPr>
      <w:r w:rsidRPr="005E3B4A">
        <w:t>In the previous section on protected storage locations, a DSC may have to utilize storage external to itself.</w:t>
      </w:r>
      <w:r w:rsidR="0078147C">
        <w:t xml:space="preserve"> </w:t>
      </w:r>
      <w:r w:rsidRPr="005E3B4A">
        <w:t>In these cases, an SDO of a wrapped key may contain a number of important attributes, such as a pointer to its parent, authorization values, and other indications of the functions allowed (encrypt vs. sign).</w:t>
      </w:r>
      <w:r w:rsidR="0078147C">
        <w:t xml:space="preserve"> </w:t>
      </w:r>
      <w:r w:rsidRPr="005E3B4A">
        <w:t>Alternatively, some or all attributes may be implied, which means that only the keys or CSPs themselves exist outside the DSC. In either case, the sensitive values, such as private keys, secret keys, and CSPs, should be encrypted when outside the DSC.</w:t>
      </w:r>
      <w:r w:rsidR="0078147C">
        <w:t xml:space="preserve"> </w:t>
      </w:r>
      <w:r w:rsidRPr="005E3B4A">
        <w:t>The parent of these objects are either intermediate wrapping keys, or encrypting root keys.</w:t>
      </w:r>
    </w:p>
    <w:p w14:paraId="69B0CDA1" w14:textId="0BC3E1DA" w:rsidR="002D0898" w:rsidRPr="005E3B4A" w:rsidRDefault="003664A7" w:rsidP="0078147C">
      <w:pPr>
        <w:pStyle w:val="Body"/>
      </w:pPr>
      <w:r w:rsidRPr="005E3B4A">
        <w:t xml:space="preserve">Some DSCs may want to distinguish between SDEs created within itself from SDEs ingested from an external source. </w:t>
      </w:r>
      <w:r w:rsidR="005E3B4A">
        <w:t>Additionally,</w:t>
      </w:r>
      <w:r w:rsidRPr="005E3B4A">
        <w:t xml:space="preserve"> some DSCs may output SDEs without additional context or attributes from the DSC.</w:t>
      </w:r>
      <w:r w:rsidR="0078147C">
        <w:t xml:space="preserve"> </w:t>
      </w:r>
      <w:r w:rsidRPr="005E3B4A">
        <w:t>A DSC, in some contexts, will not distinguish an ingested SDO from raw keys.</w:t>
      </w:r>
      <w:r w:rsidR="0078147C">
        <w:t xml:space="preserve"> </w:t>
      </w:r>
    </w:p>
    <w:p w14:paraId="3ECD7A99" w14:textId="77777777" w:rsidR="002D0898" w:rsidRPr="005E3B4A" w:rsidRDefault="003664A7" w:rsidP="0078147C">
      <w:pPr>
        <w:pStyle w:val="Heading1"/>
      </w:pPr>
      <w:bookmarkStart w:id="33" w:name="_Toc7020392"/>
      <w:r w:rsidRPr="005E3B4A">
        <w:lastRenderedPageBreak/>
        <w:t>CC Conformance Claims</w:t>
      </w:r>
      <w:bookmarkEnd w:id="33"/>
    </w:p>
    <w:p w14:paraId="6BE502A4" w14:textId="77777777" w:rsidR="002D0898" w:rsidRPr="005E3B4A" w:rsidRDefault="003664A7" w:rsidP="0078147C">
      <w:pPr>
        <w:pStyle w:val="Body"/>
        <w:shd w:val="clear" w:color="auto" w:fill="FFFFFF"/>
      </w:pPr>
      <w:r w:rsidRPr="005E3B4A">
        <w:t xml:space="preserve">As defined by the references [CC1], [CC2] and [CC3], this cPP: </w:t>
      </w:r>
    </w:p>
    <w:p w14:paraId="4BA33D39" w14:textId="715AABCA" w:rsidR="002D0898" w:rsidRPr="005E3B4A" w:rsidRDefault="003664A7" w:rsidP="0078147C">
      <w:pPr>
        <w:pStyle w:val="Body"/>
        <w:numPr>
          <w:ilvl w:val="0"/>
          <w:numId w:val="17"/>
        </w:numPr>
        <w:shd w:val="clear" w:color="auto" w:fill="FFFFFF"/>
      </w:pPr>
      <w:r w:rsidRPr="005E3B4A">
        <w:t>conforms to the requirements of Common Criteria v3.1, Re</w:t>
      </w:r>
      <w:r w:rsidR="005E3B4A">
        <w:t>lease</w:t>
      </w:r>
      <w:r w:rsidRPr="005E3B4A">
        <w:t xml:space="preserve"> 5</w:t>
      </w:r>
    </w:p>
    <w:p w14:paraId="5070800F" w14:textId="77777777" w:rsidR="002D0898" w:rsidRPr="005E3B4A" w:rsidRDefault="003664A7" w:rsidP="0078147C">
      <w:pPr>
        <w:pStyle w:val="Body"/>
        <w:numPr>
          <w:ilvl w:val="0"/>
          <w:numId w:val="17"/>
        </w:numPr>
        <w:shd w:val="clear" w:color="auto" w:fill="FFFFFF"/>
      </w:pPr>
      <w:r w:rsidRPr="005E3B4A">
        <w:t>is Part 2 extended, Part 3 conformant</w:t>
      </w:r>
    </w:p>
    <w:p w14:paraId="06ED9CD0" w14:textId="77777777" w:rsidR="002D0898" w:rsidRPr="005E3B4A" w:rsidRDefault="003664A7" w:rsidP="0078147C">
      <w:pPr>
        <w:pStyle w:val="Body"/>
        <w:numPr>
          <w:ilvl w:val="0"/>
          <w:numId w:val="17"/>
        </w:numPr>
        <w:shd w:val="clear" w:color="auto" w:fill="FFFFFF"/>
      </w:pPr>
      <w:r w:rsidRPr="005E3B4A">
        <w:t>does not claim conformance to any other PP.</w:t>
      </w:r>
    </w:p>
    <w:p w14:paraId="64A59779" w14:textId="77777777" w:rsidR="002D0898" w:rsidRPr="005E3B4A" w:rsidRDefault="003664A7" w:rsidP="0078147C">
      <w:pPr>
        <w:pStyle w:val="Body"/>
        <w:shd w:val="clear" w:color="auto" w:fill="FFFFFF"/>
      </w:pPr>
      <w:r w:rsidRPr="005E3B4A">
        <w:t>The methodology applied for the cPP evaluation is defined in [CEM] and refined by the Evaluation Activities in [SD]. This cPP satisfies the following Assurance Families: APE_CCL.1, APE_ECD.1, APE_INT.1, APE_OBJ.2, APE_REQ.2 and APE_SPD.1.</w:t>
      </w:r>
    </w:p>
    <w:p w14:paraId="3FB0FAD6" w14:textId="1FAF974B" w:rsidR="002D0898" w:rsidRPr="005E3B4A" w:rsidRDefault="003664A7" w:rsidP="0078147C">
      <w:pPr>
        <w:pStyle w:val="Body"/>
        <w:shd w:val="clear" w:color="auto" w:fill="FFFFFF"/>
      </w:pPr>
      <w:r w:rsidRPr="005E3B4A">
        <w:t>In order to be conformant to this cPP, a TOE must demonstrate Exact Conformance. Exact Conformance is defined as the ST containing all of the requirements in section 5 of this cPP (these are the mandatory SFRs), and potentially requirements from Appendix A (these are optional SFRs) or Appendix B (these are selection-based SFRs, some of which will be mandatory according to the selections made in other SFRs) of this cPP. While iteration is allowed, no addition</w:t>
      </w:r>
      <w:r w:rsidR="005E3B4A">
        <w:t xml:space="preserve">al requirements (from </w:t>
      </w:r>
      <w:r w:rsidRPr="005E3B4A">
        <w:t xml:space="preserve">CC </w:t>
      </w:r>
      <w:r w:rsidR="005E3B4A">
        <w:t>P</w:t>
      </w:r>
      <w:r w:rsidRPr="005E3B4A">
        <w:t>arts 2 or 3, or definitions of extended components not already included in this cPP) are allowed to be included in the ST. Further, no requirements in section 5 of this cPP are allowed to be omitted.</w:t>
      </w:r>
    </w:p>
    <w:p w14:paraId="0393C394" w14:textId="77777777" w:rsidR="002D0898" w:rsidRPr="005E3B4A" w:rsidRDefault="003664A7" w:rsidP="0078147C">
      <w:pPr>
        <w:pStyle w:val="Heading1"/>
      </w:pPr>
      <w:bookmarkStart w:id="34" w:name="_Toc7020393"/>
      <w:r w:rsidRPr="005E3B4A">
        <w:lastRenderedPageBreak/>
        <w:t>Security Problem Definition</w:t>
      </w:r>
      <w:bookmarkEnd w:id="34"/>
    </w:p>
    <w:p w14:paraId="56C2C474" w14:textId="77777777" w:rsidR="002D0898" w:rsidRPr="005E3B4A" w:rsidRDefault="003664A7" w:rsidP="0078147C">
      <w:pPr>
        <w:pStyle w:val="Heading2"/>
      </w:pPr>
      <w:bookmarkStart w:id="35" w:name="_Toc7020394"/>
      <w:r w:rsidRPr="005E3B4A">
        <w:t>Assets</w:t>
      </w:r>
      <w:bookmarkEnd w:id="35"/>
    </w:p>
    <w:p w14:paraId="08F77F1E" w14:textId="77777777" w:rsidR="002D0898" w:rsidRPr="005E3B4A" w:rsidRDefault="003664A7" w:rsidP="0078147C">
      <w:pPr>
        <w:pStyle w:val="Body"/>
        <w:shd w:val="clear" w:color="auto" w:fill="FFFFFF"/>
        <w:ind w:left="6"/>
      </w:pPr>
      <w:r w:rsidRPr="005E3B4A">
        <w:t xml:space="preserve">(R.SDE) A security data element is an item of user data that is held in (and may be stored on) the DSC and that may be used only by an authorized subject (i.e. a user or process acting on behalf of that user). Typically the DSC will not know what a security data element represents in terms of the application or service that it is used for: it will characterize a security data element only in terms of the authorization requirements that are necessary to access it (i.e. the presentation and possibly processing of an authorization factor presented to the TOE), and the operations that can be performed on it after authorization has been achieved. A Security Data Element may require protection of its confidentiality, its integrity, or both. </w:t>
      </w:r>
    </w:p>
    <w:p w14:paraId="19D467BC" w14:textId="6EBDCFD2" w:rsidR="002D0898" w:rsidRPr="005E3B4A" w:rsidRDefault="003664A7" w:rsidP="0078147C">
      <w:pPr>
        <w:pStyle w:val="Body"/>
        <w:shd w:val="clear" w:color="auto" w:fill="FFFFFF"/>
        <w:ind w:left="6"/>
      </w:pPr>
      <w:r w:rsidRPr="005E3B4A">
        <w:t>(R.SDO) A security data object comprises one or more security data elements that are collectively bound to one or more attributes (e.g. an identifier for the identity that a key or authorization factor is associated with).</w:t>
      </w:r>
      <w:r w:rsidR="0078147C">
        <w:t xml:space="preserve"> </w:t>
      </w:r>
      <w:r w:rsidRPr="005E3B4A">
        <w:t xml:space="preserve">These attributes may necessarily be used by the DSC to enforce authorization policies concerning the allowed use and disposition of the subject SDE(s). The bindings can either be explicit (e.g. in a well-formatted standards-based data structure) or implicit (e.g. by virtue of their location within the DSC which implies privileges of use and disposition by certain users), or some combination of the two. </w:t>
      </w:r>
    </w:p>
    <w:p w14:paraId="049C55DE" w14:textId="77777777" w:rsidR="002D0898" w:rsidRPr="005E3B4A" w:rsidRDefault="003664A7" w:rsidP="0078147C">
      <w:pPr>
        <w:pStyle w:val="Body"/>
        <w:shd w:val="clear" w:color="auto" w:fill="FFFFFF"/>
        <w:ind w:left="6"/>
      </w:pPr>
      <w:r w:rsidRPr="005E3B4A">
        <w:t xml:space="preserve">(R.CONFKEY) </w:t>
      </w:r>
      <w:r w:rsidRPr="005E3B4A">
        <w:rPr>
          <w:rStyle w:val="FormatvorlageSchwarz"/>
        </w:rPr>
        <w:t>Confidential (or secret) keys used in symmetric cryptographic functions and private keys used in asymmetric cryptographic functions are managed and used by the TOE in support of the cryptographic services that it offers. This includes user keys that are own</w:t>
      </w:r>
      <w:r w:rsidRPr="005E3B4A">
        <w:t>ed and used by a specific user (which are a special case of a Security Data Element), and support keys used in the implementation and operation of the TOE. The confidentiality and integrity of these keys must be protected</w:t>
      </w:r>
      <w:r w:rsidRPr="005E3B4A">
        <w:rPr>
          <w:b/>
          <w:bCs/>
        </w:rPr>
        <w:t xml:space="preserve">. </w:t>
      </w:r>
    </w:p>
    <w:p w14:paraId="7C96CC75" w14:textId="77777777" w:rsidR="002D0898" w:rsidRPr="005E3B4A" w:rsidRDefault="003664A7" w:rsidP="0078147C">
      <w:pPr>
        <w:pStyle w:val="Body"/>
        <w:shd w:val="clear" w:color="auto" w:fill="FFFFFF"/>
        <w:ind w:left="6"/>
        <w:rPr>
          <w:rStyle w:val="FormatvorlageSchwarz"/>
        </w:rPr>
      </w:pPr>
      <w:r w:rsidRPr="005E3B4A">
        <w:t xml:space="preserve">(R.PUBKEY) </w:t>
      </w:r>
      <w:r w:rsidRPr="005E3B4A">
        <w:rPr>
          <w:rStyle w:val="FormatvorlageSchwarz"/>
        </w:rPr>
        <w:t>Public keys are managed and used by the TOE in support of the cryptographic services that it offers (including user keys and support keys). This includes user keys that are owned and used by a specific user (which are a special case of a Security Data Eleme</w:t>
      </w:r>
      <w:r w:rsidRPr="005E3B4A">
        <w:t xml:space="preserve">nt), and support keys used in the implementation and operation of the TOE. The integrity of these keys must be protected. </w:t>
      </w:r>
    </w:p>
    <w:p w14:paraId="402EA827" w14:textId="0D8B319B" w:rsidR="002D0898" w:rsidRPr="005E3B4A" w:rsidRDefault="003664A7" w:rsidP="0078147C">
      <w:pPr>
        <w:pStyle w:val="Body"/>
        <w:shd w:val="clear" w:color="auto" w:fill="FFFFFF"/>
        <w:ind w:left="6"/>
      </w:pPr>
      <w:r w:rsidRPr="005E3B4A">
        <w:t>(R.AUTHTOKEN) Authorization Tokens are managed and used by the TOE in support of the authorization services that it offers, including both user provided authorization tokens and those created by the DSC. Authorization Tokens may be special cases of SDEs, and/or they may be attributes in an SDO.</w:t>
      </w:r>
      <w:r w:rsidR="0078147C">
        <w:t xml:space="preserve"> </w:t>
      </w:r>
      <w:r w:rsidRPr="005E3B4A">
        <w:t>The DSC may use Authorization Tokens to manage the use and disposition of a single SDE, or a broad class of SDEs.</w:t>
      </w:r>
      <w:r w:rsidR="0078147C">
        <w:t xml:space="preserve"> </w:t>
      </w:r>
      <w:r w:rsidRPr="005E3B4A">
        <w:t>The DSC protects the integrity of Authorization Tokens, and in some cases, may protect their confidentiality.</w:t>
      </w:r>
    </w:p>
    <w:p w14:paraId="58F5BF8D" w14:textId="77777777" w:rsidR="002D0898" w:rsidRPr="005E3B4A" w:rsidRDefault="003664A7" w:rsidP="0078147C">
      <w:pPr>
        <w:pStyle w:val="Heading2"/>
      </w:pPr>
      <w:bookmarkStart w:id="36" w:name="_Toc7020395"/>
      <w:r w:rsidRPr="005E3B4A">
        <w:t>Threats</w:t>
      </w:r>
      <w:bookmarkEnd w:id="36"/>
    </w:p>
    <w:p w14:paraId="66C266D4" w14:textId="77777777" w:rsidR="002D0898" w:rsidRPr="005E3B4A" w:rsidRDefault="003664A7" w:rsidP="0078147C">
      <w:pPr>
        <w:pStyle w:val="Body"/>
        <w:shd w:val="clear" w:color="auto" w:fill="FFFFFF"/>
      </w:pPr>
      <w:r w:rsidRPr="005E3B4A">
        <w:rPr>
          <w:rStyle w:val="FormatvorlageSchwarz"/>
        </w:rPr>
        <w:t>(</w:t>
      </w:r>
      <w:r w:rsidRPr="005E3B4A">
        <w:t xml:space="preserve">T.UNAUTHORIZED_ACCESS) </w:t>
      </w:r>
      <w:r w:rsidRPr="005E3B4A">
        <w:rPr>
          <w:rStyle w:val="FormatvorlageSchwarz"/>
        </w:rPr>
        <w:t xml:space="preserve">An adversary may gain unauthorized access to one or more security data elements within the DSC. If an adversary gains access to SDEs/SDOs stored in the TSF, they may attempt to view, use, or destroy this data as well as impersonate a user or </w:t>
      </w:r>
      <w:r w:rsidRPr="005E3B4A">
        <w:t>that user’s platform.</w:t>
      </w:r>
    </w:p>
    <w:p w14:paraId="4AEFAE5A" w14:textId="77777777" w:rsidR="002D0898" w:rsidRPr="005E3B4A" w:rsidRDefault="003664A7" w:rsidP="0078147C">
      <w:pPr>
        <w:pStyle w:val="NormalWeb"/>
        <w:shd w:val="clear" w:color="auto" w:fill="FFFFFF"/>
        <w:spacing w:before="160" w:after="160"/>
        <w:jc w:val="both"/>
        <w:rPr>
          <w:rStyle w:val="FormatvorlageSchwarz"/>
        </w:rPr>
      </w:pPr>
      <w:r w:rsidRPr="005E3B4A">
        <w:rPr>
          <w:rStyle w:val="FormatvorlageSchwarz"/>
        </w:rPr>
        <w:lastRenderedPageBreak/>
        <w:t>The consequences of unauthorized access to SDEs/SDOs include the loss of confidentiality of their content, unauthorized use of that content, unauthorized modification or destruction of that content, and the ability of the adver</w:t>
      </w:r>
      <w:r w:rsidRPr="005E3B4A">
        <w:t>sary to impersonate a user or that user’s platform.</w:t>
      </w:r>
    </w:p>
    <w:p w14:paraId="68009CA4" w14:textId="77777777" w:rsidR="002D0898" w:rsidRPr="005E3B4A" w:rsidRDefault="003664A7" w:rsidP="0078147C">
      <w:pPr>
        <w:pStyle w:val="NormalWeb"/>
        <w:shd w:val="clear" w:color="auto" w:fill="FFFFFF"/>
        <w:spacing w:before="160" w:after="160"/>
        <w:jc w:val="both"/>
        <w:rPr>
          <w:rStyle w:val="FormatvorlageSchwarz"/>
        </w:rPr>
      </w:pPr>
      <w:r w:rsidRPr="005E3B4A">
        <w:rPr>
          <w:rStyle w:val="FormatvorlageSchwarz"/>
        </w:rPr>
        <w:t xml:space="preserve">Rationale: </w:t>
      </w:r>
    </w:p>
    <w:p w14:paraId="7A8639A2" w14:textId="77777777" w:rsidR="002D0898" w:rsidRPr="005E3B4A" w:rsidRDefault="003664A7" w:rsidP="0078147C">
      <w:pPr>
        <w:pStyle w:val="NormalWeb"/>
        <w:numPr>
          <w:ilvl w:val="0"/>
          <w:numId w:val="53"/>
        </w:numPr>
        <w:shd w:val="clear" w:color="auto" w:fill="FFFFFF"/>
        <w:spacing w:before="160" w:after="160"/>
        <w:jc w:val="both"/>
        <w:rPr>
          <w:rStyle w:val="FormatvorlageSchwarz"/>
        </w:rPr>
      </w:pPr>
      <w:r w:rsidRPr="005E3B4A">
        <w:rPr>
          <w:rStyle w:val="FormatvorlageSchwarz"/>
        </w:rPr>
        <w:t>O.AUTHORIZATION defines and enforces policies that govern access to SDOs.</w:t>
      </w:r>
    </w:p>
    <w:p w14:paraId="0A5DF7F0" w14:textId="77777777" w:rsidR="002D0898" w:rsidRPr="005E3B4A" w:rsidRDefault="003664A7" w:rsidP="0078147C">
      <w:pPr>
        <w:pStyle w:val="NormalWeb"/>
        <w:numPr>
          <w:ilvl w:val="0"/>
          <w:numId w:val="53"/>
        </w:numPr>
        <w:shd w:val="clear" w:color="auto" w:fill="FFFFFF"/>
        <w:spacing w:before="160" w:after="160"/>
        <w:jc w:val="both"/>
      </w:pPr>
      <w:r w:rsidRPr="005E3B4A">
        <w:t>O.DATA_PROTECTION ensures that SDOs have adequate protections.</w:t>
      </w:r>
    </w:p>
    <w:p w14:paraId="51FD5DDF" w14:textId="77777777" w:rsidR="002D0898" w:rsidRPr="005E3B4A" w:rsidRDefault="003664A7" w:rsidP="0078147C">
      <w:pPr>
        <w:pStyle w:val="Body"/>
        <w:shd w:val="clear" w:color="auto" w:fill="FFFFFF"/>
      </w:pPr>
      <w:r w:rsidRPr="005E3B4A">
        <w:rPr>
          <w:rStyle w:val="FormatvorlageSchwarz"/>
        </w:rPr>
        <w:t>(</w:t>
      </w:r>
      <w:r w:rsidRPr="005E3B4A">
        <w:t>T.SDE_TRANSIT_COMPROMISE) An adversary may access or determine plaintext values of keys, authorization data, and other security data elements as the DSC transmits them into or out of the DSC. This puts the SDE/SDO data, user identity, and the TOE’s underlying platform at risk.</w:t>
      </w:r>
    </w:p>
    <w:p w14:paraId="000709E2" w14:textId="77777777" w:rsidR="002D0898" w:rsidRPr="005E3B4A" w:rsidRDefault="003664A7" w:rsidP="0078147C">
      <w:pPr>
        <w:pStyle w:val="Body"/>
        <w:shd w:val="clear" w:color="auto" w:fill="FFFFFF"/>
        <w:rPr>
          <w:rStyle w:val="FormatvorlageSchwarz"/>
        </w:rPr>
      </w:pPr>
      <w:r w:rsidRPr="005E3B4A">
        <w:t>The consequences of access to plaintext security data elements in this way include the loss of confidentiality of SDE/SDO data, unauthorized use of this data, unauthorized modification this data, and the ability of the adversary to impersonate a user or their platform.</w:t>
      </w:r>
    </w:p>
    <w:p w14:paraId="2912DCB9" w14:textId="77777777" w:rsidR="002D0898" w:rsidRPr="005E3B4A" w:rsidRDefault="003664A7" w:rsidP="0078147C">
      <w:pPr>
        <w:pStyle w:val="NormalWeb"/>
        <w:shd w:val="clear" w:color="auto" w:fill="FFFFFF"/>
        <w:spacing w:before="160" w:after="160"/>
        <w:jc w:val="both"/>
        <w:rPr>
          <w:rStyle w:val="FormatvorlageSchwarz"/>
        </w:rPr>
      </w:pPr>
      <w:r w:rsidRPr="005E3B4A">
        <w:rPr>
          <w:rStyle w:val="FormatvorlageSchwarz"/>
        </w:rPr>
        <w:t>Rationale:</w:t>
      </w:r>
    </w:p>
    <w:p w14:paraId="53AA72D5" w14:textId="77777777" w:rsidR="002D0898" w:rsidRPr="005E3B4A" w:rsidRDefault="003664A7" w:rsidP="0078147C">
      <w:pPr>
        <w:pStyle w:val="NormalWeb"/>
        <w:numPr>
          <w:ilvl w:val="0"/>
          <w:numId w:val="54"/>
        </w:numPr>
        <w:shd w:val="clear" w:color="auto" w:fill="FFFFFF"/>
        <w:spacing w:before="160" w:after="160"/>
        <w:jc w:val="both"/>
      </w:pPr>
      <w:r w:rsidRPr="005E3B4A">
        <w:t>O.PARSE_PROTECTION ensures that SDEs are not transmitted into the DSC over an insecure channel.</w:t>
      </w:r>
    </w:p>
    <w:p w14:paraId="4D0443BF" w14:textId="77777777" w:rsidR="002D0898" w:rsidRPr="005E3B4A" w:rsidRDefault="003664A7" w:rsidP="0078147C">
      <w:pPr>
        <w:pStyle w:val="NormalWeb"/>
        <w:numPr>
          <w:ilvl w:val="0"/>
          <w:numId w:val="54"/>
        </w:numPr>
        <w:shd w:val="clear" w:color="auto" w:fill="FFFFFF"/>
        <w:spacing w:before="160" w:after="160"/>
        <w:jc w:val="both"/>
      </w:pPr>
      <w:r w:rsidRPr="005E3B4A">
        <w:t>O.PURGE_PROTECTION ensures that residual data associated with SDEs do not remain when the SDEs themselves are deleted.</w:t>
      </w:r>
    </w:p>
    <w:p w14:paraId="37A7E595" w14:textId="77777777" w:rsidR="002D0898" w:rsidRPr="005E3B4A" w:rsidRDefault="003664A7" w:rsidP="0078147C">
      <w:pPr>
        <w:pStyle w:val="NormalWeb"/>
        <w:numPr>
          <w:ilvl w:val="0"/>
          <w:numId w:val="54"/>
        </w:numPr>
        <w:shd w:val="clear" w:color="auto" w:fill="FFFFFF"/>
        <w:spacing w:before="160" w:after="160"/>
        <w:jc w:val="both"/>
      </w:pPr>
      <w:r w:rsidRPr="005E3B4A">
        <w:t>O.DATA_PROTECTION ensures that the confidentiality of SDEs is enforced.</w:t>
      </w:r>
    </w:p>
    <w:p w14:paraId="3F1F4DE2" w14:textId="77777777" w:rsidR="002D0898" w:rsidRPr="005E3B4A" w:rsidRDefault="003664A7" w:rsidP="0078147C">
      <w:pPr>
        <w:pStyle w:val="Body"/>
        <w:shd w:val="clear" w:color="auto" w:fill="FFFFFF"/>
      </w:pPr>
      <w:r w:rsidRPr="005E3B4A">
        <w:rPr>
          <w:rStyle w:val="FormatvorlageSchwarz"/>
        </w:rPr>
        <w:t>(</w:t>
      </w:r>
      <w:r w:rsidRPr="005E3B4A">
        <w:t>T.WEAK_OWNERSHIP_BINDING) A user may successfully access or manipulate security data elements that they do not own.</w:t>
      </w:r>
    </w:p>
    <w:p w14:paraId="2EFBBF41" w14:textId="77777777" w:rsidR="002D0898" w:rsidRPr="005E3B4A" w:rsidRDefault="003664A7" w:rsidP="0078147C">
      <w:pPr>
        <w:pStyle w:val="Body"/>
        <w:shd w:val="clear" w:color="auto" w:fill="FFFFFF"/>
        <w:rPr>
          <w:rStyle w:val="FormatvorlageSchwarz"/>
        </w:rPr>
      </w:pPr>
      <w:r w:rsidRPr="005E3B4A">
        <w:t>The consequences of manipulation of security data elements in this way include the loss of confidentiality of SDE/SDO data, unauthorized use of that data, unauthorized modification of that data, and the ability of the adversary to impersonate a user or that user’s platform.</w:t>
      </w:r>
    </w:p>
    <w:p w14:paraId="0AE4E686" w14:textId="77777777" w:rsidR="002D0898" w:rsidRPr="005E3B4A" w:rsidRDefault="003664A7" w:rsidP="0078147C">
      <w:pPr>
        <w:pStyle w:val="NormalWeb"/>
        <w:shd w:val="clear" w:color="auto" w:fill="FFFFFF"/>
        <w:spacing w:before="160" w:after="160"/>
        <w:jc w:val="both"/>
        <w:rPr>
          <w:rStyle w:val="FormatvorlageSchwarz"/>
        </w:rPr>
      </w:pPr>
      <w:r w:rsidRPr="005E3B4A">
        <w:rPr>
          <w:rStyle w:val="FormatvorlageSchwarz"/>
        </w:rPr>
        <w:t>Rationale:</w:t>
      </w:r>
    </w:p>
    <w:p w14:paraId="0A6C6837" w14:textId="77777777" w:rsidR="002D0898" w:rsidRPr="005E3B4A" w:rsidRDefault="003664A7" w:rsidP="0078147C">
      <w:pPr>
        <w:pStyle w:val="NormalWeb"/>
        <w:numPr>
          <w:ilvl w:val="0"/>
          <w:numId w:val="55"/>
        </w:numPr>
        <w:shd w:val="clear" w:color="auto" w:fill="FFFFFF"/>
        <w:spacing w:before="160" w:after="160"/>
        <w:jc w:val="both"/>
      </w:pPr>
      <w:r w:rsidRPr="005E3B4A">
        <w:t>O.DATA_PROTECTION protects SDEs from unauthorized access.</w:t>
      </w:r>
    </w:p>
    <w:p w14:paraId="7BE6CF08" w14:textId="77777777" w:rsidR="002D0898" w:rsidRPr="005E3B4A" w:rsidRDefault="003664A7" w:rsidP="0078147C">
      <w:pPr>
        <w:pStyle w:val="NormalWeb"/>
        <w:numPr>
          <w:ilvl w:val="0"/>
          <w:numId w:val="55"/>
        </w:numPr>
        <w:shd w:val="clear" w:color="auto" w:fill="FFFFFF"/>
        <w:spacing w:before="160" w:after="160"/>
        <w:jc w:val="both"/>
      </w:pPr>
      <w:r w:rsidRPr="005E3B4A">
        <w:t>O.STRONG_BINDING establishes ownership of SDEs to determine the users that may interact with them.</w:t>
      </w:r>
    </w:p>
    <w:p w14:paraId="60A169EE" w14:textId="77777777" w:rsidR="002D0898" w:rsidRPr="005E3B4A" w:rsidRDefault="003664A7" w:rsidP="0078147C">
      <w:pPr>
        <w:pStyle w:val="NormalWeb"/>
        <w:numPr>
          <w:ilvl w:val="0"/>
          <w:numId w:val="55"/>
        </w:numPr>
        <w:shd w:val="clear" w:color="auto" w:fill="FFFFFF"/>
        <w:spacing w:before="160" w:after="160"/>
        <w:jc w:val="both"/>
      </w:pPr>
      <w:r w:rsidRPr="005E3B4A">
        <w:t>O.FW_INTEGRITY ensures that the DSC’s firmware cannot be corrupted in a way that causes ownership bindings not to be enforced.</w:t>
      </w:r>
    </w:p>
    <w:p w14:paraId="2B69AB66" w14:textId="77777777" w:rsidR="002D0898" w:rsidRPr="005E3B4A" w:rsidRDefault="003664A7" w:rsidP="0078147C">
      <w:pPr>
        <w:pStyle w:val="Body"/>
        <w:shd w:val="clear" w:color="auto" w:fill="FFFFFF"/>
      </w:pPr>
      <w:r w:rsidRPr="005E3B4A">
        <w:rPr>
          <w:rStyle w:val="FormatvorlageSchwarz"/>
        </w:rPr>
        <w:t>(</w:t>
      </w:r>
      <w:r w:rsidRPr="005E3B4A">
        <w:t>T.WEAK_ELEMENT_BINDING) An adversary may successfully break the association between security data elements, for example to replace one element with another element.</w:t>
      </w:r>
    </w:p>
    <w:p w14:paraId="0FE13D07" w14:textId="77777777" w:rsidR="002D0898" w:rsidRPr="005E3B4A" w:rsidRDefault="003664A7" w:rsidP="0078147C">
      <w:pPr>
        <w:pStyle w:val="Body"/>
        <w:shd w:val="clear" w:color="auto" w:fill="FFFFFF"/>
      </w:pPr>
      <w:r w:rsidRPr="005E3B4A">
        <w:t>The consequences of manipulation of security data elements in this way include the loss of confidentiality of the data, unauthorized use of the data, destruction of the data, unauthorized modification of credentials, and the ability of the adversary to impersonate a user or that user’s platform.</w:t>
      </w:r>
    </w:p>
    <w:p w14:paraId="4EEEE845" w14:textId="77777777" w:rsidR="002D0898" w:rsidRPr="005E3B4A" w:rsidRDefault="003664A7" w:rsidP="0078147C">
      <w:pPr>
        <w:pStyle w:val="NormalWeb"/>
        <w:shd w:val="clear" w:color="auto" w:fill="FFFFFF"/>
        <w:spacing w:before="160" w:after="160"/>
        <w:jc w:val="both"/>
        <w:rPr>
          <w:rStyle w:val="FormatvorlageSchwarz"/>
        </w:rPr>
      </w:pPr>
      <w:r w:rsidRPr="005E3B4A">
        <w:rPr>
          <w:rStyle w:val="FormatvorlageSchwarz"/>
        </w:rPr>
        <w:lastRenderedPageBreak/>
        <w:t>Rationale:</w:t>
      </w:r>
    </w:p>
    <w:p w14:paraId="3E5177C8" w14:textId="77777777" w:rsidR="002D0898" w:rsidRPr="005E3B4A" w:rsidRDefault="003664A7" w:rsidP="0078147C">
      <w:pPr>
        <w:pStyle w:val="NormalWeb"/>
        <w:numPr>
          <w:ilvl w:val="0"/>
          <w:numId w:val="56"/>
        </w:numPr>
        <w:shd w:val="clear" w:color="auto" w:fill="FFFFFF"/>
        <w:spacing w:before="160" w:after="160"/>
        <w:jc w:val="both"/>
      </w:pPr>
      <w:r w:rsidRPr="005E3B4A">
        <w:t>O.DATA_PROTECTION assures the authenticity and integrity of SDEs.</w:t>
      </w:r>
    </w:p>
    <w:p w14:paraId="566D0FE4" w14:textId="77777777" w:rsidR="002D0898" w:rsidRPr="005E3B4A" w:rsidRDefault="003664A7" w:rsidP="0078147C">
      <w:pPr>
        <w:pStyle w:val="NormalWeb"/>
        <w:numPr>
          <w:ilvl w:val="0"/>
          <w:numId w:val="56"/>
        </w:numPr>
        <w:shd w:val="clear" w:color="auto" w:fill="FFFFFF"/>
        <w:spacing w:before="160" w:after="160"/>
        <w:jc w:val="both"/>
      </w:pPr>
      <w:r w:rsidRPr="005E3B4A">
        <w:t>O.FW_INTEGRITY ensures that the DSC’s firmware cannot be corrupted in a way that allows the unauthorized substitution of SDEs.</w:t>
      </w:r>
    </w:p>
    <w:p w14:paraId="31078EAC" w14:textId="77777777" w:rsidR="002D0898" w:rsidRPr="005E3B4A" w:rsidRDefault="003664A7" w:rsidP="0078147C">
      <w:pPr>
        <w:pStyle w:val="Body"/>
        <w:shd w:val="clear" w:color="auto" w:fill="FFFFFF"/>
      </w:pPr>
      <w:r w:rsidRPr="005E3B4A">
        <w:rPr>
          <w:rStyle w:val="FormatvorlageSchwarz"/>
        </w:rPr>
        <w:t xml:space="preserve"> (</w:t>
      </w:r>
      <w:r w:rsidRPr="005E3B4A">
        <w:t>T.BRUTE_FORCE_AUTH) Threat agents may hammer the DSC repeatedly with authorization factors, such as passwords, biometrics, etc. that protect the security data elements. Successful hammering puts the SDE/SDO data, user identity, and the TOE’s underlying platform at risk.</w:t>
      </w:r>
    </w:p>
    <w:p w14:paraId="09F92518" w14:textId="77777777" w:rsidR="002D0898" w:rsidRPr="005E3B4A" w:rsidRDefault="003664A7" w:rsidP="0078147C">
      <w:pPr>
        <w:pStyle w:val="Body"/>
        <w:shd w:val="clear" w:color="auto" w:fill="FFFFFF"/>
      </w:pPr>
      <w:r w:rsidRPr="005E3B4A">
        <w:t>The consequences of risks to security data elements include the loss of confidentiality of the SDE/SDO data, unauthorized access to and use of this data, destruction of this data, and the ability of the adversary to impersonate a user or that user’s platform.</w:t>
      </w:r>
    </w:p>
    <w:p w14:paraId="3610BD92" w14:textId="77777777" w:rsidR="002D0898" w:rsidRPr="005E3B4A" w:rsidRDefault="003664A7" w:rsidP="0078147C">
      <w:pPr>
        <w:pStyle w:val="NormalWeb"/>
        <w:shd w:val="clear" w:color="auto" w:fill="FFFFFF"/>
        <w:spacing w:before="160" w:after="160"/>
        <w:jc w:val="both"/>
        <w:rPr>
          <w:rStyle w:val="FormatvorlageSchwarz"/>
        </w:rPr>
      </w:pPr>
      <w:r w:rsidRPr="005E3B4A">
        <w:rPr>
          <w:rStyle w:val="FormatvorlageSchwarz"/>
        </w:rPr>
        <w:t>Rationale:</w:t>
      </w:r>
    </w:p>
    <w:p w14:paraId="3B455831" w14:textId="77777777" w:rsidR="002D0898" w:rsidRPr="005E3B4A" w:rsidRDefault="003664A7" w:rsidP="0078147C">
      <w:pPr>
        <w:pStyle w:val="NormalWeb"/>
        <w:numPr>
          <w:ilvl w:val="0"/>
          <w:numId w:val="57"/>
        </w:numPr>
        <w:shd w:val="clear" w:color="auto" w:fill="FFFFFF"/>
        <w:spacing w:before="160" w:after="160"/>
        <w:jc w:val="both"/>
      </w:pPr>
      <w:r w:rsidRPr="005E3B4A">
        <w:t>O.AUTH_FAILURES ensures that the DSC has a method to thwart brute-force authentication attempts.</w:t>
      </w:r>
    </w:p>
    <w:p w14:paraId="6E551495" w14:textId="77777777" w:rsidR="002D0898" w:rsidRPr="005E3B4A" w:rsidRDefault="003664A7" w:rsidP="0078147C">
      <w:pPr>
        <w:pStyle w:val="Body"/>
        <w:shd w:val="clear" w:color="auto" w:fill="FFFFFF"/>
        <w:rPr>
          <w:rStyle w:val="FormatvorlageSchwarz"/>
        </w:rPr>
      </w:pPr>
      <w:r w:rsidRPr="005E3B4A">
        <w:t>(T.WEAK_CRYPTO) Threat agents may cryptographically exploit poorly chosen cryptographic algorithms, random bit generators, ciphers or key sizes. Weak cryptography chosen by users or by TSF protection mechanisms puts the user’s data, identity, and platform at risk of exploitation by adversaries.</w:t>
      </w:r>
    </w:p>
    <w:p w14:paraId="51038E97" w14:textId="77777777" w:rsidR="002D0898" w:rsidRPr="005E3B4A" w:rsidRDefault="003664A7" w:rsidP="0078147C">
      <w:pPr>
        <w:pStyle w:val="Body"/>
        <w:shd w:val="clear" w:color="auto" w:fill="FFFFFF"/>
      </w:pPr>
      <w:r w:rsidRPr="005E3B4A">
        <w:t>The consequences of risks to security data elements include the loss of confidentiality of the SDE/SDO data, unauthorized access to and use of this data, destruction of this data, and the ability of the adversary to impersonate a user or that user’s platform.</w:t>
      </w:r>
    </w:p>
    <w:p w14:paraId="10821771" w14:textId="77777777" w:rsidR="002D0898" w:rsidRPr="005E3B4A" w:rsidRDefault="003664A7" w:rsidP="0078147C">
      <w:pPr>
        <w:pStyle w:val="NormalWeb"/>
        <w:shd w:val="clear" w:color="auto" w:fill="FFFFFF"/>
        <w:spacing w:before="160" w:after="160"/>
        <w:jc w:val="both"/>
        <w:rPr>
          <w:rStyle w:val="FormatvorlageSchwarz"/>
        </w:rPr>
      </w:pPr>
      <w:r w:rsidRPr="005E3B4A">
        <w:rPr>
          <w:rStyle w:val="FormatvorlageSchwarz"/>
        </w:rPr>
        <w:t>Rationale:</w:t>
      </w:r>
    </w:p>
    <w:p w14:paraId="69CA02B2" w14:textId="77777777" w:rsidR="002D0898" w:rsidRPr="005E3B4A" w:rsidRDefault="003664A7" w:rsidP="0078147C">
      <w:pPr>
        <w:pStyle w:val="NormalWeb"/>
        <w:numPr>
          <w:ilvl w:val="0"/>
          <w:numId w:val="57"/>
        </w:numPr>
        <w:shd w:val="clear" w:color="auto" w:fill="FFFFFF"/>
        <w:spacing w:before="160" w:after="160"/>
        <w:jc w:val="both"/>
      </w:pPr>
      <w:r w:rsidRPr="005E3B4A">
        <w:t>O.STRONG_CRYPTO ensures that the DSC implements cryptographic algorithms that are not subject to compromise.</w:t>
      </w:r>
    </w:p>
    <w:p w14:paraId="05D64CCC" w14:textId="1C24C150" w:rsidR="002D0898" w:rsidRPr="005E3B4A" w:rsidRDefault="003664A7" w:rsidP="0078147C">
      <w:pPr>
        <w:pStyle w:val="Body"/>
        <w:shd w:val="clear" w:color="auto" w:fill="FFFFFF"/>
      </w:pPr>
      <w:r w:rsidRPr="005E3B4A">
        <w:t xml:space="preserve">(T.UNAUTH_UPDATE) Threat agents may force the platform to update the DSC with </w:t>
      </w:r>
      <w:r w:rsidR="003F207F" w:rsidRPr="005E3B4A">
        <w:t>firmware that</w:t>
      </w:r>
      <w:r w:rsidRPr="005E3B4A">
        <w:t xml:space="preserve"> compromises its security features. Poorly chosen update protocols, cryptographic algorithms, and keys sizes may allow adversaries to install software and/or firmware that bypasses security features or rolls back to firmware versions with compromised security features and provides them with unauthorized access to security data elements.</w:t>
      </w:r>
    </w:p>
    <w:p w14:paraId="094CD154" w14:textId="77777777" w:rsidR="002D0898" w:rsidRPr="005E3B4A" w:rsidRDefault="003664A7" w:rsidP="0078147C">
      <w:pPr>
        <w:pStyle w:val="Body"/>
        <w:shd w:val="clear" w:color="auto" w:fill="FFFFFF"/>
        <w:rPr>
          <w:rStyle w:val="FormatvorlageSchwarz"/>
        </w:rPr>
      </w:pPr>
      <w:r w:rsidRPr="005E3B4A">
        <w:t>The consequences of risks to firmware include the loss of confidentiality of the SDE/SDO data, unauthorized access to and use of this data, destruction of this data, and the ability of the adversary to impersonate a user or that user’s platform.</w:t>
      </w:r>
    </w:p>
    <w:p w14:paraId="6307453A" w14:textId="77777777" w:rsidR="002D0898" w:rsidRPr="005E3B4A" w:rsidRDefault="003664A7" w:rsidP="0078147C">
      <w:pPr>
        <w:pStyle w:val="NormalWeb"/>
        <w:shd w:val="clear" w:color="auto" w:fill="FFFFFF"/>
        <w:spacing w:before="160" w:after="160"/>
        <w:jc w:val="both"/>
        <w:rPr>
          <w:rStyle w:val="FormatvorlageSchwarz"/>
        </w:rPr>
      </w:pPr>
      <w:r w:rsidRPr="005E3B4A">
        <w:rPr>
          <w:rStyle w:val="FormatvorlageSchwarz"/>
        </w:rPr>
        <w:t xml:space="preserve">Rationale: </w:t>
      </w:r>
    </w:p>
    <w:p w14:paraId="28F7A760" w14:textId="77777777" w:rsidR="002D0898" w:rsidRPr="005E3B4A" w:rsidRDefault="003664A7" w:rsidP="0078147C">
      <w:pPr>
        <w:pStyle w:val="NormalWeb"/>
        <w:numPr>
          <w:ilvl w:val="0"/>
          <w:numId w:val="57"/>
        </w:numPr>
        <w:shd w:val="clear" w:color="auto" w:fill="FFFFFF"/>
        <w:spacing w:before="160" w:after="160"/>
        <w:jc w:val="both"/>
      </w:pPr>
      <w:r w:rsidRPr="005E3B4A">
        <w:t>O.SECURE_UPDATE prevents the application of untrusted firmware updates to the DSC.</w:t>
      </w:r>
    </w:p>
    <w:p w14:paraId="3FDCD788" w14:textId="77777777" w:rsidR="002D0898" w:rsidRPr="005E3B4A" w:rsidRDefault="003664A7" w:rsidP="0078147C">
      <w:pPr>
        <w:pStyle w:val="Body"/>
        <w:rPr>
          <w:sz w:val="22"/>
          <w:szCs w:val="22"/>
        </w:rPr>
      </w:pPr>
      <w:r w:rsidRPr="005E3B4A">
        <w:t xml:space="preserve">(T.HW_ATTACK) An adversary may apply hardware attacks such as probing, physical manipulation, fault-injection, side-channel analysis, environmental stress, or reactivating blocked </w:t>
      </w:r>
      <w:r w:rsidRPr="005E3B4A">
        <w:lastRenderedPageBreak/>
        <w:t>test-features or other pre-delivery services to manipulate the behavior of the TOE to disclose SDOs.</w:t>
      </w:r>
    </w:p>
    <w:p w14:paraId="16454517" w14:textId="77777777" w:rsidR="002D0898" w:rsidRPr="005E3B4A" w:rsidRDefault="003664A7" w:rsidP="0078147C">
      <w:pPr>
        <w:pStyle w:val="NormalWeb"/>
        <w:shd w:val="clear" w:color="auto" w:fill="FFFFFF"/>
        <w:spacing w:before="160" w:after="160"/>
        <w:jc w:val="both"/>
        <w:rPr>
          <w:rStyle w:val="FormatvorlageSchwarz"/>
        </w:rPr>
      </w:pPr>
      <w:r w:rsidRPr="005E3B4A">
        <w:rPr>
          <w:rStyle w:val="FormatvorlageSchwarz"/>
        </w:rPr>
        <w:t>Rationale:</w:t>
      </w:r>
    </w:p>
    <w:p w14:paraId="7A783E2C" w14:textId="77777777" w:rsidR="002D0898" w:rsidRPr="005E3B4A" w:rsidRDefault="003664A7" w:rsidP="0078147C">
      <w:pPr>
        <w:pStyle w:val="NormalWeb"/>
        <w:numPr>
          <w:ilvl w:val="0"/>
          <w:numId w:val="57"/>
        </w:numPr>
        <w:shd w:val="clear" w:color="auto" w:fill="FFFFFF"/>
        <w:spacing w:before="160" w:after="160"/>
        <w:jc w:val="both"/>
      </w:pPr>
      <w:r w:rsidRPr="005E3B4A">
        <w:t>O.PURGE_PROTECTION ensures that a hardware attack does not expose SDE remnants that could compromise the DSC or any of its stored data.</w:t>
      </w:r>
    </w:p>
    <w:p w14:paraId="71F60E60" w14:textId="77777777" w:rsidR="002D0898" w:rsidRPr="005E3B4A" w:rsidRDefault="003664A7" w:rsidP="0078147C">
      <w:pPr>
        <w:pStyle w:val="NormalWeb"/>
        <w:numPr>
          <w:ilvl w:val="0"/>
          <w:numId w:val="57"/>
        </w:numPr>
        <w:shd w:val="clear" w:color="auto" w:fill="FFFFFF"/>
        <w:spacing w:before="160" w:after="160"/>
        <w:jc w:val="both"/>
      </w:pPr>
      <w:r w:rsidRPr="005E3B4A">
        <w:t>O.AUTHORIZATION ensures that the access control policy is not thwarted by physical attacks on the DSC.</w:t>
      </w:r>
    </w:p>
    <w:p w14:paraId="07926467" w14:textId="77777777" w:rsidR="002D0898" w:rsidRPr="005E3B4A" w:rsidRDefault="003664A7" w:rsidP="0078147C">
      <w:pPr>
        <w:pStyle w:val="Heading2"/>
      </w:pPr>
      <w:bookmarkStart w:id="37" w:name="_Toc7020396"/>
      <w:r w:rsidRPr="005E3B4A">
        <w:t>Assumptions</w:t>
      </w:r>
      <w:bookmarkEnd w:id="37"/>
    </w:p>
    <w:p w14:paraId="162269B6" w14:textId="77777777" w:rsidR="002D0898" w:rsidRPr="005E3B4A" w:rsidRDefault="003664A7" w:rsidP="0078147C">
      <w:pPr>
        <w:pStyle w:val="Body"/>
        <w:shd w:val="clear" w:color="auto" w:fill="FFFFFF"/>
      </w:pPr>
      <w:r w:rsidRPr="005E3B4A">
        <w:t xml:space="preserve">This section describes the assumptions made in identification of the threats and security requirements for dedicated security components. The dedicated security component is not expected to provide assurance in any of these areas, and as a result, requirements are not included to mitigate the threats associated. </w:t>
      </w:r>
    </w:p>
    <w:p w14:paraId="413E17A0" w14:textId="44465B60" w:rsidR="002D0898" w:rsidRPr="005E3B4A" w:rsidRDefault="003664A7" w:rsidP="0078147C">
      <w:pPr>
        <w:pStyle w:val="Body"/>
      </w:pPr>
      <w:r w:rsidRPr="005E3B4A">
        <w:t>(A.CREDENTIAL_REVOCATION) If a platform is lost, stolen, or compromised then there is a method of revocation of any credentials held (or equivalent method of mitigating the impact of potential access to the credentials). Credential revocation ensures that the loss of physical custody does not have significant negative impact on the security of the platform.</w:t>
      </w:r>
      <w:r w:rsidR="0078147C">
        <w:t xml:space="preserve"> </w:t>
      </w:r>
      <w:r w:rsidRPr="005E3B4A">
        <w:t xml:space="preserve"> This implies that an attacker has only limited access to the device to apply attacks. It further implies that the device owner is not seen as an attacker.</w:t>
      </w:r>
    </w:p>
    <w:p w14:paraId="061D2AEC" w14:textId="77777777" w:rsidR="002D0898" w:rsidRPr="005E3B4A" w:rsidRDefault="003664A7" w:rsidP="0078147C">
      <w:pPr>
        <w:pStyle w:val="NormalWeb"/>
        <w:shd w:val="clear" w:color="auto" w:fill="FFFFFF"/>
        <w:spacing w:before="160" w:after="160"/>
        <w:jc w:val="both"/>
        <w:rPr>
          <w:rStyle w:val="FormatvorlageSchwarz"/>
        </w:rPr>
      </w:pPr>
      <w:r w:rsidRPr="005E3B4A">
        <w:rPr>
          <w:rStyle w:val="FormatvorlageSchwarz"/>
        </w:rPr>
        <w:t xml:space="preserve">Rationale: </w:t>
      </w:r>
    </w:p>
    <w:p w14:paraId="28045263" w14:textId="77777777" w:rsidR="002D0898" w:rsidRPr="005E3B4A" w:rsidRDefault="003664A7" w:rsidP="0078147C">
      <w:pPr>
        <w:pStyle w:val="NormalWeb"/>
        <w:numPr>
          <w:ilvl w:val="0"/>
          <w:numId w:val="53"/>
        </w:numPr>
        <w:shd w:val="clear" w:color="auto" w:fill="FFFFFF"/>
        <w:spacing w:before="160" w:after="160"/>
        <w:jc w:val="both"/>
        <w:rPr>
          <w:rStyle w:val="FormatvorlageSchwarz"/>
        </w:rPr>
      </w:pPr>
      <w:r w:rsidRPr="005E3B4A">
        <w:rPr>
          <w:rStyle w:val="FormatvorlageSchwarz"/>
        </w:rPr>
        <w:t>OE.PHYSICAL ensures that an adversary will not have sufficient access to the TOE to exploit the login mechanism if the assumption holds that credential revocation is enforced upon a lost or stolen TOE.</w:t>
      </w:r>
    </w:p>
    <w:p w14:paraId="48D971B6" w14:textId="29555633" w:rsidR="002D0898" w:rsidRPr="005E3B4A" w:rsidRDefault="003664A7" w:rsidP="0078147C">
      <w:pPr>
        <w:pStyle w:val="Body"/>
      </w:pPr>
      <w:r w:rsidRPr="005E3B4A">
        <w:t>(A.AUTH_USERS) Authorized users follow all provided guidance regarding the safeguarding of security data element(s) held outside the TOE.</w:t>
      </w:r>
    </w:p>
    <w:p w14:paraId="58EC3379" w14:textId="77777777" w:rsidR="002D0898" w:rsidRPr="005E3B4A" w:rsidRDefault="003664A7" w:rsidP="0078147C">
      <w:pPr>
        <w:pStyle w:val="NormalWeb"/>
        <w:shd w:val="clear" w:color="auto" w:fill="FFFFFF"/>
        <w:spacing w:before="160" w:after="160"/>
        <w:jc w:val="both"/>
        <w:rPr>
          <w:rStyle w:val="FormatvorlageSchwarz"/>
        </w:rPr>
      </w:pPr>
      <w:r w:rsidRPr="005E3B4A">
        <w:rPr>
          <w:rStyle w:val="FormatvorlageSchwarz"/>
        </w:rPr>
        <w:t xml:space="preserve">Rationale: </w:t>
      </w:r>
    </w:p>
    <w:p w14:paraId="787F996C" w14:textId="77777777" w:rsidR="002D0898" w:rsidRPr="005E3B4A" w:rsidRDefault="003664A7" w:rsidP="0078147C">
      <w:pPr>
        <w:pStyle w:val="NormalWeb"/>
        <w:numPr>
          <w:ilvl w:val="0"/>
          <w:numId w:val="53"/>
        </w:numPr>
        <w:shd w:val="clear" w:color="auto" w:fill="FFFFFF"/>
        <w:spacing w:before="160" w:after="160"/>
        <w:jc w:val="both"/>
        <w:rPr>
          <w:rStyle w:val="FormatvorlageSchwarz"/>
        </w:rPr>
      </w:pPr>
      <w:r w:rsidRPr="005E3B4A">
        <w:rPr>
          <w:rStyle w:val="FormatvorlageSchwarz"/>
        </w:rPr>
        <w:t>OE.AUTH_USERS holds that sufficiently trained and trusted users will follow instructions as assumed.</w:t>
      </w:r>
    </w:p>
    <w:p w14:paraId="522DB6B9" w14:textId="77777777" w:rsidR="002D0898" w:rsidRPr="005E3B4A" w:rsidRDefault="003664A7" w:rsidP="0078147C">
      <w:pPr>
        <w:pStyle w:val="Body"/>
      </w:pPr>
      <w:r w:rsidRPr="005E3B4A">
        <w:t>(A.TRUSTED_PEER) The remote peer communicating over a secure channel is trustworthy, and will not abuse the secure channel in order to introduce malware or fraudulent security data elements into the DSC.</w:t>
      </w:r>
    </w:p>
    <w:p w14:paraId="3EC7C607" w14:textId="77777777" w:rsidR="002D0898" w:rsidRPr="005E3B4A" w:rsidRDefault="003664A7" w:rsidP="0078147C">
      <w:pPr>
        <w:pStyle w:val="NormalWeb"/>
        <w:shd w:val="clear" w:color="auto" w:fill="FFFFFF"/>
        <w:spacing w:before="160" w:after="160"/>
        <w:jc w:val="both"/>
        <w:rPr>
          <w:rStyle w:val="FormatvorlageSchwarz"/>
        </w:rPr>
      </w:pPr>
      <w:r w:rsidRPr="005E3B4A">
        <w:rPr>
          <w:rStyle w:val="FormatvorlageSchwarz"/>
        </w:rPr>
        <w:t xml:space="preserve">Rationale: </w:t>
      </w:r>
    </w:p>
    <w:p w14:paraId="1104C6D3" w14:textId="77777777" w:rsidR="002D0898" w:rsidRPr="005E3B4A" w:rsidRDefault="003664A7" w:rsidP="0078147C">
      <w:pPr>
        <w:pStyle w:val="NormalWeb"/>
        <w:numPr>
          <w:ilvl w:val="0"/>
          <w:numId w:val="53"/>
        </w:numPr>
        <w:shd w:val="clear" w:color="auto" w:fill="FFFFFF"/>
        <w:spacing w:before="160" w:after="160"/>
        <w:jc w:val="both"/>
        <w:rPr>
          <w:rStyle w:val="FormatvorlageSchwarz"/>
        </w:rPr>
      </w:pPr>
      <w:r w:rsidRPr="005E3B4A">
        <w:rPr>
          <w:rStyle w:val="FormatvorlageSchwarz"/>
        </w:rPr>
        <w:t>OE.TRUSTED_PEER holds that if the TOE’s Operational Environment is configured such that the TSF can only communicate with trusted peer, then this assumption will be satisfied.</w:t>
      </w:r>
    </w:p>
    <w:p w14:paraId="7F4C3CAE" w14:textId="77777777" w:rsidR="002D0898" w:rsidRPr="005E3B4A" w:rsidRDefault="003664A7" w:rsidP="0078147C">
      <w:pPr>
        <w:pStyle w:val="Body"/>
      </w:pPr>
      <w:r w:rsidRPr="005E3B4A">
        <w:t xml:space="preserve">(A.ROT_INTEGRITY) The vendor provides a Root of Trust (RoT), comprising of the DSC firmware, hardware, and pre-installed Security Data Objects (SDOs), free of intentionally </w:t>
      </w:r>
      <w:r w:rsidRPr="005E3B4A">
        <w:lastRenderedPageBreak/>
        <w:t>malicious capabilities. The platform trusts the RoT since it cannot verify the integrity and authenticity of the RoT.</w:t>
      </w:r>
    </w:p>
    <w:p w14:paraId="2AC0C99C" w14:textId="724A272A" w:rsidR="002D0898" w:rsidRPr="005E3B4A" w:rsidRDefault="003664A7" w:rsidP="0078147C">
      <w:pPr>
        <w:pStyle w:val="Body"/>
      </w:pPr>
      <w:r w:rsidRPr="005E3B4A">
        <w:t>If the RoT is immutable, then the platform can have confidence that once delivered, malicious actors cannot modify the RoT to add malicious capabilities.</w:t>
      </w:r>
      <w:r w:rsidR="0078147C">
        <w:t xml:space="preserve"> </w:t>
      </w:r>
      <w:r w:rsidRPr="005E3B4A">
        <w:t>If the RoT is mutable (e.g. the firmware and pre-installed SDOs), then it will verify the authenticity and integrity of the updates before applying them.</w:t>
      </w:r>
    </w:p>
    <w:p w14:paraId="41033CD0" w14:textId="77777777" w:rsidR="002D0898" w:rsidRPr="005E3B4A" w:rsidRDefault="003664A7" w:rsidP="0078147C">
      <w:pPr>
        <w:pStyle w:val="NormalWeb"/>
        <w:shd w:val="clear" w:color="auto" w:fill="FFFFFF"/>
        <w:spacing w:before="160" w:after="160"/>
        <w:jc w:val="both"/>
        <w:rPr>
          <w:rStyle w:val="FormatvorlageSchwarz"/>
        </w:rPr>
      </w:pPr>
      <w:r w:rsidRPr="005E3B4A">
        <w:rPr>
          <w:rStyle w:val="FormatvorlageSchwarz"/>
        </w:rPr>
        <w:t xml:space="preserve">Rationale: </w:t>
      </w:r>
    </w:p>
    <w:p w14:paraId="3440DAEB" w14:textId="77777777" w:rsidR="002D0898" w:rsidRPr="005E3B4A" w:rsidRDefault="003664A7" w:rsidP="0078147C">
      <w:pPr>
        <w:pStyle w:val="NormalWeb"/>
        <w:numPr>
          <w:ilvl w:val="0"/>
          <w:numId w:val="53"/>
        </w:numPr>
        <w:shd w:val="clear" w:color="auto" w:fill="FFFFFF"/>
        <w:spacing w:before="160" w:after="160"/>
        <w:jc w:val="both"/>
      </w:pPr>
      <w:r w:rsidRPr="005E3B4A">
        <w:rPr>
          <w:rStyle w:val="FormatvorlageSchwarz"/>
        </w:rPr>
        <w:t>OE.TRUSTED_PEER holds that the vendor’s Root of Trust can be relied upon if the only entities that the TSF communicates with are trusted.</w:t>
      </w:r>
    </w:p>
    <w:p w14:paraId="371B3DAB" w14:textId="77777777" w:rsidR="002D0898" w:rsidRPr="005E3B4A" w:rsidRDefault="003664A7" w:rsidP="0078147C">
      <w:pPr>
        <w:pStyle w:val="Heading2"/>
      </w:pPr>
      <w:bookmarkStart w:id="38" w:name="_Toc7020397"/>
      <w:r w:rsidRPr="005E3B4A">
        <w:t>Organizational Security Policies</w:t>
      </w:r>
      <w:bookmarkEnd w:id="38"/>
    </w:p>
    <w:p w14:paraId="2B1989DC" w14:textId="77777777" w:rsidR="002D0898" w:rsidRPr="005E3B4A" w:rsidRDefault="003664A7" w:rsidP="0078147C">
      <w:pPr>
        <w:pStyle w:val="Body"/>
        <w:shd w:val="clear" w:color="auto" w:fill="FFFFFF"/>
        <w:rPr>
          <w:rStyle w:val="FormatvorlageSchwarz"/>
        </w:rPr>
      </w:pPr>
      <w:r w:rsidRPr="005E3B4A">
        <w:t>There are no organizational security policies defined in this cPP.</w:t>
      </w:r>
    </w:p>
    <w:p w14:paraId="0DCA945E" w14:textId="77777777" w:rsidR="002D0898" w:rsidRPr="005E3B4A" w:rsidRDefault="003664A7" w:rsidP="0078147C">
      <w:pPr>
        <w:pStyle w:val="Heading1"/>
      </w:pPr>
      <w:bookmarkStart w:id="39" w:name="_Toc7020398"/>
      <w:r w:rsidRPr="005E3B4A">
        <w:lastRenderedPageBreak/>
        <w:t>Security Objectives</w:t>
      </w:r>
      <w:bookmarkEnd w:id="39"/>
      <w:r w:rsidRPr="005E3B4A">
        <w:t xml:space="preserve"> </w:t>
      </w:r>
    </w:p>
    <w:p w14:paraId="2FAA8CA7" w14:textId="77777777" w:rsidR="002D0898" w:rsidRPr="005E3B4A" w:rsidRDefault="003664A7" w:rsidP="0078147C">
      <w:pPr>
        <w:pStyle w:val="Heading2"/>
      </w:pPr>
      <w:bookmarkStart w:id="40" w:name="_Toc7020399"/>
      <w:r w:rsidRPr="005E3B4A">
        <w:t>Security Objectives for the TOE</w:t>
      </w:r>
      <w:bookmarkEnd w:id="40"/>
    </w:p>
    <w:p w14:paraId="3CE2A67B" w14:textId="77777777" w:rsidR="002D0898" w:rsidRPr="005E3B4A" w:rsidRDefault="003664A7" w:rsidP="0078147C">
      <w:pPr>
        <w:pStyle w:val="BodyText"/>
      </w:pPr>
      <w:r w:rsidRPr="005E3B4A">
        <w:t>(O.AUTHORIZATION)</w:t>
      </w:r>
      <w:r w:rsidRPr="005E3B4A">
        <w:rPr>
          <w:b/>
          <w:bCs/>
        </w:rPr>
        <w:t xml:space="preserve"> </w:t>
      </w:r>
      <w:r w:rsidRPr="005E3B4A">
        <w:t>The TOE ensures that only authorized subjects can access Security Data Objects stored by the users of the DSC, pre-installed SDOs stored in the RoT by the manufacturer of the DSC, and management functions that are used to manipulate the DSC and its stored data.</w:t>
      </w:r>
    </w:p>
    <w:p w14:paraId="5E197EEB" w14:textId="77777777" w:rsidR="002D0898" w:rsidRPr="005E3B4A" w:rsidRDefault="003664A7" w:rsidP="0078147C">
      <w:pPr>
        <w:pStyle w:val="BodyText"/>
      </w:pPr>
      <w:r w:rsidRPr="005E3B4A">
        <w:t>Rationale:</w:t>
      </w:r>
    </w:p>
    <w:p w14:paraId="1326ED18" w14:textId="77777777" w:rsidR="002D0898" w:rsidRPr="005E3B4A" w:rsidRDefault="003664A7" w:rsidP="0078147C">
      <w:pPr>
        <w:pStyle w:val="BodyText"/>
        <w:numPr>
          <w:ilvl w:val="0"/>
          <w:numId w:val="58"/>
        </w:numPr>
      </w:pPr>
      <w:r w:rsidRPr="005E3B4A">
        <w:t>FCS_STG_EXT.1 ensures that key data is placed into secure key storage and cannot be modified by untrusted subjects.</w:t>
      </w:r>
    </w:p>
    <w:p w14:paraId="57625E86" w14:textId="77777777" w:rsidR="002D0898" w:rsidRPr="005E3B4A" w:rsidRDefault="003664A7" w:rsidP="0078147C">
      <w:pPr>
        <w:pStyle w:val="BodyText"/>
        <w:numPr>
          <w:ilvl w:val="0"/>
          <w:numId w:val="58"/>
        </w:numPr>
      </w:pPr>
      <w:r w:rsidRPr="005E3B4A">
        <w:t>FDP_ACC.1 defines an access control policy that governs the authorization required to interact with SDOs.</w:t>
      </w:r>
    </w:p>
    <w:p w14:paraId="73D12C58" w14:textId="77777777" w:rsidR="002D0898" w:rsidRPr="005E3B4A" w:rsidRDefault="003664A7" w:rsidP="0078147C">
      <w:pPr>
        <w:pStyle w:val="BodyText"/>
        <w:numPr>
          <w:ilvl w:val="0"/>
          <w:numId w:val="58"/>
        </w:numPr>
      </w:pPr>
      <w:r w:rsidRPr="005E3B4A">
        <w:t>FDP_ACF.1 defines the rules enforced by the access control policy defined in FDP_ACC.1 to control access to SDOs.</w:t>
      </w:r>
    </w:p>
    <w:p w14:paraId="3A9F1ADD" w14:textId="77777777" w:rsidR="002D0898" w:rsidRPr="005E3B4A" w:rsidRDefault="003664A7" w:rsidP="0078147C">
      <w:pPr>
        <w:pStyle w:val="BodyText"/>
        <w:numPr>
          <w:ilvl w:val="0"/>
          <w:numId w:val="58"/>
        </w:numPr>
      </w:pPr>
      <w:r w:rsidRPr="005E3B4A">
        <w:t>FDP_ETC_EXT.1 ensures that protected data propagated outside the TOE is not disclosed to any unauthorized subjects.</w:t>
      </w:r>
    </w:p>
    <w:p w14:paraId="04D66389" w14:textId="1EBCE4E8" w:rsidR="002D0898" w:rsidRPr="005E3B4A" w:rsidRDefault="003664A7" w:rsidP="0078147C">
      <w:pPr>
        <w:pStyle w:val="BodyText"/>
        <w:numPr>
          <w:ilvl w:val="0"/>
          <w:numId w:val="58"/>
        </w:numPr>
      </w:pPr>
      <w:r w:rsidRPr="005E3B4A">
        <w:t xml:space="preserve">FDP_ITC.1 ensures that imported </w:t>
      </w:r>
      <w:r w:rsidR="003F207F" w:rsidRPr="005E3B4A">
        <w:t>data that lacks security attributes</w:t>
      </w:r>
      <w:r w:rsidRPr="005E3B4A">
        <w:t xml:space="preserve"> is handled by the TSF in such a way that appropriate access can be controlled to the data once stored inside the TOE boundary.</w:t>
      </w:r>
    </w:p>
    <w:p w14:paraId="2FB52AAE" w14:textId="77777777" w:rsidR="002D0898" w:rsidRPr="005E3B4A" w:rsidRDefault="003664A7" w:rsidP="0078147C">
      <w:pPr>
        <w:pStyle w:val="BodyText"/>
        <w:numPr>
          <w:ilvl w:val="0"/>
          <w:numId w:val="58"/>
        </w:numPr>
      </w:pPr>
      <w:r w:rsidRPr="005E3B4A">
        <w:t>FDP_ITC.2 ensures that imported data that contains security attributes have those attributes maintained once stored inside the TOE boundary, which can be used to enforce access control rules against the data.</w:t>
      </w:r>
    </w:p>
    <w:p w14:paraId="5433199F" w14:textId="77777777" w:rsidR="002D0898" w:rsidRPr="005E3B4A" w:rsidRDefault="003664A7" w:rsidP="0078147C">
      <w:pPr>
        <w:pStyle w:val="BodyText"/>
        <w:numPr>
          <w:ilvl w:val="0"/>
          <w:numId w:val="58"/>
        </w:numPr>
      </w:pPr>
      <w:r w:rsidRPr="005E3B4A">
        <w:t>FIA_UIA_EXT.1 defines the methods by which users authenticate to the TOE to prove their identity prior to interacting with any protected data.</w:t>
      </w:r>
    </w:p>
    <w:p w14:paraId="476ABC62" w14:textId="77777777" w:rsidR="002D0898" w:rsidRPr="005E3B4A" w:rsidRDefault="003664A7" w:rsidP="0078147C">
      <w:pPr>
        <w:pStyle w:val="BodyText"/>
        <w:numPr>
          <w:ilvl w:val="0"/>
          <w:numId w:val="58"/>
        </w:numPr>
      </w:pPr>
      <w:r w:rsidRPr="005E3B4A">
        <w:t>FIA_UAU.6/SDO defines when authorization checks are performed for user requests to access SDOs.</w:t>
      </w:r>
    </w:p>
    <w:p w14:paraId="64C9CA59" w14:textId="77777777" w:rsidR="002D0898" w:rsidRPr="005E3B4A" w:rsidRDefault="003664A7" w:rsidP="0078147C">
      <w:pPr>
        <w:pStyle w:val="BodyText"/>
        <w:numPr>
          <w:ilvl w:val="0"/>
          <w:numId w:val="58"/>
        </w:numPr>
      </w:pPr>
      <w:r w:rsidRPr="005E3B4A">
        <w:t>FMT_MOF_EXT.1 enforces access control on the management functions provided by the TOE.</w:t>
      </w:r>
    </w:p>
    <w:p w14:paraId="2C64B4DD" w14:textId="77777777" w:rsidR="002D0898" w:rsidRPr="005E3B4A" w:rsidRDefault="003664A7" w:rsidP="0078147C">
      <w:pPr>
        <w:pStyle w:val="BodyText"/>
        <w:numPr>
          <w:ilvl w:val="0"/>
          <w:numId w:val="58"/>
        </w:numPr>
      </w:pPr>
      <w:r w:rsidRPr="005E3B4A">
        <w:t>FMT_MSA.1/SDO enforces restrictions on the subjects that can interact with SDOs and their attributes.</w:t>
      </w:r>
    </w:p>
    <w:p w14:paraId="2E7B57C8" w14:textId="77777777" w:rsidR="002D0898" w:rsidRPr="005E3B4A" w:rsidRDefault="003664A7" w:rsidP="0078147C">
      <w:pPr>
        <w:pStyle w:val="BodyText"/>
        <w:numPr>
          <w:ilvl w:val="0"/>
          <w:numId w:val="58"/>
        </w:numPr>
      </w:pPr>
      <w:r w:rsidRPr="005E3B4A">
        <w:t>FMT_MSA.3/SDO defines the default access restrictions that are enforced on SDO attributes if not overridden by specific access control policy rules.</w:t>
      </w:r>
    </w:p>
    <w:p w14:paraId="4CE350CC" w14:textId="77777777" w:rsidR="002D0898" w:rsidRPr="005E3B4A" w:rsidRDefault="003664A7" w:rsidP="0078147C">
      <w:pPr>
        <w:pStyle w:val="BodyText"/>
        <w:numPr>
          <w:ilvl w:val="0"/>
          <w:numId w:val="58"/>
        </w:numPr>
      </w:pPr>
      <w:r w:rsidRPr="005E3B4A">
        <w:t>FMT_SMF.1 defines the management functions that are provided by the TOE to authorized subjects.</w:t>
      </w:r>
    </w:p>
    <w:p w14:paraId="479F8457" w14:textId="77777777" w:rsidR="002D0898" w:rsidRPr="005E3B4A" w:rsidRDefault="003664A7" w:rsidP="0078147C">
      <w:pPr>
        <w:pStyle w:val="BodyText"/>
        <w:numPr>
          <w:ilvl w:val="0"/>
          <w:numId w:val="58"/>
        </w:numPr>
      </w:pPr>
      <w:r w:rsidRPr="005E3B4A">
        <w:t>FMT_SMR.2 defines the roles used by the TSF for enforcement of access control to protected functions and data.</w:t>
      </w:r>
    </w:p>
    <w:p w14:paraId="4DA4DC77" w14:textId="77777777" w:rsidR="002D0898" w:rsidRPr="005E3B4A" w:rsidRDefault="003664A7" w:rsidP="0078147C">
      <w:pPr>
        <w:pStyle w:val="BodyText"/>
        <w:numPr>
          <w:ilvl w:val="0"/>
          <w:numId w:val="58"/>
        </w:numPr>
      </w:pPr>
      <w:r w:rsidRPr="005E3B4A">
        <w:lastRenderedPageBreak/>
        <w:t>FPT_FLS.1/FI ensures that fault injections cannot be used to circumvent access control policy restrictions preventing a user from accessing protected functions or data.</w:t>
      </w:r>
    </w:p>
    <w:p w14:paraId="48AA996C" w14:textId="77777777" w:rsidR="002D0898" w:rsidRPr="005E3B4A" w:rsidRDefault="003664A7" w:rsidP="0078147C">
      <w:pPr>
        <w:pStyle w:val="BodyText"/>
        <w:numPr>
          <w:ilvl w:val="0"/>
          <w:numId w:val="58"/>
        </w:numPr>
      </w:pPr>
      <w:r w:rsidRPr="005E3B4A">
        <w:t>FPT_MOD_EXT.1 ensures that there are no accessible debug modes that could be used to circumvent access control policy restrictions preventing a user from accessing protected functions or data.</w:t>
      </w:r>
    </w:p>
    <w:p w14:paraId="53CC960E" w14:textId="77777777" w:rsidR="002D0898" w:rsidRPr="005E3B4A" w:rsidRDefault="003664A7" w:rsidP="0078147C">
      <w:pPr>
        <w:pStyle w:val="BodyText"/>
        <w:numPr>
          <w:ilvl w:val="0"/>
          <w:numId w:val="58"/>
        </w:numPr>
      </w:pPr>
      <w:r w:rsidRPr="005E3B4A">
        <w:t>FPT_PHP.3 ensures that some mechanism is in place to thwart unauthorized attempts to access protected functions or data through physical tampering of the TOE.</w:t>
      </w:r>
    </w:p>
    <w:p w14:paraId="6AA57E69" w14:textId="77777777" w:rsidR="002D0898" w:rsidRPr="005E3B4A" w:rsidRDefault="003664A7" w:rsidP="0078147C">
      <w:pPr>
        <w:pStyle w:val="BodyText"/>
        <w:numPr>
          <w:ilvl w:val="0"/>
          <w:numId w:val="58"/>
        </w:numPr>
      </w:pPr>
      <w:r w:rsidRPr="005E3B4A">
        <w:t>FPT_PRO_EXT.1 defines the Root of Trust for the TOE, which is used to derive all access control functionality.</w:t>
      </w:r>
    </w:p>
    <w:p w14:paraId="69EF6E7D" w14:textId="77777777" w:rsidR="002D0898" w:rsidRPr="005E3B4A" w:rsidRDefault="003664A7" w:rsidP="0078147C">
      <w:pPr>
        <w:pStyle w:val="BodyText"/>
        <w:numPr>
          <w:ilvl w:val="0"/>
          <w:numId w:val="58"/>
        </w:numPr>
      </w:pPr>
      <w:r w:rsidRPr="005E3B4A">
        <w:t>FPT_ROT_EXT.2 enforces the Root of Trust for Storage to enforce access control against SDOs.</w:t>
      </w:r>
    </w:p>
    <w:p w14:paraId="216EA447" w14:textId="77777777" w:rsidR="002D0898" w:rsidRPr="005E3B4A" w:rsidRDefault="003664A7" w:rsidP="0078147C">
      <w:pPr>
        <w:pStyle w:val="BodyText"/>
        <w:numPr>
          <w:ilvl w:val="0"/>
          <w:numId w:val="58"/>
        </w:numPr>
      </w:pPr>
      <w:r w:rsidRPr="005E3B4A">
        <w:t>FRU_FLT.1 ensures that fault injection attempts do not interfere with the enforcement of access control against protected data.</w:t>
      </w:r>
    </w:p>
    <w:p w14:paraId="2CA0FCBA" w14:textId="77777777" w:rsidR="002D0898" w:rsidRPr="005E3B4A" w:rsidRDefault="003664A7" w:rsidP="0078147C">
      <w:pPr>
        <w:pStyle w:val="BodyText"/>
        <w:numPr>
          <w:ilvl w:val="0"/>
          <w:numId w:val="58"/>
        </w:numPr>
      </w:pPr>
      <w:r w:rsidRPr="005E3B4A">
        <w:t>(selection-based) FIA_AFL_EXT.2 defines the access control that is enforced on an SDO if excessive authentication failures block access to it.</w:t>
      </w:r>
    </w:p>
    <w:p w14:paraId="370C499B" w14:textId="77777777" w:rsidR="002D0898" w:rsidRPr="005E3B4A" w:rsidRDefault="003664A7" w:rsidP="0078147C">
      <w:pPr>
        <w:pStyle w:val="BodyText"/>
        <w:numPr>
          <w:ilvl w:val="0"/>
          <w:numId w:val="58"/>
        </w:numPr>
      </w:pPr>
      <w:r w:rsidRPr="005E3B4A">
        <w:t>(selection-based) FIA_UAU.5/Prove provides the TSF with the ability to specify the use of multiple authentication mechanisms as a prerequisite to granting access to protected functions or data.</w:t>
      </w:r>
    </w:p>
    <w:p w14:paraId="6D709792" w14:textId="77777777" w:rsidR="002D0898" w:rsidRPr="005E3B4A" w:rsidRDefault="003664A7" w:rsidP="0078147C">
      <w:pPr>
        <w:pStyle w:val="BodyText"/>
        <w:rPr>
          <w:b/>
          <w:bCs/>
        </w:rPr>
      </w:pPr>
      <w:r w:rsidRPr="005E3B4A">
        <w:t>(O.PARSE_PROTECTION)</w:t>
      </w:r>
      <w:r w:rsidRPr="005E3B4A">
        <w:rPr>
          <w:b/>
          <w:bCs/>
        </w:rPr>
        <w:t xml:space="preserve"> </w:t>
      </w:r>
      <w:r w:rsidRPr="005E3B4A">
        <w:t xml:space="preserve">All security data elements are received by the TOE over a secure channel for parsing, protecting confidentiality and integrity of the security data elements while in transit. The TOE authenticates the source of all security data elements received, and authenticates itself to the remote peer. </w:t>
      </w:r>
    </w:p>
    <w:p w14:paraId="1373BB32" w14:textId="77777777" w:rsidR="002D0898" w:rsidRPr="005E3B4A" w:rsidRDefault="003664A7" w:rsidP="0078147C">
      <w:pPr>
        <w:pStyle w:val="BodyText"/>
      </w:pPr>
      <w:r w:rsidRPr="005E3B4A">
        <w:t>Rationale:</w:t>
      </w:r>
    </w:p>
    <w:p w14:paraId="59E12A14" w14:textId="77777777" w:rsidR="002D0898" w:rsidRPr="005E3B4A" w:rsidRDefault="003664A7" w:rsidP="0078147C">
      <w:pPr>
        <w:pStyle w:val="BodyText"/>
        <w:numPr>
          <w:ilvl w:val="0"/>
          <w:numId w:val="58"/>
        </w:numPr>
      </w:pPr>
      <w:r w:rsidRPr="005E3B4A">
        <w:t>FDP_APW_EXT.1 ensures that the confidentiality of authentication-related data is protected prior to storage.</w:t>
      </w:r>
    </w:p>
    <w:p w14:paraId="2E1834F5" w14:textId="77777777" w:rsidR="002D0898" w:rsidRPr="005E3B4A" w:rsidRDefault="003664A7" w:rsidP="0078147C">
      <w:pPr>
        <w:pStyle w:val="BodyText"/>
        <w:numPr>
          <w:ilvl w:val="0"/>
          <w:numId w:val="58"/>
        </w:numPr>
      </w:pPr>
      <w:r w:rsidRPr="005E3B4A">
        <w:t>FDP_IFC.1 defines an information flow control policy that governs the secure creation, parsing, and propagation of SDOs.</w:t>
      </w:r>
    </w:p>
    <w:p w14:paraId="71B45FDC" w14:textId="77777777" w:rsidR="002D0898" w:rsidRPr="005E3B4A" w:rsidRDefault="003664A7" w:rsidP="0078147C">
      <w:pPr>
        <w:pStyle w:val="BodyText"/>
        <w:numPr>
          <w:ilvl w:val="0"/>
          <w:numId w:val="58"/>
        </w:numPr>
      </w:pPr>
      <w:r w:rsidRPr="005E3B4A">
        <w:t>FDP_IFF.1 defines the rules enforced by the information flow control policy defined in FDP_IFC.1 to ensure that parsed data is protected.</w:t>
      </w:r>
    </w:p>
    <w:p w14:paraId="2FCE785A" w14:textId="77777777" w:rsidR="002D0898" w:rsidRPr="005E3B4A" w:rsidRDefault="003664A7" w:rsidP="0078147C">
      <w:pPr>
        <w:pStyle w:val="BodyText"/>
        <w:numPr>
          <w:ilvl w:val="0"/>
          <w:numId w:val="58"/>
        </w:numPr>
      </w:pPr>
      <w:r w:rsidRPr="005E3B4A">
        <w:t>FDP_ITC_EXT.1 ensures that all SDEs parsed by the TOE are transmitted over a secure channel.</w:t>
      </w:r>
    </w:p>
    <w:p w14:paraId="1EEBF13C" w14:textId="77777777" w:rsidR="002D0898" w:rsidRPr="005E3B4A" w:rsidRDefault="003664A7" w:rsidP="0078147C">
      <w:pPr>
        <w:pStyle w:val="BodyText"/>
        <w:numPr>
          <w:ilvl w:val="0"/>
          <w:numId w:val="58"/>
        </w:numPr>
      </w:pPr>
      <w:r w:rsidRPr="005E3B4A">
        <w:t>FDP_ITC_EXT.2 ensures that all SDOs parsed by the TOE are transmitted over a secure channel.</w:t>
      </w:r>
    </w:p>
    <w:p w14:paraId="5C924AC9" w14:textId="77777777" w:rsidR="002D0898" w:rsidRPr="005E3B4A" w:rsidRDefault="003664A7" w:rsidP="0078147C">
      <w:pPr>
        <w:pStyle w:val="BodyText"/>
        <w:numPr>
          <w:ilvl w:val="0"/>
          <w:numId w:val="58"/>
        </w:numPr>
      </w:pPr>
      <w:r w:rsidRPr="005E3B4A">
        <w:t>(selection-based) FTP_ITE_EXT.1 defines the cryptographic method used to transfer data between the TOE and external entities.</w:t>
      </w:r>
    </w:p>
    <w:p w14:paraId="734BDF80" w14:textId="77777777" w:rsidR="002D0898" w:rsidRPr="005E3B4A" w:rsidRDefault="003664A7" w:rsidP="0078147C">
      <w:pPr>
        <w:pStyle w:val="BodyText"/>
        <w:numPr>
          <w:ilvl w:val="0"/>
          <w:numId w:val="58"/>
        </w:numPr>
      </w:pPr>
      <w:r w:rsidRPr="005E3B4A">
        <w:lastRenderedPageBreak/>
        <w:t>(selection-based) FTP_ITP_EXT.1 defines a physically protected channel that the TSF can use to securely parse data being imported into it.</w:t>
      </w:r>
    </w:p>
    <w:p w14:paraId="40CA3393" w14:textId="77777777" w:rsidR="002D0898" w:rsidRPr="005E3B4A" w:rsidRDefault="003664A7" w:rsidP="0078147C">
      <w:pPr>
        <w:pStyle w:val="BodyText"/>
        <w:numPr>
          <w:ilvl w:val="0"/>
          <w:numId w:val="58"/>
        </w:numPr>
      </w:pPr>
      <w:r w:rsidRPr="005E3B4A">
        <w:t>(selection-based) FTP_ITC_EXT.1 defines a cryptographically protected channel that the TSF can use to securely parse data being imported into it.</w:t>
      </w:r>
    </w:p>
    <w:p w14:paraId="282974D5" w14:textId="77777777" w:rsidR="002D0898" w:rsidRPr="005E3B4A" w:rsidRDefault="003664A7" w:rsidP="0078147C">
      <w:pPr>
        <w:pStyle w:val="BodyText"/>
      </w:pPr>
      <w:r w:rsidRPr="005E3B4A">
        <w:t>(O.PURGE_PROTECTION)</w:t>
      </w:r>
      <w:r w:rsidRPr="005E3B4A">
        <w:rPr>
          <w:b/>
          <w:bCs/>
        </w:rPr>
        <w:t xml:space="preserve"> </w:t>
      </w:r>
      <w:r w:rsidRPr="005E3B4A">
        <w:t xml:space="preserve">The TOE provides secure destruction of security data elements when they are deleted, so that the previous value of the security data element can no longer be accessed (and cannot be restored). </w:t>
      </w:r>
    </w:p>
    <w:p w14:paraId="5973CE78" w14:textId="77777777" w:rsidR="002D0898" w:rsidRPr="005E3B4A" w:rsidRDefault="003664A7" w:rsidP="0078147C">
      <w:pPr>
        <w:pStyle w:val="BodyText"/>
      </w:pPr>
      <w:r w:rsidRPr="005E3B4A">
        <w:t>Rationale:</w:t>
      </w:r>
    </w:p>
    <w:p w14:paraId="4AC4A92F" w14:textId="77777777" w:rsidR="002D0898" w:rsidRPr="005E3B4A" w:rsidRDefault="003664A7" w:rsidP="0078147C">
      <w:pPr>
        <w:pStyle w:val="BodyText"/>
        <w:numPr>
          <w:ilvl w:val="0"/>
          <w:numId w:val="58"/>
        </w:numPr>
      </w:pPr>
      <w:r w:rsidRPr="005E3B4A">
        <w:t>FCS_CKM.4 ensures that key data is destroyed in a manner that prevents its future recovery.</w:t>
      </w:r>
    </w:p>
    <w:p w14:paraId="759B56DF" w14:textId="77777777" w:rsidR="002D0898" w:rsidRPr="005E3B4A" w:rsidRDefault="003664A7" w:rsidP="0078147C">
      <w:pPr>
        <w:pStyle w:val="BodyText"/>
        <w:numPr>
          <w:ilvl w:val="0"/>
          <w:numId w:val="58"/>
        </w:numPr>
      </w:pPr>
      <w:r w:rsidRPr="005E3B4A">
        <w:t>FCS_CKM_EXT.4 ensures that key data is not retained for any longer than necessary for its intended usage.</w:t>
      </w:r>
    </w:p>
    <w:p w14:paraId="6360B14E" w14:textId="77777777" w:rsidR="002D0898" w:rsidRPr="005E3B4A" w:rsidRDefault="003664A7" w:rsidP="0078147C">
      <w:pPr>
        <w:pStyle w:val="BodyText"/>
        <w:numPr>
          <w:ilvl w:val="0"/>
          <w:numId w:val="58"/>
        </w:numPr>
      </w:pPr>
      <w:r w:rsidRPr="005E3B4A">
        <w:t>FDP_FRS_EXT.1 defines the condition in which a factory reset will be initiated, which triggers a purge of stored SDEs.</w:t>
      </w:r>
    </w:p>
    <w:p w14:paraId="0F7EE6C3" w14:textId="77777777" w:rsidR="002D0898" w:rsidRPr="005E3B4A" w:rsidRDefault="003664A7" w:rsidP="0078147C">
      <w:pPr>
        <w:pStyle w:val="BodyText"/>
        <w:numPr>
          <w:ilvl w:val="0"/>
          <w:numId w:val="58"/>
        </w:numPr>
      </w:pPr>
      <w:r w:rsidRPr="005E3B4A">
        <w:t>FDP_RIP.1 ensures that any purged SDEs/SDOs are erased in residual memory so that their future recovery is prevented.</w:t>
      </w:r>
    </w:p>
    <w:p w14:paraId="1267901F" w14:textId="77777777" w:rsidR="002D0898" w:rsidRPr="005E3B4A" w:rsidRDefault="003664A7" w:rsidP="0078147C">
      <w:pPr>
        <w:pStyle w:val="BodyText"/>
        <w:numPr>
          <w:ilvl w:val="0"/>
          <w:numId w:val="58"/>
        </w:numPr>
      </w:pPr>
      <w:r w:rsidRPr="005E3B4A">
        <w:rPr>
          <w:rStyle w:val="FormatvorlageSchwarz"/>
        </w:rPr>
        <w:t xml:space="preserve">(selection-based) FDP_FRS_EXT.2 </w:t>
      </w:r>
      <w:r w:rsidRPr="005E3B4A">
        <w:t>ensures that all user-specific SDOs are purged upon factory reset and may indicate any factory default SDOs that are reset to their initial values.</w:t>
      </w:r>
    </w:p>
    <w:p w14:paraId="2A10C177" w14:textId="77777777" w:rsidR="002D0898" w:rsidRPr="005E3B4A" w:rsidRDefault="003664A7" w:rsidP="0078147C">
      <w:pPr>
        <w:pStyle w:val="BodyText"/>
        <w:rPr>
          <w:b/>
          <w:bCs/>
        </w:rPr>
      </w:pPr>
      <w:r w:rsidRPr="005E3B4A">
        <w:t>(O.DATA_PROTECTION) The TOE provides authenticity, confidentiality, and integrity services for security data objects.</w:t>
      </w:r>
    </w:p>
    <w:p w14:paraId="5FDAC1A7" w14:textId="77777777" w:rsidR="002D0898" w:rsidRPr="005E3B4A" w:rsidRDefault="003664A7" w:rsidP="0078147C">
      <w:pPr>
        <w:pStyle w:val="BodyText"/>
      </w:pPr>
      <w:r w:rsidRPr="005E3B4A">
        <w:t>Rationale:</w:t>
      </w:r>
    </w:p>
    <w:p w14:paraId="6644122F" w14:textId="77777777" w:rsidR="002D0898" w:rsidRPr="005E3B4A" w:rsidRDefault="003664A7" w:rsidP="0078147C">
      <w:pPr>
        <w:pStyle w:val="BodyText"/>
        <w:numPr>
          <w:ilvl w:val="0"/>
          <w:numId w:val="58"/>
        </w:numPr>
      </w:pPr>
      <w:r w:rsidRPr="005E3B4A">
        <w:t>FCS_COP.1/Hash provides a cryptographic operation for asserting the integrity of SDOs.</w:t>
      </w:r>
    </w:p>
    <w:p w14:paraId="5C7A9234" w14:textId="77777777" w:rsidR="002D0898" w:rsidRPr="005E3B4A" w:rsidRDefault="003664A7" w:rsidP="0078147C">
      <w:pPr>
        <w:pStyle w:val="BodyText"/>
        <w:numPr>
          <w:ilvl w:val="0"/>
          <w:numId w:val="58"/>
        </w:numPr>
      </w:pPr>
      <w:r w:rsidRPr="005E3B4A">
        <w:t>FCS_COP.1/HMAC provides a cryptographic operation for asserting the authenticity of SDOs.</w:t>
      </w:r>
    </w:p>
    <w:p w14:paraId="6C6E125D" w14:textId="24133409" w:rsidR="003D6E6A" w:rsidRPr="005E3B4A" w:rsidRDefault="003D6E6A" w:rsidP="0078147C">
      <w:pPr>
        <w:pStyle w:val="BodyText"/>
        <w:numPr>
          <w:ilvl w:val="0"/>
          <w:numId w:val="58"/>
        </w:numPr>
      </w:pPr>
      <w:r w:rsidRPr="005E3B4A">
        <w:t>FCS_COP.1/SigGen provides a cryptographic operation for preserving the authenticity of SDOs.</w:t>
      </w:r>
    </w:p>
    <w:p w14:paraId="6547BBC4" w14:textId="77777777" w:rsidR="002D0898" w:rsidRPr="005E3B4A" w:rsidRDefault="003664A7" w:rsidP="0078147C">
      <w:pPr>
        <w:pStyle w:val="BodyText"/>
        <w:numPr>
          <w:ilvl w:val="0"/>
          <w:numId w:val="58"/>
        </w:numPr>
      </w:pPr>
      <w:r w:rsidRPr="005E3B4A">
        <w:t>FCS_COP.1/SigVer provides a cryptographic operation for asserting the authenticity of SDOs.</w:t>
      </w:r>
    </w:p>
    <w:p w14:paraId="0BFB371B" w14:textId="0F086B40" w:rsidR="002D0898" w:rsidRPr="005E3B4A" w:rsidRDefault="003664A7" w:rsidP="0078147C">
      <w:pPr>
        <w:pStyle w:val="BodyText"/>
        <w:numPr>
          <w:ilvl w:val="0"/>
          <w:numId w:val="58"/>
        </w:numPr>
      </w:pPr>
      <w:r w:rsidRPr="005E3B4A">
        <w:t>FCS_COP.1/</w:t>
      </w:r>
      <w:r w:rsidR="00A8471F" w:rsidRPr="005E3B4A">
        <w:t xml:space="preserve">SKC </w:t>
      </w:r>
      <w:r w:rsidRPr="005E3B4A">
        <w:t>provides a cryptographic operation for maintaining the confidentiality of SDOs.</w:t>
      </w:r>
    </w:p>
    <w:p w14:paraId="3F7DC5AC" w14:textId="77777777" w:rsidR="002D0898" w:rsidRPr="005E3B4A" w:rsidRDefault="003664A7" w:rsidP="0078147C">
      <w:pPr>
        <w:pStyle w:val="BodyText"/>
        <w:numPr>
          <w:ilvl w:val="0"/>
          <w:numId w:val="58"/>
        </w:numPr>
      </w:pPr>
      <w:r w:rsidRPr="005E3B4A">
        <w:t>FCS_STG_EXT.1 ensures that key data is placed into secure key storage and cannot be modified by untrusted subjects.</w:t>
      </w:r>
    </w:p>
    <w:p w14:paraId="57154088" w14:textId="77777777" w:rsidR="002D0898" w:rsidRPr="005E3B4A" w:rsidRDefault="003664A7" w:rsidP="0078147C">
      <w:pPr>
        <w:pStyle w:val="BodyText"/>
        <w:numPr>
          <w:ilvl w:val="0"/>
          <w:numId w:val="58"/>
        </w:numPr>
      </w:pPr>
      <w:r w:rsidRPr="005E3B4A">
        <w:t>FCS_STG_EXT.2 ensures that confidentiality of key storage is maintained using strong cryptography.</w:t>
      </w:r>
    </w:p>
    <w:p w14:paraId="65599492" w14:textId="77777777" w:rsidR="002D0898" w:rsidRPr="005E3B4A" w:rsidRDefault="003664A7" w:rsidP="0078147C">
      <w:pPr>
        <w:pStyle w:val="BodyText"/>
        <w:numPr>
          <w:ilvl w:val="0"/>
          <w:numId w:val="58"/>
        </w:numPr>
      </w:pPr>
      <w:r w:rsidRPr="005E3B4A">
        <w:lastRenderedPageBreak/>
        <w:t>FCS_STG_EXT.3 ensures that integrity of key storage is maintained using strong cryptography.</w:t>
      </w:r>
    </w:p>
    <w:p w14:paraId="38A585D9" w14:textId="77777777" w:rsidR="002D0898" w:rsidRPr="005E3B4A" w:rsidRDefault="003664A7" w:rsidP="0078147C">
      <w:pPr>
        <w:pStyle w:val="BodyText"/>
        <w:numPr>
          <w:ilvl w:val="0"/>
          <w:numId w:val="58"/>
        </w:numPr>
      </w:pPr>
      <w:r w:rsidRPr="005E3B4A">
        <w:t>FDP_APW_EXT.1 ensures that the confidentiality of authentication-related data is protected prior to storage.</w:t>
      </w:r>
    </w:p>
    <w:p w14:paraId="410CA362" w14:textId="77777777" w:rsidR="002D0898" w:rsidRPr="005E3B4A" w:rsidRDefault="003664A7" w:rsidP="0078147C">
      <w:pPr>
        <w:pStyle w:val="BodyText"/>
        <w:numPr>
          <w:ilvl w:val="0"/>
          <w:numId w:val="58"/>
        </w:numPr>
      </w:pPr>
      <w:r w:rsidRPr="005E3B4A">
        <w:t>FDP_ETC_EXT.1 ensures that the confidentiality of protected data propagated outside the TOE is maintained.</w:t>
      </w:r>
    </w:p>
    <w:p w14:paraId="1CE4C05E" w14:textId="77777777" w:rsidR="002D0898" w:rsidRPr="005E3B4A" w:rsidRDefault="003664A7" w:rsidP="0078147C">
      <w:pPr>
        <w:pStyle w:val="BodyText"/>
        <w:numPr>
          <w:ilvl w:val="0"/>
          <w:numId w:val="58"/>
        </w:numPr>
      </w:pPr>
      <w:r w:rsidRPr="005E3B4A">
        <w:t>FDP_IFC.1 defines an information flow control policy that governs the secure creation, parsing, and propagation of SDOs.</w:t>
      </w:r>
    </w:p>
    <w:p w14:paraId="0EB4A0DB" w14:textId="77777777" w:rsidR="002D0898" w:rsidRPr="005E3B4A" w:rsidRDefault="003664A7" w:rsidP="0078147C">
      <w:pPr>
        <w:pStyle w:val="BodyText"/>
        <w:numPr>
          <w:ilvl w:val="0"/>
          <w:numId w:val="58"/>
        </w:numPr>
      </w:pPr>
      <w:r w:rsidRPr="005E3B4A">
        <w:t>FDP_IFF.1 defines the rules enforced by the information flow control policy defined in FDP_IFC.1 to ensure that propagated data is protected.</w:t>
      </w:r>
    </w:p>
    <w:p w14:paraId="428BA8B5" w14:textId="77777777" w:rsidR="002D0898" w:rsidRPr="005E3B4A" w:rsidRDefault="003664A7" w:rsidP="0078147C">
      <w:pPr>
        <w:pStyle w:val="BodyText"/>
        <w:numPr>
          <w:ilvl w:val="0"/>
          <w:numId w:val="58"/>
        </w:numPr>
      </w:pPr>
      <w:r w:rsidRPr="005E3B4A">
        <w:t>FDP_ITC_EXT.1 ensures that all SDEs parsed by the TOE have verifiable integrity.</w:t>
      </w:r>
    </w:p>
    <w:p w14:paraId="02D3F59C" w14:textId="77777777" w:rsidR="002D0898" w:rsidRPr="005E3B4A" w:rsidRDefault="003664A7" w:rsidP="0078147C">
      <w:pPr>
        <w:pStyle w:val="BodyText"/>
        <w:numPr>
          <w:ilvl w:val="0"/>
          <w:numId w:val="58"/>
        </w:numPr>
      </w:pPr>
      <w:r w:rsidRPr="005E3B4A">
        <w:t>FDP_ITC_EXT.2 ensures that all SDOs parsed by the TOE have verifiable integrity.</w:t>
      </w:r>
    </w:p>
    <w:p w14:paraId="18820A96" w14:textId="77777777" w:rsidR="002D0898" w:rsidRPr="005E3B4A" w:rsidRDefault="003664A7" w:rsidP="0078147C">
      <w:pPr>
        <w:pStyle w:val="BodyText"/>
        <w:numPr>
          <w:ilvl w:val="0"/>
          <w:numId w:val="58"/>
        </w:numPr>
      </w:pPr>
      <w:r w:rsidRPr="005E3B4A">
        <w:t>FDP_SDC_EXT.1 ensures that SDEs/SDOs are stored with confidentiality.</w:t>
      </w:r>
    </w:p>
    <w:p w14:paraId="4FDCD6B7" w14:textId="77777777" w:rsidR="002D0898" w:rsidRPr="005E3B4A" w:rsidRDefault="003664A7" w:rsidP="0078147C">
      <w:pPr>
        <w:pStyle w:val="BodyText"/>
        <w:numPr>
          <w:ilvl w:val="0"/>
          <w:numId w:val="58"/>
        </w:numPr>
      </w:pPr>
      <w:r w:rsidRPr="005E3B4A">
        <w:t>FDP_SDI.2 ensures that SDEs/SDOs are monitored for integrity violations.</w:t>
      </w:r>
    </w:p>
    <w:p w14:paraId="6625FA21" w14:textId="77777777" w:rsidR="002D0898" w:rsidRPr="005E3B4A" w:rsidRDefault="003664A7" w:rsidP="0078147C">
      <w:pPr>
        <w:pStyle w:val="BodyText"/>
        <w:numPr>
          <w:ilvl w:val="0"/>
          <w:numId w:val="58"/>
        </w:numPr>
      </w:pPr>
      <w:r w:rsidRPr="005E3B4A">
        <w:t>FPT_APW_EXT.1 protects authentication data from unauthorized disclosure.</w:t>
      </w:r>
    </w:p>
    <w:p w14:paraId="59F9A10C" w14:textId="77777777" w:rsidR="002D0898" w:rsidRPr="005E3B4A" w:rsidRDefault="003664A7" w:rsidP="0078147C">
      <w:pPr>
        <w:pStyle w:val="BodyText"/>
        <w:numPr>
          <w:ilvl w:val="0"/>
          <w:numId w:val="58"/>
        </w:numPr>
      </w:pPr>
      <w:r w:rsidRPr="005E3B4A">
        <w:t>FPT_ROT_EXT.1 defines the Root of Trust services that are available for the protection of data.</w:t>
      </w:r>
    </w:p>
    <w:p w14:paraId="58A43A20" w14:textId="77777777" w:rsidR="002D0898" w:rsidRPr="005E3B4A" w:rsidRDefault="003664A7" w:rsidP="0078147C">
      <w:pPr>
        <w:pStyle w:val="BodyText"/>
        <w:numPr>
          <w:ilvl w:val="0"/>
          <w:numId w:val="58"/>
        </w:numPr>
      </w:pPr>
      <w:r w:rsidRPr="005E3B4A">
        <w:t>FPT_RPL_EXT.1 ensures that access control restrictions cannot be bypassed through replay of operations.</w:t>
      </w:r>
    </w:p>
    <w:p w14:paraId="2F56C5A0" w14:textId="77777777" w:rsidR="002D0898" w:rsidRPr="005E3B4A" w:rsidRDefault="003664A7" w:rsidP="0078147C">
      <w:pPr>
        <w:pStyle w:val="BodyText"/>
        <w:numPr>
          <w:ilvl w:val="0"/>
          <w:numId w:val="58"/>
        </w:numPr>
      </w:pPr>
      <w:r w:rsidRPr="005E3B4A">
        <w:t>(optional) FPT_PRO_EXT.2 ensures that the TSF can produce attestation of the integrity of its stored data.</w:t>
      </w:r>
    </w:p>
    <w:p w14:paraId="2522A1A5" w14:textId="0863C422" w:rsidR="002D0898" w:rsidRPr="005E3B4A" w:rsidRDefault="003664A7" w:rsidP="0078147C">
      <w:pPr>
        <w:pStyle w:val="BodyText"/>
        <w:numPr>
          <w:ilvl w:val="0"/>
          <w:numId w:val="58"/>
        </w:numPr>
      </w:pPr>
      <w:r w:rsidRPr="005E3B4A">
        <w:t>(optional) FPT_ROT_EXT.</w:t>
      </w:r>
      <w:r w:rsidR="00FD6F3C" w:rsidRPr="005E3B4A">
        <w:t xml:space="preserve">3 </w:t>
      </w:r>
      <w:r w:rsidRPr="005E3B4A">
        <w:t>allows the TSF to provide a Root of Trust for Reporting that can provide assured information about the stored SDEs.</w:t>
      </w:r>
    </w:p>
    <w:p w14:paraId="3C9FFF3F" w14:textId="77777777" w:rsidR="002D0898" w:rsidRPr="005E3B4A" w:rsidRDefault="003664A7" w:rsidP="0078147C">
      <w:pPr>
        <w:pStyle w:val="BodyText"/>
        <w:numPr>
          <w:ilvl w:val="0"/>
          <w:numId w:val="58"/>
        </w:numPr>
        <w:rPr>
          <w:rStyle w:val="FormatvorlageSchwarz"/>
        </w:rPr>
      </w:pPr>
      <w:r w:rsidRPr="005E3B4A">
        <w:rPr>
          <w:rStyle w:val="FormatvorlageSchwarz"/>
        </w:rPr>
        <w:t>(selection-based) FDP_DAU.1/Prove defines the Prove service that can be used to invoke the Roots of Trust for Measurement and Reporting and provide affirmation of the validity of stored data.</w:t>
      </w:r>
    </w:p>
    <w:p w14:paraId="610FF897" w14:textId="77777777" w:rsidR="002D0898" w:rsidRPr="005E3B4A" w:rsidRDefault="003664A7" w:rsidP="0078147C">
      <w:pPr>
        <w:pStyle w:val="BodyText"/>
        <w:numPr>
          <w:ilvl w:val="0"/>
          <w:numId w:val="58"/>
        </w:numPr>
        <w:rPr>
          <w:rStyle w:val="FormatvorlageSchwarz"/>
        </w:rPr>
      </w:pPr>
      <w:r w:rsidRPr="005E3B4A">
        <w:rPr>
          <w:rStyle w:val="FormatvorlageSchwarz"/>
        </w:rPr>
        <w:t>(selection-based) FPT_ITT.1 ensures that confidentiality and integrity is maintained in cases where data is transmitted between physically separate parts of a distributed DSC.</w:t>
      </w:r>
    </w:p>
    <w:p w14:paraId="3CC0977E" w14:textId="77777777" w:rsidR="002D0898" w:rsidRPr="005E3B4A" w:rsidRDefault="003664A7" w:rsidP="0078147C">
      <w:pPr>
        <w:pStyle w:val="BodyText"/>
      </w:pPr>
      <w:r w:rsidRPr="005E3B4A">
        <w:t>(O.STRONG_BINDING)</w:t>
      </w:r>
      <w:r w:rsidRPr="005E3B4A">
        <w:rPr>
          <w:b/>
          <w:bCs/>
        </w:rPr>
        <w:t xml:space="preserve"> </w:t>
      </w:r>
      <w:r w:rsidRPr="005E3B4A">
        <w:t xml:space="preserve">The TOE provides a mechanism for binding data to its attributes (including the identity of its owner) and prevents unauthorized changes to data attributes. </w:t>
      </w:r>
    </w:p>
    <w:p w14:paraId="4380800F" w14:textId="77777777" w:rsidR="002D0898" w:rsidRPr="005E3B4A" w:rsidRDefault="003664A7" w:rsidP="0078147C">
      <w:pPr>
        <w:pStyle w:val="BodyText"/>
      </w:pPr>
      <w:r w:rsidRPr="005E3B4A">
        <w:t>Rationale:</w:t>
      </w:r>
    </w:p>
    <w:p w14:paraId="33BD9DA3" w14:textId="77777777" w:rsidR="002D0898" w:rsidRPr="005E3B4A" w:rsidRDefault="003664A7" w:rsidP="0078147C">
      <w:pPr>
        <w:pStyle w:val="BodyText"/>
        <w:numPr>
          <w:ilvl w:val="0"/>
          <w:numId w:val="58"/>
        </w:numPr>
      </w:pPr>
      <w:r w:rsidRPr="005E3B4A">
        <w:t>FDP_ITC_EXT.1 ensures that all SDEs parsed by the TOE include appropriate binding metadata.</w:t>
      </w:r>
    </w:p>
    <w:p w14:paraId="0C55360F" w14:textId="77777777" w:rsidR="002D0898" w:rsidRPr="005E3B4A" w:rsidRDefault="003664A7" w:rsidP="0078147C">
      <w:pPr>
        <w:pStyle w:val="BodyText"/>
        <w:numPr>
          <w:ilvl w:val="0"/>
          <w:numId w:val="58"/>
        </w:numPr>
      </w:pPr>
      <w:r w:rsidRPr="005E3B4A">
        <w:t>FDP_ITC.2 ensures that imported data that contains security attributes have those attributes maintained once stored inside the TOE boundary, which may include binding data.</w:t>
      </w:r>
    </w:p>
    <w:p w14:paraId="3C0787A2" w14:textId="77777777" w:rsidR="002D0898" w:rsidRPr="005E3B4A" w:rsidRDefault="003664A7" w:rsidP="0078147C">
      <w:pPr>
        <w:pStyle w:val="BodyText"/>
        <w:numPr>
          <w:ilvl w:val="0"/>
          <w:numId w:val="58"/>
        </w:numPr>
      </w:pPr>
      <w:r w:rsidRPr="005E3B4A">
        <w:lastRenderedPageBreak/>
        <w:t>FIA_USB_EXT.1 defines the TSF behavior that is enforced against SDOs upon the binding of a user to access the SDOs.</w:t>
      </w:r>
    </w:p>
    <w:p w14:paraId="07EB35CF" w14:textId="747C6895" w:rsidR="002D0898" w:rsidRPr="005E3B4A" w:rsidRDefault="003664A7" w:rsidP="0078147C">
      <w:pPr>
        <w:pStyle w:val="NoteBody"/>
        <w:jc w:val="both"/>
        <w:rPr>
          <w:b/>
          <w:bCs/>
        </w:rPr>
      </w:pPr>
      <w:r w:rsidRPr="005E3B4A">
        <w:rPr>
          <w:rFonts w:eastAsia="Arial"/>
        </w:rPr>
        <w:t>The protections for pre-installed SDEs/SDOs come through the firmware protections.</w:t>
      </w:r>
      <w:r w:rsidR="0078147C">
        <w:rPr>
          <w:rFonts w:eastAsia="Arial"/>
        </w:rPr>
        <w:t xml:space="preserve"> </w:t>
      </w:r>
      <w:r w:rsidRPr="005E3B4A">
        <w:rPr>
          <w:rFonts w:eastAsia="Arial"/>
        </w:rPr>
        <w:t>I.e. only authorized updates to the firmware contains the functionality that determine the attributes of the pre-installed SDOs.</w:t>
      </w:r>
      <w:r w:rsidR="0078147C">
        <w:rPr>
          <w:rFonts w:eastAsia="Arial"/>
        </w:rPr>
        <w:t xml:space="preserve"> </w:t>
      </w:r>
      <w:r w:rsidRPr="005E3B4A">
        <w:rPr>
          <w:rFonts w:eastAsia="Arial"/>
        </w:rPr>
        <w:t>In the same vein, the authorized updates may also affect the SDEs as well, if the vendor so chooses.</w:t>
      </w:r>
      <w:r w:rsidR="0078147C">
        <w:rPr>
          <w:rFonts w:eastAsia="Arial"/>
        </w:rPr>
        <w:t xml:space="preserve"> </w:t>
      </w:r>
      <w:r w:rsidRPr="005E3B4A">
        <w:rPr>
          <w:rFonts w:eastAsia="Arial"/>
        </w:rPr>
        <w:t>The authorized update binds the attributes present in the functionality of the firmware to the pre-installed SDEs.</w:t>
      </w:r>
    </w:p>
    <w:p w14:paraId="657C0583" w14:textId="77777777" w:rsidR="002D0898" w:rsidRPr="005E3B4A" w:rsidRDefault="003664A7" w:rsidP="0078147C">
      <w:pPr>
        <w:pStyle w:val="BodyText"/>
      </w:pPr>
      <w:r w:rsidRPr="005E3B4A">
        <w:t>(O.AUTH_FAILURES)</w:t>
      </w:r>
      <w:r w:rsidRPr="005E3B4A">
        <w:rPr>
          <w:b/>
          <w:bCs/>
        </w:rPr>
        <w:t xml:space="preserve"> </w:t>
      </w:r>
      <w:r w:rsidRPr="005E3B4A">
        <w:t xml:space="preserve">The TOE resists repeated attempts to guess authorization factors by responding to consecutive failed attempts in a way that prevents an attacker from exploring a significant amount of the space of possible authorization data values. </w:t>
      </w:r>
    </w:p>
    <w:p w14:paraId="61EC5F16" w14:textId="77777777" w:rsidR="002D0898" w:rsidRPr="005E3B4A" w:rsidRDefault="003664A7" w:rsidP="0078147C">
      <w:pPr>
        <w:pStyle w:val="BodyText"/>
      </w:pPr>
      <w:r w:rsidRPr="005E3B4A">
        <w:t>Rationale:</w:t>
      </w:r>
    </w:p>
    <w:p w14:paraId="4408A96E" w14:textId="77777777" w:rsidR="002D0898" w:rsidRPr="005E3B4A" w:rsidRDefault="003664A7" w:rsidP="0078147C">
      <w:pPr>
        <w:pStyle w:val="BodyText"/>
        <w:numPr>
          <w:ilvl w:val="0"/>
          <w:numId w:val="58"/>
        </w:numPr>
      </w:pPr>
      <w:r w:rsidRPr="005E3B4A">
        <w:t>FIA_AFL_EXT.1 enforces authentication failure handling capabilities to ensure that brute force attacks on the TSF are not possible.</w:t>
      </w:r>
    </w:p>
    <w:p w14:paraId="1B58C405" w14:textId="77777777" w:rsidR="002D0898" w:rsidRPr="005E3B4A" w:rsidRDefault="003664A7" w:rsidP="0078147C">
      <w:pPr>
        <w:pStyle w:val="BodyText"/>
        <w:numPr>
          <w:ilvl w:val="0"/>
          <w:numId w:val="58"/>
        </w:numPr>
      </w:pPr>
      <w:r w:rsidRPr="005E3B4A">
        <w:t>FIA_SOS.2 protects against brute force authentication by generating secrets that are statistically impossible to guess.</w:t>
      </w:r>
    </w:p>
    <w:p w14:paraId="3764AC3D" w14:textId="6744B8EA" w:rsidR="002D0898" w:rsidRPr="005E3B4A" w:rsidRDefault="003664A7" w:rsidP="0078147C">
      <w:pPr>
        <w:pStyle w:val="BodyText"/>
        <w:numPr>
          <w:ilvl w:val="0"/>
          <w:numId w:val="58"/>
        </w:numPr>
      </w:pPr>
      <w:r w:rsidRPr="005E3B4A">
        <w:t xml:space="preserve">FPT_STM.1 provides reliable system time services </w:t>
      </w:r>
      <w:r w:rsidR="003F207F">
        <w:t>that</w:t>
      </w:r>
      <w:r w:rsidRPr="005E3B4A">
        <w:t xml:space="preserve"> may be used to determine when excessive authentication failure attempts have been made.</w:t>
      </w:r>
    </w:p>
    <w:p w14:paraId="2C307162" w14:textId="77777777" w:rsidR="002D0898" w:rsidRPr="005E3B4A" w:rsidRDefault="003664A7" w:rsidP="0078147C">
      <w:pPr>
        <w:pStyle w:val="BodyText"/>
        <w:numPr>
          <w:ilvl w:val="0"/>
          <w:numId w:val="58"/>
        </w:numPr>
      </w:pPr>
      <w:r w:rsidRPr="005E3B4A">
        <w:t>(selection-based) FIA_AFL_EXT.2 defines how access to an SDO is restored if excessive authentication failures trigger a lock on it.</w:t>
      </w:r>
    </w:p>
    <w:p w14:paraId="597A928B" w14:textId="77777777" w:rsidR="002D0898" w:rsidRPr="005E3B4A" w:rsidRDefault="003664A7" w:rsidP="0078147C">
      <w:pPr>
        <w:pStyle w:val="BodyText"/>
        <w:rPr>
          <w:b/>
          <w:bCs/>
        </w:rPr>
      </w:pPr>
      <w:r w:rsidRPr="005E3B4A">
        <w:t>(O.STRONG_CRYPTO)</w:t>
      </w:r>
      <w:r w:rsidRPr="005E3B4A">
        <w:rPr>
          <w:b/>
          <w:bCs/>
        </w:rPr>
        <w:t xml:space="preserve"> </w:t>
      </w:r>
      <w:r w:rsidRPr="005E3B4A">
        <w:t xml:space="preserve">The TOE implements strong cryptographic mechanisms and algorithms according to recognized standards, including support for random bit generation based on recognized standards and a source of sufficient entropy. The TOE uses key sizes that are recognized as providing sufficient resistance to current attack capabilities. </w:t>
      </w:r>
    </w:p>
    <w:p w14:paraId="4E54C572" w14:textId="77777777" w:rsidR="002D0898" w:rsidRPr="005E3B4A" w:rsidRDefault="003664A7" w:rsidP="0078147C">
      <w:pPr>
        <w:pStyle w:val="BodyText"/>
      </w:pPr>
      <w:r w:rsidRPr="005E3B4A">
        <w:t>Rationale:</w:t>
      </w:r>
    </w:p>
    <w:p w14:paraId="67A7D552" w14:textId="2CAFA2AD" w:rsidR="000F626F" w:rsidRPr="005E3B4A" w:rsidRDefault="000F626F" w:rsidP="0078147C">
      <w:pPr>
        <w:pStyle w:val="BodyText"/>
        <w:numPr>
          <w:ilvl w:val="0"/>
          <w:numId w:val="58"/>
        </w:numPr>
      </w:pPr>
      <w:r w:rsidRPr="005E3B4A">
        <w:t>FCS_CKM.1 specifies the supported methods of key generation.</w:t>
      </w:r>
    </w:p>
    <w:p w14:paraId="25279649" w14:textId="7667F6AF" w:rsidR="002D0898" w:rsidRPr="005E3B4A" w:rsidRDefault="000F626F" w:rsidP="0078147C">
      <w:pPr>
        <w:pStyle w:val="BodyText"/>
        <w:numPr>
          <w:ilvl w:val="0"/>
          <w:numId w:val="58"/>
        </w:numPr>
      </w:pPr>
      <w:r w:rsidRPr="005E3B4A">
        <w:t>FCS_CKM.1/AK</w:t>
      </w:r>
      <w:r w:rsidR="003664A7" w:rsidRPr="005E3B4A">
        <w:t xml:space="preserve"> ensures the generation of strong asymmetric keys.</w:t>
      </w:r>
    </w:p>
    <w:p w14:paraId="7ABD2943" w14:textId="77777777" w:rsidR="002D0898" w:rsidRPr="005E3B4A" w:rsidRDefault="003664A7" w:rsidP="0078147C">
      <w:pPr>
        <w:pStyle w:val="BodyText"/>
        <w:numPr>
          <w:ilvl w:val="0"/>
          <w:numId w:val="58"/>
        </w:numPr>
      </w:pPr>
      <w:r w:rsidRPr="005E3B4A">
        <w:t>FCS_CKM.1/KEK ensures the generation of strong key encryption keys.</w:t>
      </w:r>
    </w:p>
    <w:p w14:paraId="775CA08E" w14:textId="77777777" w:rsidR="002D0898" w:rsidRPr="005E3B4A" w:rsidRDefault="003664A7" w:rsidP="0078147C">
      <w:pPr>
        <w:pStyle w:val="BodyText"/>
        <w:numPr>
          <w:ilvl w:val="0"/>
          <w:numId w:val="58"/>
        </w:numPr>
      </w:pPr>
      <w:r w:rsidRPr="005E3B4A">
        <w:t>FCS_CKM.2 ensures the use of strong key establishment mechanisms.</w:t>
      </w:r>
    </w:p>
    <w:p w14:paraId="0602ADB8" w14:textId="77777777" w:rsidR="002D0898" w:rsidRPr="005E3B4A" w:rsidRDefault="003664A7" w:rsidP="0078147C">
      <w:pPr>
        <w:pStyle w:val="BodyText"/>
        <w:numPr>
          <w:ilvl w:val="0"/>
          <w:numId w:val="58"/>
        </w:numPr>
      </w:pPr>
      <w:r w:rsidRPr="005E3B4A">
        <w:t>FCS_CKM_EXT.5 ensures the use of strong mechanism to perform key derivation.</w:t>
      </w:r>
    </w:p>
    <w:p w14:paraId="2FCF1BF3" w14:textId="77777777" w:rsidR="002D0898" w:rsidRPr="005E3B4A" w:rsidRDefault="003664A7" w:rsidP="0078147C">
      <w:pPr>
        <w:pStyle w:val="BodyText"/>
        <w:numPr>
          <w:ilvl w:val="0"/>
          <w:numId w:val="58"/>
        </w:numPr>
      </w:pPr>
      <w:r w:rsidRPr="005E3B4A">
        <w:t>FCS_COP.1/Hash ensures the use of strong hash mechanisms.</w:t>
      </w:r>
    </w:p>
    <w:p w14:paraId="37700448" w14:textId="77777777" w:rsidR="002D0898" w:rsidRPr="005E3B4A" w:rsidRDefault="003664A7" w:rsidP="0078147C">
      <w:pPr>
        <w:pStyle w:val="BodyText"/>
        <w:numPr>
          <w:ilvl w:val="0"/>
          <w:numId w:val="58"/>
        </w:numPr>
      </w:pPr>
      <w:r w:rsidRPr="005E3B4A">
        <w:t>FCS_COP.1/HMAC ensures the use of strong HMAC mechanisms.</w:t>
      </w:r>
    </w:p>
    <w:p w14:paraId="4C475824" w14:textId="680D4334" w:rsidR="0099146A" w:rsidRPr="005E3B4A" w:rsidRDefault="0099146A" w:rsidP="0078147C">
      <w:pPr>
        <w:pStyle w:val="BodyText"/>
        <w:numPr>
          <w:ilvl w:val="0"/>
          <w:numId w:val="58"/>
        </w:numPr>
      </w:pPr>
      <w:r w:rsidRPr="005E3B4A">
        <w:t>FCS_COP.1/KAT ensures the use of strong methods to perform key agreement and key transport.</w:t>
      </w:r>
    </w:p>
    <w:p w14:paraId="5F61112D" w14:textId="77777777" w:rsidR="002D0898" w:rsidRPr="005E3B4A" w:rsidRDefault="003664A7" w:rsidP="0078147C">
      <w:pPr>
        <w:pStyle w:val="BodyText"/>
        <w:numPr>
          <w:ilvl w:val="0"/>
          <w:numId w:val="58"/>
        </w:numPr>
      </w:pPr>
      <w:r w:rsidRPr="005E3B4A">
        <w:t>FCS_COP.1/KeyEnc ensures the use of strong methods to perform key encryption.</w:t>
      </w:r>
    </w:p>
    <w:p w14:paraId="0E6095E7" w14:textId="46EB7E8D" w:rsidR="00185160" w:rsidRPr="005E3B4A" w:rsidRDefault="00185160" w:rsidP="0078147C">
      <w:pPr>
        <w:pStyle w:val="BodyText"/>
        <w:numPr>
          <w:ilvl w:val="0"/>
          <w:numId w:val="58"/>
        </w:numPr>
      </w:pPr>
      <w:r w:rsidRPr="005E3B4A">
        <w:t>FCS_COP.1/PBKDF ensures the use of strong methods to derive keys from password data.</w:t>
      </w:r>
    </w:p>
    <w:p w14:paraId="4252B45B" w14:textId="79DDE1A5" w:rsidR="003D6E6A" w:rsidRPr="005E3B4A" w:rsidRDefault="003D6E6A" w:rsidP="0078147C">
      <w:pPr>
        <w:pStyle w:val="BodyText"/>
        <w:numPr>
          <w:ilvl w:val="0"/>
          <w:numId w:val="58"/>
        </w:numPr>
      </w:pPr>
      <w:r w:rsidRPr="005E3B4A">
        <w:lastRenderedPageBreak/>
        <w:t>FCS_COP.1/SigGen ensures the use of strong digital signature services.</w:t>
      </w:r>
    </w:p>
    <w:p w14:paraId="29DCCF14" w14:textId="77777777" w:rsidR="002D0898" w:rsidRPr="005E3B4A" w:rsidRDefault="003664A7" w:rsidP="0078147C">
      <w:pPr>
        <w:pStyle w:val="BodyText"/>
        <w:numPr>
          <w:ilvl w:val="0"/>
          <w:numId w:val="58"/>
        </w:numPr>
      </w:pPr>
      <w:r w:rsidRPr="005E3B4A">
        <w:t>FCS_COP.1/SigVer ensures the use of strong digital signature services.</w:t>
      </w:r>
    </w:p>
    <w:p w14:paraId="1701030B" w14:textId="3F03D3C2" w:rsidR="002D0898" w:rsidRPr="005E3B4A" w:rsidRDefault="003664A7" w:rsidP="0078147C">
      <w:pPr>
        <w:pStyle w:val="BodyText"/>
        <w:numPr>
          <w:ilvl w:val="0"/>
          <w:numId w:val="58"/>
        </w:numPr>
      </w:pPr>
      <w:r w:rsidRPr="005E3B4A">
        <w:t>FCS_COP.1/</w:t>
      </w:r>
      <w:r w:rsidR="00A8471F" w:rsidRPr="005E3B4A">
        <w:t xml:space="preserve">SKC </w:t>
      </w:r>
      <w:r w:rsidRPr="005E3B4A">
        <w:t>ensures the use of strong methods to encrypt sensitive data.</w:t>
      </w:r>
    </w:p>
    <w:p w14:paraId="1B73F04E" w14:textId="77777777" w:rsidR="002D0898" w:rsidRPr="005E3B4A" w:rsidRDefault="003664A7" w:rsidP="0078147C">
      <w:pPr>
        <w:pStyle w:val="BodyText"/>
        <w:numPr>
          <w:ilvl w:val="0"/>
          <w:numId w:val="58"/>
        </w:numPr>
      </w:pPr>
      <w:r w:rsidRPr="005E3B4A">
        <w:t>FCS_RBG_EXT.1 ensures the use of strong random bit generation mechanisms.</w:t>
      </w:r>
    </w:p>
    <w:p w14:paraId="49D6A798" w14:textId="77777777" w:rsidR="002D0898" w:rsidRPr="005E3B4A" w:rsidRDefault="003664A7" w:rsidP="0078147C">
      <w:pPr>
        <w:pStyle w:val="BodyText"/>
        <w:numPr>
          <w:ilvl w:val="0"/>
          <w:numId w:val="58"/>
        </w:numPr>
      </w:pPr>
      <w:r w:rsidRPr="005E3B4A">
        <w:t>FCS_SLT_EXT.1 ensures that salts and nonces used by the TOE do not negatively impact key strength.</w:t>
      </w:r>
    </w:p>
    <w:p w14:paraId="4AE84218" w14:textId="77777777" w:rsidR="002D0898" w:rsidRPr="005E3B4A" w:rsidRDefault="003664A7" w:rsidP="0078147C">
      <w:pPr>
        <w:pStyle w:val="BodyText"/>
        <w:numPr>
          <w:ilvl w:val="0"/>
          <w:numId w:val="58"/>
        </w:numPr>
      </w:pPr>
      <w:r w:rsidRPr="005E3B4A">
        <w:t>FCS_STG_EXT.2 ensures that confidentiality of key storage is maintained using strong cryptography.</w:t>
      </w:r>
    </w:p>
    <w:p w14:paraId="4B3C5E52" w14:textId="77777777" w:rsidR="002D0898" w:rsidRPr="005E3B4A" w:rsidRDefault="003664A7" w:rsidP="0078147C">
      <w:pPr>
        <w:pStyle w:val="BodyText"/>
        <w:numPr>
          <w:ilvl w:val="0"/>
          <w:numId w:val="58"/>
        </w:numPr>
      </w:pPr>
      <w:r w:rsidRPr="005E3B4A">
        <w:t>FCS_STG_EXT.3 ensures that integrity of key storage is maintained using strong cryptography.</w:t>
      </w:r>
    </w:p>
    <w:p w14:paraId="65FB5431" w14:textId="460DD681" w:rsidR="002D0898" w:rsidRPr="005E3B4A" w:rsidRDefault="003664A7" w:rsidP="0078147C">
      <w:pPr>
        <w:pStyle w:val="BodyText"/>
        <w:numPr>
          <w:ilvl w:val="0"/>
          <w:numId w:val="58"/>
        </w:numPr>
      </w:pPr>
      <w:r w:rsidRPr="005E3B4A">
        <w:t xml:space="preserve">FPT_STM.1 provides reliable system time </w:t>
      </w:r>
      <w:r w:rsidR="003F207F" w:rsidRPr="005E3B4A">
        <w:t>services that</w:t>
      </w:r>
      <w:r w:rsidRPr="005E3B4A">
        <w:t xml:space="preserve"> may be used as inputs to cryptographic functions.</w:t>
      </w:r>
    </w:p>
    <w:p w14:paraId="75D9C4EC" w14:textId="77777777" w:rsidR="002D0898" w:rsidRPr="005E3B4A" w:rsidRDefault="003664A7" w:rsidP="0078147C">
      <w:pPr>
        <w:pStyle w:val="BodyText"/>
        <w:numPr>
          <w:ilvl w:val="0"/>
          <w:numId w:val="58"/>
        </w:numPr>
      </w:pPr>
      <w:r w:rsidRPr="005E3B4A">
        <w:t>(optional) FCS_ENT_EXT.1 provides an interface to access entropy data so that the TSF can support the use of strong cryptography in its operational environment.</w:t>
      </w:r>
    </w:p>
    <w:p w14:paraId="3E648BDE" w14:textId="77777777" w:rsidR="002D0898" w:rsidRPr="005E3B4A" w:rsidRDefault="003664A7" w:rsidP="0078147C">
      <w:pPr>
        <w:pStyle w:val="BodyText"/>
        <w:numPr>
          <w:ilvl w:val="0"/>
          <w:numId w:val="58"/>
        </w:numPr>
      </w:pPr>
      <w:r w:rsidRPr="005E3B4A">
        <w:t>(optional) FCS_RBG_EXT.2 provides an external interface to seed the random bit generator that enforces strong cryptography by requiring a minimum amount of input.</w:t>
      </w:r>
    </w:p>
    <w:p w14:paraId="3256A07C" w14:textId="77777777" w:rsidR="002D0898" w:rsidRPr="005E3B4A" w:rsidRDefault="003664A7" w:rsidP="0078147C">
      <w:pPr>
        <w:pStyle w:val="BodyText"/>
        <w:numPr>
          <w:ilvl w:val="0"/>
          <w:numId w:val="58"/>
        </w:numPr>
      </w:pPr>
      <w:r w:rsidRPr="005E3B4A">
        <w:t>(selection-based) FCS_CKM.1/SK ensures the generation of strong symmetric keys.</w:t>
      </w:r>
    </w:p>
    <w:p w14:paraId="405790E9" w14:textId="77777777" w:rsidR="002D0898" w:rsidRPr="005E3B4A" w:rsidRDefault="003664A7" w:rsidP="0078147C">
      <w:pPr>
        <w:pStyle w:val="BodyText"/>
        <w:numPr>
          <w:ilvl w:val="0"/>
          <w:numId w:val="58"/>
        </w:numPr>
      </w:pPr>
      <w:r w:rsidRPr="005E3B4A">
        <w:t>(selection-based) FTP_CCMP_EXT.1 defines the implementation of CCMP (IEEE 802.11i) using strong cryptography.</w:t>
      </w:r>
    </w:p>
    <w:p w14:paraId="7A5F08A4" w14:textId="77777777" w:rsidR="002D0898" w:rsidRPr="005E3B4A" w:rsidRDefault="003664A7" w:rsidP="0078147C">
      <w:pPr>
        <w:pStyle w:val="BodyText"/>
        <w:numPr>
          <w:ilvl w:val="0"/>
          <w:numId w:val="58"/>
        </w:numPr>
      </w:pPr>
      <w:r w:rsidRPr="005E3B4A">
        <w:t>(selection-based) FTP_GCMP_EXT.1 defines the implementation of GCMP (IEEE 802.11ad) using strong cryptography.</w:t>
      </w:r>
    </w:p>
    <w:p w14:paraId="2ADB7F27" w14:textId="77777777" w:rsidR="002D0898" w:rsidRPr="005E3B4A" w:rsidRDefault="003664A7" w:rsidP="0078147C">
      <w:pPr>
        <w:pStyle w:val="BodyText"/>
        <w:numPr>
          <w:ilvl w:val="0"/>
          <w:numId w:val="58"/>
        </w:numPr>
      </w:pPr>
      <w:r w:rsidRPr="005E3B4A">
        <w:t>(selection-based) FTP_ITE_EXT.1 defines the cryptographic method used to transfer data between the TOE and external entities.</w:t>
      </w:r>
    </w:p>
    <w:p w14:paraId="41A9D382" w14:textId="1A27CE49" w:rsidR="002D0898" w:rsidRPr="005E3B4A" w:rsidRDefault="003664A7" w:rsidP="0078147C">
      <w:pPr>
        <w:pStyle w:val="BodyText"/>
        <w:rPr>
          <w:rStyle w:val="FormatvorlageSchwarz"/>
        </w:rPr>
      </w:pPr>
      <w:r w:rsidRPr="005E3B4A">
        <w:t>(O.SECURE_UPDATE)</w:t>
      </w:r>
      <w:r w:rsidRPr="005E3B4A">
        <w:rPr>
          <w:b/>
          <w:bCs/>
        </w:rPr>
        <w:t xml:space="preserve"> </w:t>
      </w:r>
      <w:r w:rsidRPr="005E3B4A">
        <w:t>The TOE software/firmware either does not allow update, or else implements a mechanism that ensures only authorized updates are applied. If the TOE allows updating its firmware, it is required to implement a mechanism that ensures only authorized firmware can be loaded into the TOE.</w:t>
      </w:r>
      <w:r w:rsidR="0078147C">
        <w:t xml:space="preserve"> </w:t>
      </w:r>
      <w:r w:rsidRPr="005E3B4A">
        <w:t xml:space="preserve">A secure update mechanism ensures the firmware is authorized through verification of its integrity, authenticity while also preventing </w:t>
      </w:r>
      <w:r w:rsidR="003F207F" w:rsidRPr="005E3B4A">
        <w:t>rollback</w:t>
      </w:r>
      <w:r w:rsidRPr="005E3B4A">
        <w:t xml:space="preserve"> to a previous and potentially vulnerable firmware instance.</w:t>
      </w:r>
    </w:p>
    <w:p w14:paraId="2B2401FD" w14:textId="77777777" w:rsidR="002D0898" w:rsidRPr="005E3B4A" w:rsidRDefault="003664A7" w:rsidP="0078147C">
      <w:pPr>
        <w:pStyle w:val="BodyText"/>
      </w:pPr>
      <w:r w:rsidRPr="005E3B4A">
        <w:t>Rationale:</w:t>
      </w:r>
    </w:p>
    <w:p w14:paraId="1F6CFFA2" w14:textId="77777777" w:rsidR="002D0898" w:rsidRPr="005E3B4A" w:rsidRDefault="003664A7" w:rsidP="0078147C">
      <w:pPr>
        <w:pStyle w:val="BodyText"/>
        <w:numPr>
          <w:ilvl w:val="0"/>
          <w:numId w:val="58"/>
        </w:numPr>
      </w:pPr>
      <w:r w:rsidRPr="005E3B4A">
        <w:t>FDP_MFW_EXT.1 specifies whether the TOE’s firmware is mutable or immutable.</w:t>
      </w:r>
    </w:p>
    <w:p w14:paraId="3397B096" w14:textId="77777777" w:rsidR="002D0898" w:rsidRPr="005E3B4A" w:rsidRDefault="003664A7" w:rsidP="0078147C">
      <w:pPr>
        <w:pStyle w:val="BodyText"/>
        <w:numPr>
          <w:ilvl w:val="0"/>
          <w:numId w:val="58"/>
        </w:numPr>
      </w:pPr>
      <w:r w:rsidRPr="005E3B4A">
        <w:t>(selection-based) FPT_FLS.1/FW requires the TSF to take action to preserve its secure operation if a rollback attempt or invalid firmware update is detected.</w:t>
      </w:r>
    </w:p>
    <w:p w14:paraId="5D5E2FF3" w14:textId="77777777" w:rsidR="002D0898" w:rsidRPr="005E3B4A" w:rsidRDefault="003664A7" w:rsidP="0078147C">
      <w:pPr>
        <w:pStyle w:val="BodyText"/>
        <w:numPr>
          <w:ilvl w:val="0"/>
          <w:numId w:val="58"/>
        </w:numPr>
      </w:pPr>
      <w:r w:rsidRPr="005E3B4A">
        <w:t>(selection-based) FPT_RPL.1/Rollback ensures that the TSF will not permit rollback attempts of its firmware.</w:t>
      </w:r>
    </w:p>
    <w:p w14:paraId="016265BB" w14:textId="77777777" w:rsidR="002D0898" w:rsidRPr="005E3B4A" w:rsidRDefault="003664A7" w:rsidP="0078147C">
      <w:pPr>
        <w:pStyle w:val="BodyText"/>
        <w:rPr>
          <w:rStyle w:val="FormatvorlageSchwarz"/>
        </w:rPr>
      </w:pPr>
      <w:r w:rsidRPr="005E3B4A">
        <w:rPr>
          <w:rStyle w:val="FormatvorlageSchwarz"/>
        </w:rPr>
        <w:lastRenderedPageBreak/>
        <w:t>(O.FW_INTEGRITY) The TOE ensures its own integrity has remained intact and attests its integrity to outside parties on request.</w:t>
      </w:r>
    </w:p>
    <w:p w14:paraId="36E5725A" w14:textId="77777777" w:rsidR="002D0898" w:rsidRPr="005E3B4A" w:rsidRDefault="003664A7" w:rsidP="0078147C">
      <w:pPr>
        <w:pStyle w:val="BodyText"/>
      </w:pPr>
      <w:r w:rsidRPr="005E3B4A">
        <w:t>Rationale:</w:t>
      </w:r>
    </w:p>
    <w:p w14:paraId="1B60C21D" w14:textId="77777777" w:rsidR="002D0898" w:rsidRPr="005E3B4A" w:rsidRDefault="003664A7" w:rsidP="0078147C">
      <w:pPr>
        <w:pStyle w:val="BodyText"/>
        <w:numPr>
          <w:ilvl w:val="0"/>
          <w:numId w:val="58"/>
        </w:numPr>
      </w:pPr>
      <w:r w:rsidRPr="005E3B4A">
        <w:t>FDP_MFW_EXT.1 specifies whether the TOE’s firmware is mutable or immutable, to determine the extent to which this is objective must be satisfied by other SFRs.</w:t>
      </w:r>
    </w:p>
    <w:p w14:paraId="6A038230" w14:textId="77777777" w:rsidR="002D0898" w:rsidRPr="005E3B4A" w:rsidRDefault="003664A7" w:rsidP="0078147C">
      <w:pPr>
        <w:pStyle w:val="BodyText"/>
        <w:numPr>
          <w:ilvl w:val="0"/>
          <w:numId w:val="58"/>
        </w:numPr>
      </w:pPr>
      <w:r w:rsidRPr="005E3B4A">
        <w:t>FPT_ROT_EXT.1 defines the Root of Trust services that are available in the TOE, which can include Roots of Trust for measurement and reporting.</w:t>
      </w:r>
    </w:p>
    <w:p w14:paraId="23A6595C" w14:textId="77777777" w:rsidR="002D0898" w:rsidRPr="005E3B4A" w:rsidRDefault="003664A7" w:rsidP="0078147C">
      <w:pPr>
        <w:pStyle w:val="BodyText"/>
        <w:numPr>
          <w:ilvl w:val="0"/>
          <w:numId w:val="58"/>
        </w:numPr>
        <w:rPr>
          <w:rStyle w:val="FormatvorlageSchwarz"/>
        </w:rPr>
      </w:pPr>
      <w:r w:rsidRPr="005E3B4A">
        <w:rPr>
          <w:rStyle w:val="FormatvorlageSchwarz"/>
        </w:rPr>
        <w:t>FPT_TST.1 defines the mechanisms used to verify and attest to the integrity of the TSF.</w:t>
      </w:r>
    </w:p>
    <w:p w14:paraId="19363752" w14:textId="77777777" w:rsidR="002D0898" w:rsidRPr="005E3B4A" w:rsidRDefault="003664A7" w:rsidP="0078147C">
      <w:pPr>
        <w:pStyle w:val="BodyText"/>
        <w:numPr>
          <w:ilvl w:val="0"/>
          <w:numId w:val="58"/>
        </w:numPr>
        <w:rPr>
          <w:rStyle w:val="FormatvorlageSchwarz"/>
          <w:rFonts w:cs="Times New Roman"/>
          <w:sz w:val="20"/>
          <w:szCs w:val="20"/>
        </w:rPr>
      </w:pPr>
      <w:r w:rsidRPr="005E3B4A">
        <w:rPr>
          <w:rStyle w:val="FormatvorlageSchwarz"/>
        </w:rPr>
        <w:t>(selection-based) FDP_DAU.1/Prove defines the Prove service that can be used to invoke the Roots of Trust for Measurement and Reporting and provide affirmation of the validity of the TSF.</w:t>
      </w:r>
    </w:p>
    <w:p w14:paraId="4FF50454" w14:textId="77777777" w:rsidR="002D0898" w:rsidRPr="005E3B4A" w:rsidRDefault="003664A7" w:rsidP="0078147C">
      <w:pPr>
        <w:pStyle w:val="BodyText"/>
        <w:numPr>
          <w:ilvl w:val="0"/>
          <w:numId w:val="58"/>
        </w:numPr>
        <w:rPr>
          <w:rStyle w:val="FormatvorlageSchwarz"/>
        </w:rPr>
      </w:pPr>
      <w:r w:rsidRPr="005E3B4A">
        <w:rPr>
          <w:rStyle w:val="FormatvorlageSchwarz"/>
        </w:rPr>
        <w:t>(selection-based) FDP_MPW_EXT.2 ensures that the TSF can generate evidence that its mutable firmware integrity remains intact.</w:t>
      </w:r>
    </w:p>
    <w:p w14:paraId="05B3E58F" w14:textId="77777777" w:rsidR="002D0898" w:rsidRPr="005E3B4A" w:rsidRDefault="003664A7" w:rsidP="0078147C">
      <w:pPr>
        <w:pStyle w:val="BodyText"/>
        <w:numPr>
          <w:ilvl w:val="0"/>
          <w:numId w:val="58"/>
        </w:numPr>
        <w:rPr>
          <w:rStyle w:val="FormatvorlageSchwarz"/>
        </w:rPr>
      </w:pPr>
      <w:r w:rsidRPr="005E3B4A">
        <w:t>(selection-based) FPT_FLS.1/FW requires the TSF to take action to preserve its secure operation if any violations to its firmware integrity are detected.</w:t>
      </w:r>
    </w:p>
    <w:p w14:paraId="617A46A9" w14:textId="77777777" w:rsidR="002D0898" w:rsidRPr="005E3B4A" w:rsidRDefault="003664A7" w:rsidP="0078147C">
      <w:pPr>
        <w:pStyle w:val="Heading2"/>
      </w:pPr>
      <w:bookmarkStart w:id="41" w:name="_Toc7020400"/>
      <w:r w:rsidRPr="005E3B4A">
        <w:t>Security Objectives for the Operational Environment</w:t>
      </w:r>
      <w:bookmarkEnd w:id="41"/>
    </w:p>
    <w:p w14:paraId="2AF5A593" w14:textId="77777777" w:rsidR="002D0898" w:rsidRPr="005E3B4A" w:rsidRDefault="003664A7" w:rsidP="0078147C">
      <w:pPr>
        <w:pStyle w:val="BodyText"/>
      </w:pPr>
      <w:r w:rsidRPr="005E3B4A">
        <w:t>The Operational Environment of the TOE implements technical and procedural measures to assist the TOE in correctly providing its security functionality. This part wise solution forms the security objectives for the Operational Environment and consists of a set of statements describing the goals that the Operational Environment should achieve.</w:t>
      </w:r>
    </w:p>
    <w:p w14:paraId="2CDDCCA0" w14:textId="77777777" w:rsidR="002D0898" w:rsidRPr="005E3B4A" w:rsidRDefault="003664A7" w:rsidP="0078147C">
      <w:pPr>
        <w:pStyle w:val="Body"/>
        <w:shd w:val="clear" w:color="auto" w:fill="FFFFFF"/>
        <w:rPr>
          <w:rStyle w:val="FormatvorlageSchwarz"/>
        </w:rPr>
      </w:pPr>
      <w:r w:rsidRPr="005E3B4A">
        <w:t>(OE.PHYSICAL) The platform holder will ensure that an attacker has no prolonged, unsupervised physical access to the platform. If a platform is lost or stolen then the platform holder will promptly initiate revocation of any credentials held (or equivalent method of mitigating the impact of potential access to the credentials).</w:t>
      </w:r>
    </w:p>
    <w:p w14:paraId="53FFCFE5" w14:textId="4F0EDB4A" w:rsidR="002D0898" w:rsidRPr="0078147C" w:rsidRDefault="003664A7" w:rsidP="0078147C">
      <w:pPr>
        <w:jc w:val="both"/>
        <w:rPr>
          <w:sz w:val="24"/>
        </w:rPr>
      </w:pPr>
      <w:r w:rsidRPr="0078147C">
        <w:rPr>
          <w:sz w:val="24"/>
        </w:rPr>
        <w:t>This security objective for the operating environment expects an entity to wipe the contents of the DSC in the event that an attacker has prolonged unsupervised physical access to the platform containing the DSC.</w:t>
      </w:r>
      <w:r w:rsidR="0078147C" w:rsidRPr="0078147C">
        <w:rPr>
          <w:sz w:val="24"/>
        </w:rPr>
        <w:t xml:space="preserve"> </w:t>
      </w:r>
      <w:r w:rsidRPr="0078147C">
        <w:rPr>
          <w:sz w:val="24"/>
        </w:rPr>
        <w:t>There exists a variety of methods to wipe the contents or render the contents useless to the attacker.</w:t>
      </w:r>
      <w:r w:rsidR="0078147C" w:rsidRPr="0078147C">
        <w:rPr>
          <w:sz w:val="24"/>
        </w:rPr>
        <w:t xml:space="preserve"> </w:t>
      </w:r>
      <w:r w:rsidRPr="0078147C">
        <w:rPr>
          <w:sz w:val="24"/>
        </w:rPr>
        <w:t>The platform may institute its own signal to wipe the DSC upon reaching or exceeding a threshold of unsuccessful user authentication attempts by an attacker.</w:t>
      </w:r>
      <w:r w:rsidR="0078147C" w:rsidRPr="0078147C">
        <w:rPr>
          <w:sz w:val="24"/>
        </w:rPr>
        <w:t xml:space="preserve"> </w:t>
      </w:r>
      <w:r w:rsidRPr="0078147C">
        <w:rPr>
          <w:sz w:val="24"/>
        </w:rPr>
        <w:t>A remote entity may signal to the platform that it should issue a signal to the DSC to wipe is contents.</w:t>
      </w:r>
      <w:r w:rsidR="0078147C" w:rsidRPr="0078147C">
        <w:rPr>
          <w:sz w:val="24"/>
        </w:rPr>
        <w:t xml:space="preserve"> </w:t>
      </w:r>
      <w:r w:rsidRPr="0078147C">
        <w:rPr>
          <w:sz w:val="24"/>
        </w:rPr>
        <w:t>The platform user (who has lost physical access to the platform) may contact service providers and inform them of the loss of credentials in the DSC, who may in turn issue revocation of those credentials.</w:t>
      </w:r>
      <w:r w:rsidR="0078147C" w:rsidRPr="0078147C">
        <w:rPr>
          <w:sz w:val="24"/>
        </w:rPr>
        <w:t xml:space="preserve"> </w:t>
      </w:r>
      <w:r w:rsidRPr="0078147C">
        <w:rPr>
          <w:sz w:val="24"/>
        </w:rPr>
        <w:t>This method is much like calling credit card companies to report lost or stolen credit cards.</w:t>
      </w:r>
    </w:p>
    <w:p w14:paraId="17D75FC2" w14:textId="77777777" w:rsidR="002D0898" w:rsidRPr="005E3B4A" w:rsidRDefault="003664A7" w:rsidP="0078147C">
      <w:pPr>
        <w:pStyle w:val="Body"/>
        <w:shd w:val="clear" w:color="auto" w:fill="FFFFFF"/>
      </w:pPr>
      <w:r w:rsidRPr="005E3B4A">
        <w:t>(OE.AUTH_USERS) Authorized users follow all provided guidance regarding the safeguarding of security data element(s), especially authorization tokens such as passwords, pass-phrases, and biometrics.</w:t>
      </w:r>
    </w:p>
    <w:p w14:paraId="3C81479B" w14:textId="77777777" w:rsidR="002D0898" w:rsidRPr="005E3B4A" w:rsidRDefault="003664A7" w:rsidP="0078147C">
      <w:pPr>
        <w:pStyle w:val="BodyText"/>
        <w:rPr>
          <w:rStyle w:val="FormatvorlageSchwarz"/>
        </w:rPr>
      </w:pPr>
      <w:r w:rsidRPr="005E3B4A">
        <w:lastRenderedPageBreak/>
        <w:t>(OE.TRUSTED_PEER) Connections using secure channels are made only to trusted peers, in whom confidence has been established that they will not abuse the secure channel in order to introduce malware or fraudulent security data elements into the DSC.</w:t>
      </w:r>
    </w:p>
    <w:p w14:paraId="46A4CCA4" w14:textId="77777777" w:rsidR="002D0898" w:rsidRPr="005E3B4A" w:rsidRDefault="003664A7" w:rsidP="0078147C">
      <w:pPr>
        <w:pStyle w:val="Heading2"/>
      </w:pPr>
      <w:bookmarkStart w:id="42" w:name="_Toc7020401"/>
      <w:r w:rsidRPr="005E3B4A">
        <w:t>Security Objectives Rationale</w:t>
      </w:r>
      <w:bookmarkEnd w:id="42"/>
    </w:p>
    <w:p w14:paraId="3B4B866C" w14:textId="1E031FA8" w:rsidR="002D0898" w:rsidRPr="005E3B4A" w:rsidRDefault="00ED1AEE" w:rsidP="0078147C">
      <w:pPr>
        <w:pStyle w:val="Body"/>
        <w:shd w:val="clear" w:color="auto" w:fill="FFFFFF"/>
        <w:jc w:val="left"/>
        <w:rPr>
          <w:rStyle w:val="FormatvorlageSchwarz"/>
        </w:rPr>
      </w:pPr>
      <w:r w:rsidRPr="005E3B4A">
        <w:fldChar w:fldCharType="begin"/>
      </w:r>
      <w:r w:rsidRPr="005E3B4A">
        <w:instrText xml:space="preserve"> REF _Ref6405414 \h </w:instrText>
      </w:r>
      <w:r w:rsidR="0078147C">
        <w:instrText xml:space="preserve"> \* MERGEFORMAT </w:instrText>
      </w:r>
      <w:r w:rsidRPr="005E3B4A">
        <w:fldChar w:fldCharType="separate"/>
      </w:r>
      <w:r w:rsidR="00BD7BBE" w:rsidRPr="005E3B4A">
        <w:t xml:space="preserve">Table </w:t>
      </w:r>
      <w:r w:rsidR="00BD7BBE" w:rsidRPr="005E3B4A">
        <w:rPr>
          <w:noProof/>
        </w:rPr>
        <w:t>2</w:t>
      </w:r>
      <w:r w:rsidRPr="005E3B4A">
        <w:fldChar w:fldCharType="end"/>
      </w:r>
      <w:r w:rsidRPr="005E3B4A">
        <w:t xml:space="preserve"> </w:t>
      </w:r>
      <w:r w:rsidR="003664A7" w:rsidRPr="005E3B4A">
        <w:t>shows the mapping of Threats and Assumptions to Security Objectives for the TOE and for its Operational Environment. Rationale for these mappings is provided in the sections above.</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4176"/>
        <w:gridCol w:w="476"/>
        <w:gridCol w:w="456"/>
        <w:gridCol w:w="422"/>
        <w:gridCol w:w="429"/>
        <w:gridCol w:w="422"/>
        <w:gridCol w:w="431"/>
        <w:gridCol w:w="422"/>
        <w:gridCol w:w="421"/>
        <w:gridCol w:w="422"/>
        <w:gridCol w:w="421"/>
        <w:gridCol w:w="422"/>
        <w:gridCol w:w="421"/>
      </w:tblGrid>
      <w:tr w:rsidR="00110C33" w:rsidRPr="005E3B4A" w14:paraId="69CB964A" w14:textId="77777777" w:rsidTr="00CA7FA1">
        <w:trPr>
          <w:cantSplit/>
          <w:trHeight w:val="2062"/>
          <w:tblHeader/>
          <w:jc w:val="center"/>
        </w:trPr>
        <w:tc>
          <w:tcPr>
            <w:tcW w:w="4176" w:type="dxa"/>
            <w:shd w:val="clear" w:color="auto" w:fill="BFBFBF" w:themeFill="background1" w:themeFillShade="BF"/>
            <w:tcMar>
              <w:top w:w="80" w:type="dxa"/>
              <w:left w:w="193" w:type="dxa"/>
              <w:bottom w:w="80" w:type="dxa"/>
              <w:right w:w="193" w:type="dxa"/>
            </w:tcMar>
          </w:tcPr>
          <w:p w14:paraId="5B70A4B7" w14:textId="77777777" w:rsidR="002D0898" w:rsidRPr="005E3B4A" w:rsidRDefault="002D0898" w:rsidP="0078147C">
            <w:pPr>
              <w:pStyle w:val="TOCHeading"/>
            </w:pPr>
          </w:p>
        </w:tc>
        <w:tc>
          <w:tcPr>
            <w:tcW w:w="476" w:type="dxa"/>
            <w:shd w:val="clear" w:color="auto" w:fill="BFBFBF" w:themeFill="background1" w:themeFillShade="BF"/>
            <w:tcMar>
              <w:top w:w="86" w:type="dxa"/>
              <w:left w:w="0" w:type="dxa"/>
              <w:bottom w:w="86" w:type="dxa"/>
              <w:right w:w="0" w:type="dxa"/>
            </w:tcMar>
            <w:textDirection w:val="btLr"/>
            <w:vAlign w:val="center"/>
          </w:tcPr>
          <w:p w14:paraId="0B6BE543" w14:textId="77777777" w:rsidR="002D0898" w:rsidRPr="005E3B4A" w:rsidRDefault="003664A7" w:rsidP="0078147C">
            <w:pPr>
              <w:pStyle w:val="TOCHeading"/>
            </w:pPr>
            <w:r w:rsidRPr="005E3B4A">
              <w:rPr>
                <w:sz w:val="16"/>
                <w:szCs w:val="16"/>
              </w:rPr>
              <w:t>O.AUTHORIZATION</w:t>
            </w:r>
          </w:p>
        </w:tc>
        <w:tc>
          <w:tcPr>
            <w:tcW w:w="456" w:type="dxa"/>
            <w:shd w:val="clear" w:color="auto" w:fill="BFBFBF" w:themeFill="background1" w:themeFillShade="BF"/>
            <w:tcMar>
              <w:top w:w="86" w:type="dxa"/>
              <w:left w:w="0" w:type="dxa"/>
              <w:bottom w:w="86" w:type="dxa"/>
              <w:right w:w="0" w:type="dxa"/>
            </w:tcMar>
            <w:textDirection w:val="btLr"/>
            <w:vAlign w:val="center"/>
          </w:tcPr>
          <w:p w14:paraId="4546FA94" w14:textId="77777777" w:rsidR="002D0898" w:rsidRPr="005E3B4A" w:rsidRDefault="003664A7" w:rsidP="0078147C">
            <w:pPr>
              <w:pStyle w:val="TOCHeading"/>
            </w:pPr>
            <w:r w:rsidRPr="005E3B4A">
              <w:rPr>
                <w:sz w:val="16"/>
                <w:szCs w:val="16"/>
              </w:rPr>
              <w:t>O.PARSE_PROTECTION</w:t>
            </w:r>
          </w:p>
        </w:tc>
        <w:tc>
          <w:tcPr>
            <w:tcW w:w="422" w:type="dxa"/>
            <w:shd w:val="clear" w:color="auto" w:fill="BFBFBF" w:themeFill="background1" w:themeFillShade="BF"/>
            <w:tcMar>
              <w:top w:w="86" w:type="dxa"/>
              <w:left w:w="0" w:type="dxa"/>
              <w:bottom w:w="86" w:type="dxa"/>
              <w:right w:w="0" w:type="dxa"/>
            </w:tcMar>
            <w:textDirection w:val="btLr"/>
            <w:vAlign w:val="center"/>
          </w:tcPr>
          <w:p w14:paraId="4F07E54B" w14:textId="77777777" w:rsidR="002D0898" w:rsidRPr="005E3B4A" w:rsidRDefault="003664A7" w:rsidP="0078147C">
            <w:pPr>
              <w:pStyle w:val="TOCHeading"/>
            </w:pPr>
            <w:r w:rsidRPr="005E3B4A">
              <w:rPr>
                <w:sz w:val="16"/>
                <w:szCs w:val="16"/>
              </w:rPr>
              <w:t>O.PURGE_PROTECTION</w:t>
            </w:r>
          </w:p>
        </w:tc>
        <w:tc>
          <w:tcPr>
            <w:tcW w:w="429" w:type="dxa"/>
            <w:shd w:val="clear" w:color="auto" w:fill="BFBFBF" w:themeFill="background1" w:themeFillShade="BF"/>
            <w:tcMar>
              <w:top w:w="86" w:type="dxa"/>
              <w:left w:w="0" w:type="dxa"/>
              <w:bottom w:w="86" w:type="dxa"/>
              <w:right w:w="0" w:type="dxa"/>
            </w:tcMar>
            <w:textDirection w:val="btLr"/>
            <w:vAlign w:val="center"/>
          </w:tcPr>
          <w:p w14:paraId="7CF44CCD" w14:textId="77777777" w:rsidR="002D0898" w:rsidRPr="005E3B4A" w:rsidRDefault="003664A7" w:rsidP="0078147C">
            <w:pPr>
              <w:pStyle w:val="TOCHeading"/>
            </w:pPr>
            <w:r w:rsidRPr="005E3B4A">
              <w:rPr>
                <w:sz w:val="16"/>
                <w:szCs w:val="16"/>
              </w:rPr>
              <w:t>O.DATA_PROTECTION</w:t>
            </w:r>
          </w:p>
        </w:tc>
        <w:tc>
          <w:tcPr>
            <w:tcW w:w="422" w:type="dxa"/>
            <w:shd w:val="clear" w:color="auto" w:fill="BFBFBF" w:themeFill="background1" w:themeFillShade="BF"/>
            <w:tcMar>
              <w:top w:w="86" w:type="dxa"/>
              <w:left w:w="0" w:type="dxa"/>
              <w:bottom w:w="86" w:type="dxa"/>
              <w:right w:w="0" w:type="dxa"/>
            </w:tcMar>
            <w:textDirection w:val="btLr"/>
            <w:vAlign w:val="center"/>
          </w:tcPr>
          <w:p w14:paraId="43335D84" w14:textId="77777777" w:rsidR="002D0898" w:rsidRPr="005E3B4A" w:rsidRDefault="003664A7" w:rsidP="0078147C">
            <w:pPr>
              <w:pStyle w:val="TOCHeading"/>
            </w:pPr>
            <w:r w:rsidRPr="005E3B4A">
              <w:rPr>
                <w:sz w:val="16"/>
                <w:szCs w:val="16"/>
              </w:rPr>
              <w:t>O.STRONG_BINDING</w:t>
            </w:r>
          </w:p>
        </w:tc>
        <w:tc>
          <w:tcPr>
            <w:tcW w:w="431" w:type="dxa"/>
            <w:shd w:val="clear" w:color="auto" w:fill="BFBFBF" w:themeFill="background1" w:themeFillShade="BF"/>
            <w:tcMar>
              <w:top w:w="86" w:type="dxa"/>
              <w:left w:w="0" w:type="dxa"/>
              <w:bottom w:w="86" w:type="dxa"/>
              <w:right w:w="0" w:type="dxa"/>
            </w:tcMar>
            <w:textDirection w:val="btLr"/>
            <w:vAlign w:val="center"/>
          </w:tcPr>
          <w:p w14:paraId="24977356" w14:textId="77777777" w:rsidR="002D0898" w:rsidRPr="005E3B4A" w:rsidRDefault="003664A7" w:rsidP="0078147C">
            <w:pPr>
              <w:pStyle w:val="TOCHeading"/>
            </w:pPr>
            <w:r w:rsidRPr="005E3B4A">
              <w:rPr>
                <w:sz w:val="16"/>
                <w:szCs w:val="16"/>
              </w:rPr>
              <w:t>O.FW_INTEGRITY</w:t>
            </w:r>
          </w:p>
        </w:tc>
        <w:tc>
          <w:tcPr>
            <w:tcW w:w="422" w:type="dxa"/>
            <w:shd w:val="clear" w:color="auto" w:fill="BFBFBF" w:themeFill="background1" w:themeFillShade="BF"/>
            <w:tcMar>
              <w:top w:w="86" w:type="dxa"/>
              <w:left w:w="0" w:type="dxa"/>
              <w:bottom w:w="86" w:type="dxa"/>
              <w:right w:w="0" w:type="dxa"/>
            </w:tcMar>
            <w:textDirection w:val="btLr"/>
            <w:vAlign w:val="center"/>
          </w:tcPr>
          <w:p w14:paraId="613070AC" w14:textId="77777777" w:rsidR="002D0898" w:rsidRPr="005E3B4A" w:rsidRDefault="003664A7" w:rsidP="0078147C">
            <w:pPr>
              <w:pStyle w:val="TOCHeading"/>
            </w:pPr>
            <w:r w:rsidRPr="005E3B4A">
              <w:rPr>
                <w:sz w:val="16"/>
                <w:szCs w:val="16"/>
              </w:rPr>
              <w:t>O.AUTH_FAILURES</w:t>
            </w:r>
          </w:p>
        </w:tc>
        <w:tc>
          <w:tcPr>
            <w:tcW w:w="421" w:type="dxa"/>
            <w:shd w:val="clear" w:color="auto" w:fill="BFBFBF" w:themeFill="background1" w:themeFillShade="BF"/>
            <w:tcMar>
              <w:top w:w="86" w:type="dxa"/>
              <w:left w:w="0" w:type="dxa"/>
              <w:bottom w:w="86" w:type="dxa"/>
              <w:right w:w="0" w:type="dxa"/>
            </w:tcMar>
            <w:textDirection w:val="btLr"/>
            <w:vAlign w:val="center"/>
          </w:tcPr>
          <w:p w14:paraId="1A5F6CCC" w14:textId="77777777" w:rsidR="002D0898" w:rsidRPr="005E3B4A" w:rsidRDefault="003664A7" w:rsidP="0078147C">
            <w:pPr>
              <w:pStyle w:val="TOCHeading"/>
            </w:pPr>
            <w:r w:rsidRPr="005E3B4A">
              <w:rPr>
                <w:sz w:val="16"/>
                <w:szCs w:val="16"/>
              </w:rPr>
              <w:t>O.STRONG_CRYPTO</w:t>
            </w:r>
          </w:p>
        </w:tc>
        <w:tc>
          <w:tcPr>
            <w:tcW w:w="422" w:type="dxa"/>
            <w:shd w:val="clear" w:color="auto" w:fill="BFBFBF" w:themeFill="background1" w:themeFillShade="BF"/>
            <w:tcMar>
              <w:top w:w="86" w:type="dxa"/>
              <w:left w:w="0" w:type="dxa"/>
              <w:bottom w:w="86" w:type="dxa"/>
              <w:right w:w="0" w:type="dxa"/>
            </w:tcMar>
            <w:textDirection w:val="btLr"/>
            <w:vAlign w:val="center"/>
          </w:tcPr>
          <w:p w14:paraId="59DDA0AE" w14:textId="77777777" w:rsidR="002D0898" w:rsidRPr="005E3B4A" w:rsidRDefault="003664A7" w:rsidP="0078147C">
            <w:pPr>
              <w:pStyle w:val="TOCHeading"/>
            </w:pPr>
            <w:r w:rsidRPr="005E3B4A">
              <w:rPr>
                <w:sz w:val="16"/>
                <w:szCs w:val="16"/>
              </w:rPr>
              <w:t>O.SECURE_UPDATE</w:t>
            </w:r>
          </w:p>
        </w:tc>
        <w:tc>
          <w:tcPr>
            <w:tcW w:w="421" w:type="dxa"/>
            <w:shd w:val="clear" w:color="auto" w:fill="BFBFBF" w:themeFill="background1" w:themeFillShade="BF"/>
            <w:tcMar>
              <w:top w:w="86" w:type="dxa"/>
              <w:left w:w="0" w:type="dxa"/>
              <w:bottom w:w="86" w:type="dxa"/>
              <w:right w:w="0" w:type="dxa"/>
            </w:tcMar>
            <w:textDirection w:val="btLr"/>
            <w:vAlign w:val="center"/>
          </w:tcPr>
          <w:p w14:paraId="266A137F" w14:textId="77777777" w:rsidR="002D0898" w:rsidRPr="005E3B4A" w:rsidRDefault="003664A7" w:rsidP="0078147C">
            <w:pPr>
              <w:pStyle w:val="TOCHeading"/>
            </w:pPr>
            <w:r w:rsidRPr="005E3B4A">
              <w:rPr>
                <w:sz w:val="16"/>
                <w:szCs w:val="16"/>
              </w:rPr>
              <w:t>OE.PHYSICAL</w:t>
            </w:r>
          </w:p>
        </w:tc>
        <w:tc>
          <w:tcPr>
            <w:tcW w:w="422" w:type="dxa"/>
            <w:shd w:val="clear" w:color="auto" w:fill="BFBFBF" w:themeFill="background1" w:themeFillShade="BF"/>
            <w:tcMar>
              <w:top w:w="86" w:type="dxa"/>
              <w:left w:w="0" w:type="dxa"/>
              <w:bottom w:w="86" w:type="dxa"/>
              <w:right w:w="0" w:type="dxa"/>
            </w:tcMar>
            <w:textDirection w:val="btLr"/>
            <w:vAlign w:val="center"/>
          </w:tcPr>
          <w:p w14:paraId="4E7AB246" w14:textId="77777777" w:rsidR="002D0898" w:rsidRPr="005E3B4A" w:rsidRDefault="003664A7" w:rsidP="0078147C">
            <w:pPr>
              <w:pStyle w:val="TOCHeading"/>
            </w:pPr>
            <w:r w:rsidRPr="005E3B4A">
              <w:rPr>
                <w:sz w:val="16"/>
                <w:szCs w:val="16"/>
              </w:rPr>
              <w:t>OE.AUTH_USERS</w:t>
            </w:r>
          </w:p>
        </w:tc>
        <w:tc>
          <w:tcPr>
            <w:tcW w:w="421" w:type="dxa"/>
            <w:shd w:val="clear" w:color="auto" w:fill="BFBFBF" w:themeFill="background1" w:themeFillShade="BF"/>
            <w:tcMar>
              <w:top w:w="86" w:type="dxa"/>
              <w:left w:w="0" w:type="dxa"/>
              <w:bottom w:w="86" w:type="dxa"/>
              <w:right w:w="0" w:type="dxa"/>
            </w:tcMar>
            <w:textDirection w:val="btLr"/>
            <w:vAlign w:val="center"/>
          </w:tcPr>
          <w:p w14:paraId="5415F7AD" w14:textId="77777777" w:rsidR="002D0898" w:rsidRPr="005E3B4A" w:rsidRDefault="003664A7" w:rsidP="0078147C">
            <w:pPr>
              <w:pStyle w:val="TOCHeading"/>
            </w:pPr>
            <w:r w:rsidRPr="005E3B4A">
              <w:rPr>
                <w:sz w:val="16"/>
                <w:szCs w:val="16"/>
              </w:rPr>
              <w:t>OE.TRUSTED_PEER</w:t>
            </w:r>
          </w:p>
        </w:tc>
      </w:tr>
      <w:tr w:rsidR="002D0898" w:rsidRPr="005E3B4A" w14:paraId="4F03678A" w14:textId="77777777" w:rsidTr="00CA7FA1">
        <w:trPr>
          <w:trHeight w:val="183"/>
          <w:jc w:val="center"/>
        </w:trPr>
        <w:tc>
          <w:tcPr>
            <w:tcW w:w="4176" w:type="dxa"/>
            <w:shd w:val="clear" w:color="auto" w:fill="auto"/>
            <w:tcMar>
              <w:top w:w="80" w:type="dxa"/>
              <w:left w:w="80" w:type="dxa"/>
              <w:bottom w:w="80" w:type="dxa"/>
              <w:right w:w="80" w:type="dxa"/>
            </w:tcMar>
            <w:vAlign w:val="center"/>
          </w:tcPr>
          <w:p w14:paraId="42518B0B" w14:textId="77777777" w:rsidR="002D0898" w:rsidRPr="005E3B4A" w:rsidRDefault="003664A7" w:rsidP="0078147C">
            <w:pPr>
              <w:pStyle w:val="TableText"/>
            </w:pPr>
            <w:r w:rsidRPr="005E3B4A">
              <w:t>T.UNAUTHORIZED_ACCESS</w:t>
            </w:r>
          </w:p>
        </w:tc>
        <w:tc>
          <w:tcPr>
            <w:tcW w:w="476" w:type="dxa"/>
            <w:shd w:val="clear" w:color="auto" w:fill="auto"/>
            <w:tcMar>
              <w:top w:w="80" w:type="dxa"/>
              <w:left w:w="80" w:type="dxa"/>
              <w:bottom w:w="80" w:type="dxa"/>
              <w:right w:w="80" w:type="dxa"/>
            </w:tcMar>
            <w:vAlign w:val="center"/>
          </w:tcPr>
          <w:p w14:paraId="4D500FFE" w14:textId="77777777" w:rsidR="002D0898" w:rsidRPr="005E3B4A" w:rsidRDefault="003664A7" w:rsidP="0078147C">
            <w:pPr>
              <w:pStyle w:val="Body"/>
              <w:spacing w:before="60" w:after="60"/>
              <w:jc w:val="center"/>
              <w:rPr>
                <w:rFonts w:cs="Times New Roman"/>
                <w:sz w:val="20"/>
                <w:szCs w:val="20"/>
              </w:rPr>
            </w:pPr>
            <w:r w:rsidRPr="005E3B4A">
              <w:rPr>
                <w:rFonts w:cs="Times New Roman"/>
                <w:sz w:val="20"/>
                <w:szCs w:val="20"/>
              </w:rPr>
              <w:t>X</w:t>
            </w:r>
          </w:p>
        </w:tc>
        <w:tc>
          <w:tcPr>
            <w:tcW w:w="456" w:type="dxa"/>
            <w:shd w:val="clear" w:color="auto" w:fill="auto"/>
            <w:tcMar>
              <w:top w:w="80" w:type="dxa"/>
              <w:left w:w="80" w:type="dxa"/>
              <w:bottom w:w="80" w:type="dxa"/>
              <w:right w:w="80" w:type="dxa"/>
            </w:tcMar>
            <w:vAlign w:val="center"/>
          </w:tcPr>
          <w:p w14:paraId="13826BCD"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0D6E59DD" w14:textId="77777777" w:rsidR="002D0898" w:rsidRPr="005E3B4A" w:rsidRDefault="002D0898" w:rsidP="0078147C"/>
        </w:tc>
        <w:tc>
          <w:tcPr>
            <w:tcW w:w="429" w:type="dxa"/>
            <w:shd w:val="clear" w:color="auto" w:fill="auto"/>
            <w:tcMar>
              <w:top w:w="80" w:type="dxa"/>
              <w:left w:w="80" w:type="dxa"/>
              <w:bottom w:w="80" w:type="dxa"/>
              <w:right w:w="80" w:type="dxa"/>
            </w:tcMar>
          </w:tcPr>
          <w:p w14:paraId="5D7A2436" w14:textId="77777777" w:rsidR="002D0898" w:rsidRPr="005E3B4A" w:rsidRDefault="003664A7" w:rsidP="0078147C">
            <w:pPr>
              <w:pStyle w:val="Body"/>
              <w:spacing w:before="60" w:after="60"/>
              <w:jc w:val="center"/>
              <w:rPr>
                <w:rFonts w:cs="Times New Roman"/>
                <w:sz w:val="20"/>
                <w:szCs w:val="20"/>
              </w:rPr>
            </w:pPr>
            <w:r w:rsidRPr="005E3B4A">
              <w:rPr>
                <w:rFonts w:cs="Times New Roman"/>
                <w:sz w:val="20"/>
                <w:szCs w:val="20"/>
              </w:rPr>
              <w:t>X</w:t>
            </w:r>
          </w:p>
        </w:tc>
        <w:tc>
          <w:tcPr>
            <w:tcW w:w="422" w:type="dxa"/>
            <w:shd w:val="clear" w:color="auto" w:fill="auto"/>
            <w:tcMar>
              <w:top w:w="80" w:type="dxa"/>
              <w:left w:w="80" w:type="dxa"/>
              <w:bottom w:w="80" w:type="dxa"/>
              <w:right w:w="80" w:type="dxa"/>
            </w:tcMar>
            <w:vAlign w:val="center"/>
          </w:tcPr>
          <w:p w14:paraId="31CC1CE9" w14:textId="77777777" w:rsidR="002D0898" w:rsidRPr="005E3B4A" w:rsidRDefault="002D0898" w:rsidP="0078147C"/>
        </w:tc>
        <w:tc>
          <w:tcPr>
            <w:tcW w:w="431" w:type="dxa"/>
            <w:shd w:val="clear" w:color="auto" w:fill="auto"/>
            <w:tcMar>
              <w:top w:w="80" w:type="dxa"/>
              <w:left w:w="80" w:type="dxa"/>
              <w:bottom w:w="80" w:type="dxa"/>
              <w:right w:w="80" w:type="dxa"/>
            </w:tcMar>
          </w:tcPr>
          <w:p w14:paraId="7E7DE2B1"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3E6EAE84" w14:textId="77777777" w:rsidR="002D0898" w:rsidRPr="005E3B4A" w:rsidRDefault="002D0898" w:rsidP="0078147C"/>
        </w:tc>
        <w:tc>
          <w:tcPr>
            <w:tcW w:w="421" w:type="dxa"/>
            <w:shd w:val="clear" w:color="auto" w:fill="auto"/>
            <w:tcMar>
              <w:top w:w="80" w:type="dxa"/>
              <w:left w:w="80" w:type="dxa"/>
              <w:bottom w:w="80" w:type="dxa"/>
              <w:right w:w="80" w:type="dxa"/>
            </w:tcMar>
            <w:vAlign w:val="center"/>
          </w:tcPr>
          <w:p w14:paraId="3729CE80"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59E3E874" w14:textId="77777777" w:rsidR="002D0898" w:rsidRPr="005E3B4A" w:rsidRDefault="002D0898" w:rsidP="0078147C"/>
        </w:tc>
        <w:tc>
          <w:tcPr>
            <w:tcW w:w="421" w:type="dxa"/>
            <w:shd w:val="clear" w:color="auto" w:fill="auto"/>
            <w:tcMar>
              <w:top w:w="80" w:type="dxa"/>
              <w:left w:w="80" w:type="dxa"/>
              <w:bottom w:w="80" w:type="dxa"/>
              <w:right w:w="80" w:type="dxa"/>
            </w:tcMar>
            <w:vAlign w:val="center"/>
          </w:tcPr>
          <w:p w14:paraId="17598FD2"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61EF316C" w14:textId="77777777" w:rsidR="002D0898" w:rsidRPr="005E3B4A" w:rsidRDefault="002D0898" w:rsidP="0078147C"/>
        </w:tc>
        <w:tc>
          <w:tcPr>
            <w:tcW w:w="421" w:type="dxa"/>
            <w:shd w:val="clear" w:color="auto" w:fill="auto"/>
            <w:tcMar>
              <w:top w:w="80" w:type="dxa"/>
              <w:left w:w="80" w:type="dxa"/>
              <w:bottom w:w="80" w:type="dxa"/>
              <w:right w:w="80" w:type="dxa"/>
            </w:tcMar>
            <w:vAlign w:val="center"/>
          </w:tcPr>
          <w:p w14:paraId="3047D6AD" w14:textId="77777777" w:rsidR="002D0898" w:rsidRPr="005E3B4A" w:rsidRDefault="002D0898" w:rsidP="0078147C"/>
        </w:tc>
      </w:tr>
      <w:tr w:rsidR="002D0898" w:rsidRPr="005E3B4A" w14:paraId="1A2F0446" w14:textId="77777777" w:rsidTr="00CA7FA1">
        <w:trPr>
          <w:trHeight w:val="183"/>
          <w:jc w:val="center"/>
        </w:trPr>
        <w:tc>
          <w:tcPr>
            <w:tcW w:w="4176" w:type="dxa"/>
            <w:shd w:val="clear" w:color="auto" w:fill="auto"/>
            <w:tcMar>
              <w:top w:w="80" w:type="dxa"/>
              <w:left w:w="80" w:type="dxa"/>
              <w:bottom w:w="80" w:type="dxa"/>
              <w:right w:w="80" w:type="dxa"/>
            </w:tcMar>
            <w:vAlign w:val="center"/>
          </w:tcPr>
          <w:p w14:paraId="50A7F7EB" w14:textId="77777777" w:rsidR="002D0898" w:rsidRPr="005E3B4A" w:rsidRDefault="003664A7" w:rsidP="0078147C">
            <w:pPr>
              <w:pStyle w:val="TableText"/>
            </w:pPr>
            <w:r w:rsidRPr="005E3B4A">
              <w:t>T.SDE_TRANSIT_COMPROMISE</w:t>
            </w:r>
          </w:p>
        </w:tc>
        <w:tc>
          <w:tcPr>
            <w:tcW w:w="476" w:type="dxa"/>
            <w:shd w:val="clear" w:color="auto" w:fill="auto"/>
            <w:tcMar>
              <w:top w:w="80" w:type="dxa"/>
              <w:left w:w="80" w:type="dxa"/>
              <w:bottom w:w="80" w:type="dxa"/>
              <w:right w:w="80" w:type="dxa"/>
            </w:tcMar>
            <w:vAlign w:val="center"/>
          </w:tcPr>
          <w:p w14:paraId="56DEC398" w14:textId="77777777" w:rsidR="002D0898" w:rsidRPr="005E3B4A" w:rsidRDefault="002D0898" w:rsidP="0078147C"/>
        </w:tc>
        <w:tc>
          <w:tcPr>
            <w:tcW w:w="456" w:type="dxa"/>
            <w:shd w:val="clear" w:color="auto" w:fill="auto"/>
            <w:tcMar>
              <w:top w:w="80" w:type="dxa"/>
              <w:left w:w="80" w:type="dxa"/>
              <w:bottom w:w="80" w:type="dxa"/>
              <w:right w:w="80" w:type="dxa"/>
            </w:tcMar>
            <w:vAlign w:val="center"/>
          </w:tcPr>
          <w:p w14:paraId="3B02742A" w14:textId="77777777" w:rsidR="002D0898" w:rsidRPr="005E3B4A" w:rsidRDefault="003664A7" w:rsidP="0078147C">
            <w:pPr>
              <w:pStyle w:val="Body"/>
              <w:spacing w:before="60" w:after="60"/>
              <w:jc w:val="center"/>
              <w:rPr>
                <w:rFonts w:cs="Times New Roman"/>
                <w:sz w:val="20"/>
                <w:szCs w:val="20"/>
              </w:rPr>
            </w:pPr>
            <w:r w:rsidRPr="005E3B4A">
              <w:rPr>
                <w:rFonts w:cs="Times New Roman"/>
                <w:sz w:val="20"/>
                <w:szCs w:val="20"/>
              </w:rPr>
              <w:t>X</w:t>
            </w:r>
          </w:p>
        </w:tc>
        <w:tc>
          <w:tcPr>
            <w:tcW w:w="422" w:type="dxa"/>
            <w:shd w:val="clear" w:color="auto" w:fill="auto"/>
            <w:tcMar>
              <w:top w:w="80" w:type="dxa"/>
              <w:left w:w="80" w:type="dxa"/>
              <w:bottom w:w="80" w:type="dxa"/>
              <w:right w:w="80" w:type="dxa"/>
            </w:tcMar>
            <w:vAlign w:val="center"/>
          </w:tcPr>
          <w:p w14:paraId="682F2FD8" w14:textId="77777777" w:rsidR="002D0898" w:rsidRPr="005E3B4A" w:rsidRDefault="003664A7" w:rsidP="0078147C">
            <w:pPr>
              <w:pStyle w:val="Body"/>
              <w:spacing w:before="60" w:after="60"/>
              <w:jc w:val="center"/>
              <w:rPr>
                <w:rFonts w:cs="Times New Roman"/>
                <w:sz w:val="20"/>
                <w:szCs w:val="20"/>
              </w:rPr>
            </w:pPr>
            <w:r w:rsidRPr="005E3B4A">
              <w:rPr>
                <w:rFonts w:cs="Times New Roman"/>
                <w:sz w:val="20"/>
                <w:szCs w:val="20"/>
              </w:rPr>
              <w:t>X</w:t>
            </w:r>
          </w:p>
        </w:tc>
        <w:tc>
          <w:tcPr>
            <w:tcW w:w="429" w:type="dxa"/>
            <w:shd w:val="clear" w:color="auto" w:fill="auto"/>
            <w:tcMar>
              <w:top w:w="80" w:type="dxa"/>
              <w:left w:w="80" w:type="dxa"/>
              <w:bottom w:w="80" w:type="dxa"/>
              <w:right w:w="80" w:type="dxa"/>
            </w:tcMar>
          </w:tcPr>
          <w:p w14:paraId="754B6155" w14:textId="77777777" w:rsidR="002D0898" w:rsidRPr="005E3B4A" w:rsidRDefault="003664A7" w:rsidP="0078147C">
            <w:pPr>
              <w:pStyle w:val="Body"/>
              <w:spacing w:before="60" w:after="60"/>
              <w:jc w:val="center"/>
              <w:rPr>
                <w:rFonts w:cs="Times New Roman"/>
                <w:sz w:val="20"/>
                <w:szCs w:val="20"/>
              </w:rPr>
            </w:pPr>
            <w:r w:rsidRPr="005E3B4A">
              <w:rPr>
                <w:rFonts w:cs="Times New Roman"/>
                <w:sz w:val="20"/>
                <w:szCs w:val="20"/>
              </w:rPr>
              <w:t>X</w:t>
            </w:r>
          </w:p>
        </w:tc>
        <w:tc>
          <w:tcPr>
            <w:tcW w:w="422" w:type="dxa"/>
            <w:shd w:val="clear" w:color="auto" w:fill="auto"/>
            <w:tcMar>
              <w:top w:w="80" w:type="dxa"/>
              <w:left w:w="80" w:type="dxa"/>
              <w:bottom w:w="80" w:type="dxa"/>
              <w:right w:w="80" w:type="dxa"/>
            </w:tcMar>
            <w:vAlign w:val="center"/>
          </w:tcPr>
          <w:p w14:paraId="67E20159" w14:textId="77777777" w:rsidR="002D0898" w:rsidRPr="005E3B4A" w:rsidRDefault="002D0898" w:rsidP="0078147C"/>
        </w:tc>
        <w:tc>
          <w:tcPr>
            <w:tcW w:w="431" w:type="dxa"/>
            <w:shd w:val="clear" w:color="auto" w:fill="auto"/>
            <w:tcMar>
              <w:top w:w="80" w:type="dxa"/>
              <w:left w:w="80" w:type="dxa"/>
              <w:bottom w:w="80" w:type="dxa"/>
              <w:right w:w="80" w:type="dxa"/>
            </w:tcMar>
          </w:tcPr>
          <w:p w14:paraId="645A9CC1"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033C87C3" w14:textId="77777777" w:rsidR="002D0898" w:rsidRPr="005E3B4A" w:rsidRDefault="002D0898" w:rsidP="0078147C"/>
        </w:tc>
        <w:tc>
          <w:tcPr>
            <w:tcW w:w="421" w:type="dxa"/>
            <w:shd w:val="clear" w:color="auto" w:fill="auto"/>
            <w:tcMar>
              <w:top w:w="80" w:type="dxa"/>
              <w:left w:w="80" w:type="dxa"/>
              <w:bottom w:w="80" w:type="dxa"/>
              <w:right w:w="80" w:type="dxa"/>
            </w:tcMar>
            <w:vAlign w:val="center"/>
          </w:tcPr>
          <w:p w14:paraId="4430E9AE"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238187A4" w14:textId="77777777" w:rsidR="002D0898" w:rsidRPr="005E3B4A" w:rsidRDefault="002D0898" w:rsidP="0078147C"/>
        </w:tc>
        <w:tc>
          <w:tcPr>
            <w:tcW w:w="421" w:type="dxa"/>
            <w:shd w:val="clear" w:color="auto" w:fill="auto"/>
            <w:tcMar>
              <w:top w:w="80" w:type="dxa"/>
              <w:left w:w="80" w:type="dxa"/>
              <w:bottom w:w="80" w:type="dxa"/>
              <w:right w:w="80" w:type="dxa"/>
            </w:tcMar>
            <w:vAlign w:val="center"/>
          </w:tcPr>
          <w:p w14:paraId="3B3D5760"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3B4DCB94" w14:textId="77777777" w:rsidR="002D0898" w:rsidRPr="005E3B4A" w:rsidRDefault="002D0898" w:rsidP="0078147C"/>
        </w:tc>
        <w:tc>
          <w:tcPr>
            <w:tcW w:w="421" w:type="dxa"/>
            <w:shd w:val="clear" w:color="auto" w:fill="auto"/>
            <w:tcMar>
              <w:top w:w="80" w:type="dxa"/>
              <w:left w:w="80" w:type="dxa"/>
              <w:bottom w:w="80" w:type="dxa"/>
              <w:right w:w="80" w:type="dxa"/>
            </w:tcMar>
            <w:vAlign w:val="center"/>
          </w:tcPr>
          <w:p w14:paraId="3287AE1B" w14:textId="77777777" w:rsidR="002D0898" w:rsidRPr="005E3B4A" w:rsidRDefault="002D0898" w:rsidP="0078147C"/>
        </w:tc>
      </w:tr>
      <w:tr w:rsidR="002D0898" w:rsidRPr="005E3B4A" w14:paraId="4DC2C82D" w14:textId="77777777" w:rsidTr="00CA7FA1">
        <w:trPr>
          <w:trHeight w:val="183"/>
          <w:jc w:val="center"/>
        </w:trPr>
        <w:tc>
          <w:tcPr>
            <w:tcW w:w="4176" w:type="dxa"/>
            <w:shd w:val="clear" w:color="auto" w:fill="auto"/>
            <w:tcMar>
              <w:top w:w="80" w:type="dxa"/>
              <w:left w:w="80" w:type="dxa"/>
              <w:bottom w:w="80" w:type="dxa"/>
              <w:right w:w="80" w:type="dxa"/>
            </w:tcMar>
            <w:vAlign w:val="center"/>
          </w:tcPr>
          <w:p w14:paraId="18C3A954" w14:textId="77777777" w:rsidR="002D0898" w:rsidRPr="005E3B4A" w:rsidRDefault="003664A7" w:rsidP="0078147C">
            <w:pPr>
              <w:pStyle w:val="TableText"/>
            </w:pPr>
            <w:r w:rsidRPr="005E3B4A">
              <w:t>T.WEAK_OWNERSHIP_BINDING</w:t>
            </w:r>
          </w:p>
        </w:tc>
        <w:tc>
          <w:tcPr>
            <w:tcW w:w="476" w:type="dxa"/>
            <w:shd w:val="clear" w:color="auto" w:fill="auto"/>
            <w:tcMar>
              <w:top w:w="80" w:type="dxa"/>
              <w:left w:w="80" w:type="dxa"/>
              <w:bottom w:w="80" w:type="dxa"/>
              <w:right w:w="80" w:type="dxa"/>
            </w:tcMar>
            <w:vAlign w:val="center"/>
          </w:tcPr>
          <w:p w14:paraId="2543C253" w14:textId="77777777" w:rsidR="002D0898" w:rsidRPr="005E3B4A" w:rsidRDefault="002D0898" w:rsidP="0078147C"/>
        </w:tc>
        <w:tc>
          <w:tcPr>
            <w:tcW w:w="456" w:type="dxa"/>
            <w:shd w:val="clear" w:color="auto" w:fill="auto"/>
            <w:tcMar>
              <w:top w:w="80" w:type="dxa"/>
              <w:left w:w="80" w:type="dxa"/>
              <w:bottom w:w="80" w:type="dxa"/>
              <w:right w:w="80" w:type="dxa"/>
            </w:tcMar>
            <w:vAlign w:val="center"/>
          </w:tcPr>
          <w:p w14:paraId="3382B695"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38A33018" w14:textId="77777777" w:rsidR="002D0898" w:rsidRPr="005E3B4A" w:rsidRDefault="002D0898" w:rsidP="0078147C"/>
        </w:tc>
        <w:tc>
          <w:tcPr>
            <w:tcW w:w="429" w:type="dxa"/>
            <w:shd w:val="clear" w:color="auto" w:fill="auto"/>
            <w:tcMar>
              <w:top w:w="80" w:type="dxa"/>
              <w:left w:w="80" w:type="dxa"/>
              <w:bottom w:w="80" w:type="dxa"/>
              <w:right w:w="80" w:type="dxa"/>
            </w:tcMar>
          </w:tcPr>
          <w:p w14:paraId="6778EADF" w14:textId="77777777" w:rsidR="002D0898" w:rsidRPr="005E3B4A" w:rsidRDefault="003664A7" w:rsidP="0078147C">
            <w:pPr>
              <w:pStyle w:val="Body"/>
              <w:spacing w:before="60" w:after="60"/>
              <w:jc w:val="center"/>
              <w:rPr>
                <w:rFonts w:cs="Times New Roman"/>
                <w:sz w:val="20"/>
                <w:szCs w:val="20"/>
              </w:rPr>
            </w:pPr>
            <w:r w:rsidRPr="005E3B4A">
              <w:rPr>
                <w:rFonts w:cs="Times New Roman"/>
                <w:sz w:val="20"/>
                <w:szCs w:val="20"/>
              </w:rPr>
              <w:t>X</w:t>
            </w:r>
          </w:p>
        </w:tc>
        <w:tc>
          <w:tcPr>
            <w:tcW w:w="422" w:type="dxa"/>
            <w:shd w:val="clear" w:color="auto" w:fill="auto"/>
            <w:tcMar>
              <w:top w:w="80" w:type="dxa"/>
              <w:left w:w="80" w:type="dxa"/>
              <w:bottom w:w="80" w:type="dxa"/>
              <w:right w:w="80" w:type="dxa"/>
            </w:tcMar>
            <w:vAlign w:val="center"/>
          </w:tcPr>
          <w:p w14:paraId="24D76B45" w14:textId="77777777" w:rsidR="002D0898" w:rsidRPr="005E3B4A" w:rsidRDefault="003664A7" w:rsidP="0078147C">
            <w:pPr>
              <w:pStyle w:val="Body"/>
              <w:spacing w:before="60" w:after="60"/>
              <w:jc w:val="center"/>
              <w:rPr>
                <w:rFonts w:cs="Times New Roman"/>
                <w:sz w:val="20"/>
                <w:szCs w:val="20"/>
              </w:rPr>
            </w:pPr>
            <w:r w:rsidRPr="005E3B4A">
              <w:rPr>
                <w:rFonts w:cs="Times New Roman"/>
                <w:sz w:val="20"/>
                <w:szCs w:val="20"/>
              </w:rPr>
              <w:t>X</w:t>
            </w:r>
          </w:p>
        </w:tc>
        <w:tc>
          <w:tcPr>
            <w:tcW w:w="431" w:type="dxa"/>
            <w:shd w:val="clear" w:color="auto" w:fill="auto"/>
            <w:tcMar>
              <w:top w:w="80" w:type="dxa"/>
              <w:left w:w="80" w:type="dxa"/>
              <w:bottom w:w="80" w:type="dxa"/>
              <w:right w:w="80" w:type="dxa"/>
            </w:tcMar>
            <w:vAlign w:val="center"/>
          </w:tcPr>
          <w:p w14:paraId="773AEC03" w14:textId="77777777" w:rsidR="002D0898" w:rsidRPr="005E3B4A" w:rsidRDefault="003664A7" w:rsidP="0078147C">
            <w:pPr>
              <w:pStyle w:val="Body"/>
              <w:spacing w:before="60" w:after="60"/>
              <w:jc w:val="center"/>
              <w:rPr>
                <w:rFonts w:cs="Times New Roman"/>
                <w:sz w:val="20"/>
                <w:szCs w:val="20"/>
              </w:rPr>
            </w:pPr>
            <w:r w:rsidRPr="005E3B4A">
              <w:rPr>
                <w:rFonts w:cs="Times New Roman"/>
                <w:sz w:val="20"/>
                <w:szCs w:val="20"/>
              </w:rPr>
              <w:t>X</w:t>
            </w:r>
          </w:p>
        </w:tc>
        <w:tc>
          <w:tcPr>
            <w:tcW w:w="422" w:type="dxa"/>
            <w:shd w:val="clear" w:color="auto" w:fill="auto"/>
            <w:tcMar>
              <w:top w:w="80" w:type="dxa"/>
              <w:left w:w="80" w:type="dxa"/>
              <w:bottom w:w="80" w:type="dxa"/>
              <w:right w:w="80" w:type="dxa"/>
            </w:tcMar>
            <w:vAlign w:val="center"/>
          </w:tcPr>
          <w:p w14:paraId="2A7D26E7" w14:textId="77777777" w:rsidR="002D0898" w:rsidRPr="005E3B4A" w:rsidRDefault="002D0898" w:rsidP="0078147C"/>
        </w:tc>
        <w:tc>
          <w:tcPr>
            <w:tcW w:w="421" w:type="dxa"/>
            <w:shd w:val="clear" w:color="auto" w:fill="auto"/>
            <w:tcMar>
              <w:top w:w="80" w:type="dxa"/>
              <w:left w:w="80" w:type="dxa"/>
              <w:bottom w:w="80" w:type="dxa"/>
              <w:right w:w="80" w:type="dxa"/>
            </w:tcMar>
            <w:vAlign w:val="center"/>
          </w:tcPr>
          <w:p w14:paraId="1E4A307B"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1F3299E1" w14:textId="77777777" w:rsidR="002D0898" w:rsidRPr="005E3B4A" w:rsidRDefault="002D0898" w:rsidP="0078147C"/>
        </w:tc>
        <w:tc>
          <w:tcPr>
            <w:tcW w:w="421" w:type="dxa"/>
            <w:shd w:val="clear" w:color="auto" w:fill="auto"/>
            <w:tcMar>
              <w:top w:w="80" w:type="dxa"/>
              <w:left w:w="80" w:type="dxa"/>
              <w:bottom w:w="80" w:type="dxa"/>
              <w:right w:w="80" w:type="dxa"/>
            </w:tcMar>
            <w:vAlign w:val="center"/>
          </w:tcPr>
          <w:p w14:paraId="7346133E"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625D2ECD" w14:textId="77777777" w:rsidR="002D0898" w:rsidRPr="005E3B4A" w:rsidRDefault="002D0898" w:rsidP="0078147C"/>
        </w:tc>
        <w:tc>
          <w:tcPr>
            <w:tcW w:w="421" w:type="dxa"/>
            <w:shd w:val="clear" w:color="auto" w:fill="auto"/>
            <w:tcMar>
              <w:top w:w="80" w:type="dxa"/>
              <w:left w:w="80" w:type="dxa"/>
              <w:bottom w:w="80" w:type="dxa"/>
              <w:right w:w="80" w:type="dxa"/>
            </w:tcMar>
            <w:vAlign w:val="center"/>
          </w:tcPr>
          <w:p w14:paraId="2BD9634A" w14:textId="77777777" w:rsidR="002D0898" w:rsidRPr="005E3B4A" w:rsidRDefault="002D0898" w:rsidP="0078147C"/>
        </w:tc>
      </w:tr>
      <w:tr w:rsidR="002D0898" w:rsidRPr="005E3B4A" w14:paraId="099A2B2E" w14:textId="77777777" w:rsidTr="00CA7FA1">
        <w:trPr>
          <w:trHeight w:val="183"/>
          <w:jc w:val="center"/>
        </w:trPr>
        <w:tc>
          <w:tcPr>
            <w:tcW w:w="4176" w:type="dxa"/>
            <w:shd w:val="clear" w:color="auto" w:fill="auto"/>
            <w:tcMar>
              <w:top w:w="80" w:type="dxa"/>
              <w:left w:w="80" w:type="dxa"/>
              <w:bottom w:w="80" w:type="dxa"/>
              <w:right w:w="80" w:type="dxa"/>
            </w:tcMar>
            <w:vAlign w:val="center"/>
          </w:tcPr>
          <w:p w14:paraId="44864C53" w14:textId="77777777" w:rsidR="002D0898" w:rsidRPr="005E3B4A" w:rsidRDefault="003664A7" w:rsidP="0078147C">
            <w:pPr>
              <w:pStyle w:val="TableText"/>
            </w:pPr>
            <w:r w:rsidRPr="005E3B4A">
              <w:t>T.WEAK_ELEMENT_BINDING</w:t>
            </w:r>
          </w:p>
        </w:tc>
        <w:tc>
          <w:tcPr>
            <w:tcW w:w="476" w:type="dxa"/>
            <w:shd w:val="clear" w:color="auto" w:fill="auto"/>
            <w:tcMar>
              <w:top w:w="80" w:type="dxa"/>
              <w:left w:w="80" w:type="dxa"/>
              <w:bottom w:w="80" w:type="dxa"/>
              <w:right w:w="80" w:type="dxa"/>
            </w:tcMar>
            <w:vAlign w:val="center"/>
          </w:tcPr>
          <w:p w14:paraId="6F2AEE28" w14:textId="77777777" w:rsidR="002D0898" w:rsidRPr="005E3B4A" w:rsidRDefault="002D0898" w:rsidP="0078147C"/>
        </w:tc>
        <w:tc>
          <w:tcPr>
            <w:tcW w:w="456" w:type="dxa"/>
            <w:shd w:val="clear" w:color="auto" w:fill="auto"/>
            <w:tcMar>
              <w:top w:w="80" w:type="dxa"/>
              <w:left w:w="80" w:type="dxa"/>
              <w:bottom w:w="80" w:type="dxa"/>
              <w:right w:w="80" w:type="dxa"/>
            </w:tcMar>
            <w:vAlign w:val="center"/>
          </w:tcPr>
          <w:p w14:paraId="5CFF64D9"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4CCCBD76" w14:textId="77777777" w:rsidR="002D0898" w:rsidRPr="005E3B4A" w:rsidRDefault="002D0898" w:rsidP="0078147C"/>
        </w:tc>
        <w:tc>
          <w:tcPr>
            <w:tcW w:w="429" w:type="dxa"/>
            <w:shd w:val="clear" w:color="auto" w:fill="auto"/>
            <w:tcMar>
              <w:top w:w="80" w:type="dxa"/>
              <w:left w:w="80" w:type="dxa"/>
              <w:bottom w:w="80" w:type="dxa"/>
              <w:right w:w="80" w:type="dxa"/>
            </w:tcMar>
          </w:tcPr>
          <w:p w14:paraId="658D2F88" w14:textId="77777777" w:rsidR="002D0898" w:rsidRPr="005E3B4A" w:rsidRDefault="003664A7" w:rsidP="0078147C">
            <w:pPr>
              <w:pStyle w:val="Body"/>
              <w:spacing w:before="60" w:after="60"/>
              <w:jc w:val="center"/>
              <w:rPr>
                <w:rFonts w:cs="Times New Roman"/>
                <w:sz w:val="20"/>
                <w:szCs w:val="20"/>
              </w:rPr>
            </w:pPr>
            <w:r w:rsidRPr="005E3B4A">
              <w:rPr>
                <w:rFonts w:cs="Times New Roman"/>
                <w:sz w:val="20"/>
                <w:szCs w:val="20"/>
              </w:rPr>
              <w:t>X</w:t>
            </w:r>
          </w:p>
        </w:tc>
        <w:tc>
          <w:tcPr>
            <w:tcW w:w="422" w:type="dxa"/>
            <w:shd w:val="clear" w:color="auto" w:fill="auto"/>
            <w:tcMar>
              <w:top w:w="80" w:type="dxa"/>
              <w:left w:w="80" w:type="dxa"/>
              <w:bottom w:w="80" w:type="dxa"/>
              <w:right w:w="80" w:type="dxa"/>
            </w:tcMar>
            <w:vAlign w:val="center"/>
          </w:tcPr>
          <w:p w14:paraId="7465622C" w14:textId="77777777" w:rsidR="002D0898" w:rsidRPr="005E3B4A" w:rsidRDefault="002D0898" w:rsidP="0078147C"/>
        </w:tc>
        <w:tc>
          <w:tcPr>
            <w:tcW w:w="431" w:type="dxa"/>
            <w:shd w:val="clear" w:color="auto" w:fill="auto"/>
            <w:tcMar>
              <w:top w:w="80" w:type="dxa"/>
              <w:left w:w="80" w:type="dxa"/>
              <w:bottom w:w="80" w:type="dxa"/>
              <w:right w:w="80" w:type="dxa"/>
            </w:tcMar>
            <w:vAlign w:val="center"/>
          </w:tcPr>
          <w:p w14:paraId="70743628" w14:textId="77777777" w:rsidR="002D0898" w:rsidRPr="005E3B4A" w:rsidRDefault="003664A7" w:rsidP="0078147C">
            <w:pPr>
              <w:pStyle w:val="Body"/>
              <w:spacing w:before="60" w:after="60"/>
              <w:jc w:val="center"/>
              <w:rPr>
                <w:rFonts w:cs="Times New Roman"/>
                <w:sz w:val="20"/>
                <w:szCs w:val="20"/>
              </w:rPr>
            </w:pPr>
            <w:r w:rsidRPr="005E3B4A">
              <w:rPr>
                <w:rFonts w:cs="Times New Roman"/>
                <w:sz w:val="20"/>
                <w:szCs w:val="20"/>
              </w:rPr>
              <w:t>X</w:t>
            </w:r>
          </w:p>
        </w:tc>
        <w:tc>
          <w:tcPr>
            <w:tcW w:w="422" w:type="dxa"/>
            <w:shd w:val="clear" w:color="auto" w:fill="auto"/>
            <w:tcMar>
              <w:top w:w="80" w:type="dxa"/>
              <w:left w:w="80" w:type="dxa"/>
              <w:bottom w:w="80" w:type="dxa"/>
              <w:right w:w="80" w:type="dxa"/>
            </w:tcMar>
            <w:vAlign w:val="center"/>
          </w:tcPr>
          <w:p w14:paraId="354E8642" w14:textId="77777777" w:rsidR="002D0898" w:rsidRPr="005E3B4A" w:rsidRDefault="002D0898" w:rsidP="0078147C"/>
        </w:tc>
        <w:tc>
          <w:tcPr>
            <w:tcW w:w="421" w:type="dxa"/>
            <w:shd w:val="clear" w:color="auto" w:fill="auto"/>
            <w:tcMar>
              <w:top w:w="80" w:type="dxa"/>
              <w:left w:w="80" w:type="dxa"/>
              <w:bottom w:w="80" w:type="dxa"/>
              <w:right w:w="80" w:type="dxa"/>
            </w:tcMar>
            <w:vAlign w:val="center"/>
          </w:tcPr>
          <w:p w14:paraId="208150D8"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1C073128" w14:textId="77777777" w:rsidR="002D0898" w:rsidRPr="005E3B4A" w:rsidRDefault="002D0898" w:rsidP="0078147C"/>
        </w:tc>
        <w:tc>
          <w:tcPr>
            <w:tcW w:w="421" w:type="dxa"/>
            <w:shd w:val="clear" w:color="auto" w:fill="auto"/>
            <w:tcMar>
              <w:top w:w="80" w:type="dxa"/>
              <w:left w:w="80" w:type="dxa"/>
              <w:bottom w:w="80" w:type="dxa"/>
              <w:right w:w="80" w:type="dxa"/>
            </w:tcMar>
            <w:vAlign w:val="center"/>
          </w:tcPr>
          <w:p w14:paraId="5AF59855"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1AE1D5B0" w14:textId="77777777" w:rsidR="002D0898" w:rsidRPr="005E3B4A" w:rsidRDefault="002D0898" w:rsidP="0078147C"/>
        </w:tc>
        <w:tc>
          <w:tcPr>
            <w:tcW w:w="421" w:type="dxa"/>
            <w:shd w:val="clear" w:color="auto" w:fill="auto"/>
            <w:tcMar>
              <w:top w:w="80" w:type="dxa"/>
              <w:left w:w="80" w:type="dxa"/>
              <w:bottom w:w="80" w:type="dxa"/>
              <w:right w:w="80" w:type="dxa"/>
            </w:tcMar>
            <w:vAlign w:val="center"/>
          </w:tcPr>
          <w:p w14:paraId="64CF8E7D" w14:textId="77777777" w:rsidR="002D0898" w:rsidRPr="005E3B4A" w:rsidRDefault="002D0898" w:rsidP="0078147C"/>
        </w:tc>
      </w:tr>
      <w:tr w:rsidR="002D0898" w:rsidRPr="005E3B4A" w14:paraId="7A00D1F1" w14:textId="77777777" w:rsidTr="00CA7FA1">
        <w:trPr>
          <w:trHeight w:val="183"/>
          <w:jc w:val="center"/>
        </w:trPr>
        <w:tc>
          <w:tcPr>
            <w:tcW w:w="4176" w:type="dxa"/>
            <w:shd w:val="clear" w:color="auto" w:fill="auto"/>
            <w:tcMar>
              <w:top w:w="80" w:type="dxa"/>
              <w:left w:w="80" w:type="dxa"/>
              <w:bottom w:w="80" w:type="dxa"/>
              <w:right w:w="80" w:type="dxa"/>
            </w:tcMar>
            <w:vAlign w:val="center"/>
          </w:tcPr>
          <w:p w14:paraId="7A77280C" w14:textId="77777777" w:rsidR="002D0898" w:rsidRPr="005E3B4A" w:rsidRDefault="003664A7" w:rsidP="0078147C">
            <w:pPr>
              <w:pStyle w:val="TableText"/>
            </w:pPr>
            <w:r w:rsidRPr="005E3B4A">
              <w:t>T.BRUTE_FORCE_AUTH</w:t>
            </w:r>
          </w:p>
        </w:tc>
        <w:tc>
          <w:tcPr>
            <w:tcW w:w="476" w:type="dxa"/>
            <w:shd w:val="clear" w:color="auto" w:fill="auto"/>
            <w:tcMar>
              <w:top w:w="80" w:type="dxa"/>
              <w:left w:w="80" w:type="dxa"/>
              <w:bottom w:w="80" w:type="dxa"/>
              <w:right w:w="80" w:type="dxa"/>
            </w:tcMar>
            <w:vAlign w:val="center"/>
          </w:tcPr>
          <w:p w14:paraId="4848583C" w14:textId="77777777" w:rsidR="002D0898" w:rsidRPr="005E3B4A" w:rsidRDefault="002D0898" w:rsidP="0078147C"/>
        </w:tc>
        <w:tc>
          <w:tcPr>
            <w:tcW w:w="456" w:type="dxa"/>
            <w:shd w:val="clear" w:color="auto" w:fill="auto"/>
            <w:tcMar>
              <w:top w:w="80" w:type="dxa"/>
              <w:left w:w="80" w:type="dxa"/>
              <w:bottom w:w="80" w:type="dxa"/>
              <w:right w:w="80" w:type="dxa"/>
            </w:tcMar>
            <w:vAlign w:val="center"/>
          </w:tcPr>
          <w:p w14:paraId="1A6DC3A6"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7FF78693" w14:textId="77777777" w:rsidR="002D0898" w:rsidRPr="005E3B4A" w:rsidRDefault="002D0898" w:rsidP="0078147C"/>
        </w:tc>
        <w:tc>
          <w:tcPr>
            <w:tcW w:w="429" w:type="dxa"/>
            <w:shd w:val="clear" w:color="auto" w:fill="auto"/>
            <w:tcMar>
              <w:top w:w="80" w:type="dxa"/>
              <w:left w:w="80" w:type="dxa"/>
              <w:bottom w:w="80" w:type="dxa"/>
              <w:right w:w="80" w:type="dxa"/>
            </w:tcMar>
          </w:tcPr>
          <w:p w14:paraId="55F2BC59"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5C30816A" w14:textId="77777777" w:rsidR="002D0898" w:rsidRPr="005E3B4A" w:rsidRDefault="002D0898" w:rsidP="0078147C"/>
        </w:tc>
        <w:tc>
          <w:tcPr>
            <w:tcW w:w="431" w:type="dxa"/>
            <w:shd w:val="clear" w:color="auto" w:fill="auto"/>
            <w:tcMar>
              <w:top w:w="80" w:type="dxa"/>
              <w:left w:w="80" w:type="dxa"/>
              <w:bottom w:w="80" w:type="dxa"/>
              <w:right w:w="80" w:type="dxa"/>
            </w:tcMar>
          </w:tcPr>
          <w:p w14:paraId="4BE1AC9A"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2BA77BC5" w14:textId="77777777" w:rsidR="002D0898" w:rsidRPr="005E3B4A" w:rsidRDefault="003664A7" w:rsidP="0078147C">
            <w:pPr>
              <w:pStyle w:val="Body"/>
              <w:spacing w:before="60" w:after="60"/>
              <w:jc w:val="center"/>
              <w:rPr>
                <w:rFonts w:cs="Times New Roman"/>
                <w:sz w:val="20"/>
                <w:szCs w:val="20"/>
              </w:rPr>
            </w:pPr>
            <w:r w:rsidRPr="005E3B4A">
              <w:rPr>
                <w:rFonts w:cs="Times New Roman"/>
                <w:sz w:val="20"/>
                <w:szCs w:val="20"/>
              </w:rPr>
              <w:t>X</w:t>
            </w:r>
          </w:p>
        </w:tc>
        <w:tc>
          <w:tcPr>
            <w:tcW w:w="421" w:type="dxa"/>
            <w:shd w:val="clear" w:color="auto" w:fill="auto"/>
            <w:tcMar>
              <w:top w:w="80" w:type="dxa"/>
              <w:left w:w="80" w:type="dxa"/>
              <w:bottom w:w="80" w:type="dxa"/>
              <w:right w:w="80" w:type="dxa"/>
            </w:tcMar>
            <w:vAlign w:val="center"/>
          </w:tcPr>
          <w:p w14:paraId="5343F6A7"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715A4672" w14:textId="77777777" w:rsidR="002D0898" w:rsidRPr="005E3B4A" w:rsidRDefault="002D0898" w:rsidP="0078147C"/>
        </w:tc>
        <w:tc>
          <w:tcPr>
            <w:tcW w:w="421" w:type="dxa"/>
            <w:shd w:val="clear" w:color="auto" w:fill="auto"/>
            <w:tcMar>
              <w:top w:w="80" w:type="dxa"/>
              <w:left w:w="80" w:type="dxa"/>
              <w:bottom w:w="80" w:type="dxa"/>
              <w:right w:w="80" w:type="dxa"/>
            </w:tcMar>
            <w:vAlign w:val="center"/>
          </w:tcPr>
          <w:p w14:paraId="2F4D8531"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4BFB735B" w14:textId="77777777" w:rsidR="002D0898" w:rsidRPr="005E3B4A" w:rsidRDefault="002D0898" w:rsidP="0078147C"/>
        </w:tc>
        <w:tc>
          <w:tcPr>
            <w:tcW w:w="421" w:type="dxa"/>
            <w:shd w:val="clear" w:color="auto" w:fill="auto"/>
            <w:tcMar>
              <w:top w:w="80" w:type="dxa"/>
              <w:left w:w="80" w:type="dxa"/>
              <w:bottom w:w="80" w:type="dxa"/>
              <w:right w:w="80" w:type="dxa"/>
            </w:tcMar>
            <w:vAlign w:val="center"/>
          </w:tcPr>
          <w:p w14:paraId="088539A3" w14:textId="77777777" w:rsidR="002D0898" w:rsidRPr="005E3B4A" w:rsidRDefault="002D0898" w:rsidP="0078147C"/>
        </w:tc>
      </w:tr>
      <w:tr w:rsidR="002D0898" w:rsidRPr="005E3B4A" w14:paraId="227F0E80" w14:textId="77777777" w:rsidTr="00CA7FA1">
        <w:trPr>
          <w:trHeight w:val="183"/>
          <w:jc w:val="center"/>
        </w:trPr>
        <w:tc>
          <w:tcPr>
            <w:tcW w:w="4176" w:type="dxa"/>
            <w:shd w:val="clear" w:color="auto" w:fill="auto"/>
            <w:tcMar>
              <w:top w:w="80" w:type="dxa"/>
              <w:left w:w="80" w:type="dxa"/>
              <w:bottom w:w="80" w:type="dxa"/>
              <w:right w:w="80" w:type="dxa"/>
            </w:tcMar>
            <w:vAlign w:val="center"/>
          </w:tcPr>
          <w:p w14:paraId="0C82FF71" w14:textId="77777777" w:rsidR="002D0898" w:rsidRPr="005E3B4A" w:rsidRDefault="003664A7" w:rsidP="0078147C">
            <w:pPr>
              <w:pStyle w:val="TableText"/>
            </w:pPr>
            <w:r w:rsidRPr="005E3B4A">
              <w:t>T.WEAK_CRYPTO</w:t>
            </w:r>
          </w:p>
        </w:tc>
        <w:tc>
          <w:tcPr>
            <w:tcW w:w="476" w:type="dxa"/>
            <w:shd w:val="clear" w:color="auto" w:fill="auto"/>
            <w:tcMar>
              <w:top w:w="80" w:type="dxa"/>
              <w:left w:w="80" w:type="dxa"/>
              <w:bottom w:w="80" w:type="dxa"/>
              <w:right w:w="80" w:type="dxa"/>
            </w:tcMar>
            <w:vAlign w:val="center"/>
          </w:tcPr>
          <w:p w14:paraId="188E5351" w14:textId="77777777" w:rsidR="002D0898" w:rsidRPr="005E3B4A" w:rsidRDefault="002D0898" w:rsidP="0078147C"/>
        </w:tc>
        <w:tc>
          <w:tcPr>
            <w:tcW w:w="456" w:type="dxa"/>
            <w:shd w:val="clear" w:color="auto" w:fill="auto"/>
            <w:tcMar>
              <w:top w:w="80" w:type="dxa"/>
              <w:left w:w="80" w:type="dxa"/>
              <w:bottom w:w="80" w:type="dxa"/>
              <w:right w:w="80" w:type="dxa"/>
            </w:tcMar>
            <w:vAlign w:val="center"/>
          </w:tcPr>
          <w:p w14:paraId="271F05EC"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6C32EAC0" w14:textId="77777777" w:rsidR="002D0898" w:rsidRPr="005E3B4A" w:rsidRDefault="002D0898" w:rsidP="0078147C"/>
        </w:tc>
        <w:tc>
          <w:tcPr>
            <w:tcW w:w="429" w:type="dxa"/>
            <w:shd w:val="clear" w:color="auto" w:fill="auto"/>
            <w:tcMar>
              <w:top w:w="80" w:type="dxa"/>
              <w:left w:w="80" w:type="dxa"/>
              <w:bottom w:w="80" w:type="dxa"/>
              <w:right w:w="80" w:type="dxa"/>
            </w:tcMar>
          </w:tcPr>
          <w:p w14:paraId="7864B48B"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4A6F2ECF" w14:textId="77777777" w:rsidR="002D0898" w:rsidRPr="005E3B4A" w:rsidRDefault="002D0898" w:rsidP="0078147C"/>
        </w:tc>
        <w:tc>
          <w:tcPr>
            <w:tcW w:w="431" w:type="dxa"/>
            <w:shd w:val="clear" w:color="auto" w:fill="auto"/>
            <w:tcMar>
              <w:top w:w="80" w:type="dxa"/>
              <w:left w:w="80" w:type="dxa"/>
              <w:bottom w:w="80" w:type="dxa"/>
              <w:right w:w="80" w:type="dxa"/>
            </w:tcMar>
          </w:tcPr>
          <w:p w14:paraId="26638DD9"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54457EB8" w14:textId="77777777" w:rsidR="002D0898" w:rsidRPr="005E3B4A" w:rsidRDefault="002D0898" w:rsidP="0078147C"/>
        </w:tc>
        <w:tc>
          <w:tcPr>
            <w:tcW w:w="421" w:type="dxa"/>
            <w:shd w:val="clear" w:color="auto" w:fill="auto"/>
            <w:tcMar>
              <w:top w:w="80" w:type="dxa"/>
              <w:left w:w="80" w:type="dxa"/>
              <w:bottom w:w="80" w:type="dxa"/>
              <w:right w:w="80" w:type="dxa"/>
            </w:tcMar>
            <w:vAlign w:val="center"/>
          </w:tcPr>
          <w:p w14:paraId="091B3E3A" w14:textId="77777777" w:rsidR="002D0898" w:rsidRPr="005E3B4A" w:rsidRDefault="003664A7" w:rsidP="0078147C">
            <w:pPr>
              <w:pStyle w:val="Body"/>
              <w:spacing w:before="60" w:after="60"/>
              <w:jc w:val="center"/>
              <w:rPr>
                <w:rFonts w:cs="Times New Roman"/>
                <w:sz w:val="20"/>
                <w:szCs w:val="20"/>
              </w:rPr>
            </w:pPr>
            <w:r w:rsidRPr="005E3B4A">
              <w:rPr>
                <w:rFonts w:cs="Times New Roman"/>
                <w:sz w:val="20"/>
                <w:szCs w:val="20"/>
              </w:rPr>
              <w:t>X</w:t>
            </w:r>
          </w:p>
        </w:tc>
        <w:tc>
          <w:tcPr>
            <w:tcW w:w="422" w:type="dxa"/>
            <w:shd w:val="clear" w:color="auto" w:fill="auto"/>
            <w:tcMar>
              <w:top w:w="80" w:type="dxa"/>
              <w:left w:w="80" w:type="dxa"/>
              <w:bottom w:w="80" w:type="dxa"/>
              <w:right w:w="80" w:type="dxa"/>
            </w:tcMar>
            <w:vAlign w:val="center"/>
          </w:tcPr>
          <w:p w14:paraId="752EE154" w14:textId="77777777" w:rsidR="002D0898" w:rsidRPr="005E3B4A" w:rsidRDefault="002D0898" w:rsidP="0078147C"/>
        </w:tc>
        <w:tc>
          <w:tcPr>
            <w:tcW w:w="421" w:type="dxa"/>
            <w:shd w:val="clear" w:color="auto" w:fill="auto"/>
            <w:tcMar>
              <w:top w:w="80" w:type="dxa"/>
              <w:left w:w="80" w:type="dxa"/>
              <w:bottom w:w="80" w:type="dxa"/>
              <w:right w:w="80" w:type="dxa"/>
            </w:tcMar>
            <w:vAlign w:val="center"/>
          </w:tcPr>
          <w:p w14:paraId="22873E71"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39733052" w14:textId="77777777" w:rsidR="002D0898" w:rsidRPr="005E3B4A" w:rsidRDefault="002D0898" w:rsidP="0078147C"/>
        </w:tc>
        <w:tc>
          <w:tcPr>
            <w:tcW w:w="421" w:type="dxa"/>
            <w:shd w:val="clear" w:color="auto" w:fill="auto"/>
            <w:tcMar>
              <w:top w:w="80" w:type="dxa"/>
              <w:left w:w="80" w:type="dxa"/>
              <w:bottom w:w="80" w:type="dxa"/>
              <w:right w:w="80" w:type="dxa"/>
            </w:tcMar>
            <w:vAlign w:val="center"/>
          </w:tcPr>
          <w:p w14:paraId="13118745" w14:textId="77777777" w:rsidR="002D0898" w:rsidRPr="005E3B4A" w:rsidRDefault="002D0898" w:rsidP="0078147C"/>
        </w:tc>
      </w:tr>
      <w:tr w:rsidR="002D0898" w:rsidRPr="005E3B4A" w14:paraId="6590BE17" w14:textId="77777777" w:rsidTr="00CA7FA1">
        <w:trPr>
          <w:trHeight w:val="183"/>
          <w:jc w:val="center"/>
        </w:trPr>
        <w:tc>
          <w:tcPr>
            <w:tcW w:w="4176" w:type="dxa"/>
            <w:shd w:val="clear" w:color="auto" w:fill="auto"/>
            <w:tcMar>
              <w:top w:w="80" w:type="dxa"/>
              <w:left w:w="80" w:type="dxa"/>
              <w:bottom w:w="80" w:type="dxa"/>
              <w:right w:w="80" w:type="dxa"/>
            </w:tcMar>
            <w:vAlign w:val="center"/>
          </w:tcPr>
          <w:p w14:paraId="7F5C1352" w14:textId="77777777" w:rsidR="002D0898" w:rsidRPr="005E3B4A" w:rsidRDefault="003664A7" w:rsidP="0078147C">
            <w:pPr>
              <w:pStyle w:val="TableText"/>
            </w:pPr>
            <w:r w:rsidRPr="005E3B4A">
              <w:t>T.UNAUTH_UPDATE</w:t>
            </w:r>
          </w:p>
        </w:tc>
        <w:tc>
          <w:tcPr>
            <w:tcW w:w="476" w:type="dxa"/>
            <w:shd w:val="clear" w:color="auto" w:fill="auto"/>
            <w:tcMar>
              <w:top w:w="80" w:type="dxa"/>
              <w:left w:w="80" w:type="dxa"/>
              <w:bottom w:w="80" w:type="dxa"/>
              <w:right w:w="80" w:type="dxa"/>
            </w:tcMar>
            <w:vAlign w:val="center"/>
          </w:tcPr>
          <w:p w14:paraId="0A5E344B" w14:textId="77777777" w:rsidR="002D0898" w:rsidRPr="005E3B4A" w:rsidRDefault="002D0898" w:rsidP="0078147C"/>
        </w:tc>
        <w:tc>
          <w:tcPr>
            <w:tcW w:w="456" w:type="dxa"/>
            <w:shd w:val="clear" w:color="auto" w:fill="auto"/>
            <w:tcMar>
              <w:top w:w="80" w:type="dxa"/>
              <w:left w:w="80" w:type="dxa"/>
              <w:bottom w:w="80" w:type="dxa"/>
              <w:right w:w="80" w:type="dxa"/>
            </w:tcMar>
            <w:vAlign w:val="center"/>
          </w:tcPr>
          <w:p w14:paraId="5B08CC54"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7B939D5C" w14:textId="77777777" w:rsidR="002D0898" w:rsidRPr="005E3B4A" w:rsidRDefault="002D0898" w:rsidP="0078147C"/>
        </w:tc>
        <w:tc>
          <w:tcPr>
            <w:tcW w:w="429" w:type="dxa"/>
            <w:shd w:val="clear" w:color="auto" w:fill="auto"/>
            <w:tcMar>
              <w:top w:w="80" w:type="dxa"/>
              <w:left w:w="80" w:type="dxa"/>
              <w:bottom w:w="80" w:type="dxa"/>
              <w:right w:w="80" w:type="dxa"/>
            </w:tcMar>
          </w:tcPr>
          <w:p w14:paraId="6908D35F"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12A1D495" w14:textId="77777777" w:rsidR="002D0898" w:rsidRPr="005E3B4A" w:rsidRDefault="002D0898" w:rsidP="0078147C"/>
        </w:tc>
        <w:tc>
          <w:tcPr>
            <w:tcW w:w="431" w:type="dxa"/>
            <w:shd w:val="clear" w:color="auto" w:fill="auto"/>
            <w:tcMar>
              <w:top w:w="80" w:type="dxa"/>
              <w:left w:w="80" w:type="dxa"/>
              <w:bottom w:w="80" w:type="dxa"/>
              <w:right w:w="80" w:type="dxa"/>
            </w:tcMar>
          </w:tcPr>
          <w:p w14:paraId="65650F46"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7107E4A4" w14:textId="77777777" w:rsidR="002D0898" w:rsidRPr="005E3B4A" w:rsidRDefault="002D0898" w:rsidP="0078147C"/>
        </w:tc>
        <w:tc>
          <w:tcPr>
            <w:tcW w:w="421" w:type="dxa"/>
            <w:shd w:val="clear" w:color="auto" w:fill="auto"/>
            <w:tcMar>
              <w:top w:w="80" w:type="dxa"/>
              <w:left w:w="80" w:type="dxa"/>
              <w:bottom w:w="80" w:type="dxa"/>
              <w:right w:w="80" w:type="dxa"/>
            </w:tcMar>
            <w:vAlign w:val="center"/>
          </w:tcPr>
          <w:p w14:paraId="56DB5D37"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3893E7B7" w14:textId="77777777" w:rsidR="002D0898" w:rsidRPr="005E3B4A" w:rsidRDefault="003664A7" w:rsidP="0078147C">
            <w:pPr>
              <w:pStyle w:val="Body"/>
              <w:spacing w:before="60" w:after="60"/>
              <w:jc w:val="center"/>
              <w:rPr>
                <w:rFonts w:cs="Times New Roman"/>
                <w:sz w:val="20"/>
                <w:szCs w:val="20"/>
              </w:rPr>
            </w:pPr>
            <w:r w:rsidRPr="005E3B4A">
              <w:rPr>
                <w:rFonts w:cs="Times New Roman"/>
                <w:sz w:val="20"/>
                <w:szCs w:val="20"/>
              </w:rPr>
              <w:t>X</w:t>
            </w:r>
          </w:p>
        </w:tc>
        <w:tc>
          <w:tcPr>
            <w:tcW w:w="421" w:type="dxa"/>
            <w:shd w:val="clear" w:color="auto" w:fill="auto"/>
            <w:tcMar>
              <w:top w:w="80" w:type="dxa"/>
              <w:left w:w="80" w:type="dxa"/>
              <w:bottom w:w="80" w:type="dxa"/>
              <w:right w:w="80" w:type="dxa"/>
            </w:tcMar>
            <w:vAlign w:val="center"/>
          </w:tcPr>
          <w:p w14:paraId="1D2D1E11"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66E729B2" w14:textId="77777777" w:rsidR="002D0898" w:rsidRPr="005E3B4A" w:rsidRDefault="002D0898" w:rsidP="0078147C"/>
        </w:tc>
        <w:tc>
          <w:tcPr>
            <w:tcW w:w="421" w:type="dxa"/>
            <w:shd w:val="clear" w:color="auto" w:fill="auto"/>
            <w:tcMar>
              <w:top w:w="80" w:type="dxa"/>
              <w:left w:w="80" w:type="dxa"/>
              <w:bottom w:w="80" w:type="dxa"/>
              <w:right w:w="80" w:type="dxa"/>
            </w:tcMar>
            <w:vAlign w:val="center"/>
          </w:tcPr>
          <w:p w14:paraId="4D37825B" w14:textId="77777777" w:rsidR="002D0898" w:rsidRPr="005E3B4A" w:rsidRDefault="002D0898" w:rsidP="0078147C"/>
        </w:tc>
      </w:tr>
      <w:tr w:rsidR="002D0898" w:rsidRPr="005E3B4A" w14:paraId="55FC5E49" w14:textId="77777777" w:rsidTr="00CA7FA1">
        <w:trPr>
          <w:trHeight w:val="193"/>
          <w:jc w:val="center"/>
        </w:trPr>
        <w:tc>
          <w:tcPr>
            <w:tcW w:w="4176" w:type="dxa"/>
            <w:shd w:val="clear" w:color="auto" w:fill="auto"/>
            <w:tcMar>
              <w:top w:w="80" w:type="dxa"/>
              <w:left w:w="80" w:type="dxa"/>
              <w:bottom w:w="80" w:type="dxa"/>
              <w:right w:w="80" w:type="dxa"/>
            </w:tcMar>
            <w:vAlign w:val="center"/>
          </w:tcPr>
          <w:p w14:paraId="7CD95ACF" w14:textId="77777777" w:rsidR="002D0898" w:rsidRPr="005E3B4A" w:rsidRDefault="003664A7" w:rsidP="0078147C">
            <w:pPr>
              <w:pStyle w:val="TableText"/>
            </w:pPr>
            <w:r w:rsidRPr="005E3B4A">
              <w:t>T.HW_ATTACK</w:t>
            </w:r>
          </w:p>
        </w:tc>
        <w:tc>
          <w:tcPr>
            <w:tcW w:w="476" w:type="dxa"/>
            <w:shd w:val="clear" w:color="auto" w:fill="auto"/>
            <w:tcMar>
              <w:top w:w="80" w:type="dxa"/>
              <w:left w:w="80" w:type="dxa"/>
              <w:bottom w:w="80" w:type="dxa"/>
              <w:right w:w="80" w:type="dxa"/>
            </w:tcMar>
            <w:vAlign w:val="center"/>
          </w:tcPr>
          <w:p w14:paraId="397DAAF7" w14:textId="77777777" w:rsidR="002D0898" w:rsidRPr="005E3B4A" w:rsidRDefault="003664A7" w:rsidP="0078147C">
            <w:pPr>
              <w:jc w:val="center"/>
            </w:pPr>
            <w:r w:rsidRPr="005E3B4A">
              <w:t>X</w:t>
            </w:r>
          </w:p>
        </w:tc>
        <w:tc>
          <w:tcPr>
            <w:tcW w:w="456" w:type="dxa"/>
            <w:shd w:val="clear" w:color="auto" w:fill="auto"/>
            <w:tcMar>
              <w:top w:w="80" w:type="dxa"/>
              <w:left w:w="80" w:type="dxa"/>
              <w:bottom w:w="80" w:type="dxa"/>
              <w:right w:w="80" w:type="dxa"/>
            </w:tcMar>
            <w:vAlign w:val="center"/>
          </w:tcPr>
          <w:p w14:paraId="251491A3"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2123CDC5" w14:textId="77777777" w:rsidR="002D0898" w:rsidRPr="005E3B4A" w:rsidRDefault="003664A7" w:rsidP="0078147C">
            <w:pPr>
              <w:pStyle w:val="Body"/>
              <w:spacing w:before="60" w:after="60"/>
              <w:jc w:val="center"/>
              <w:rPr>
                <w:rFonts w:cs="Times New Roman"/>
                <w:sz w:val="20"/>
                <w:szCs w:val="20"/>
              </w:rPr>
            </w:pPr>
            <w:r w:rsidRPr="005E3B4A">
              <w:rPr>
                <w:rFonts w:cs="Times New Roman"/>
                <w:sz w:val="20"/>
                <w:szCs w:val="20"/>
              </w:rPr>
              <w:t>X</w:t>
            </w:r>
          </w:p>
        </w:tc>
        <w:tc>
          <w:tcPr>
            <w:tcW w:w="429" w:type="dxa"/>
            <w:shd w:val="clear" w:color="auto" w:fill="auto"/>
            <w:tcMar>
              <w:top w:w="80" w:type="dxa"/>
              <w:left w:w="80" w:type="dxa"/>
              <w:bottom w:w="80" w:type="dxa"/>
              <w:right w:w="80" w:type="dxa"/>
            </w:tcMar>
          </w:tcPr>
          <w:p w14:paraId="7599B0D7"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242223BD" w14:textId="77777777" w:rsidR="002D0898" w:rsidRPr="005E3B4A" w:rsidRDefault="002D0898" w:rsidP="0078147C"/>
        </w:tc>
        <w:tc>
          <w:tcPr>
            <w:tcW w:w="431" w:type="dxa"/>
            <w:shd w:val="clear" w:color="auto" w:fill="auto"/>
            <w:tcMar>
              <w:top w:w="80" w:type="dxa"/>
              <w:left w:w="80" w:type="dxa"/>
              <w:bottom w:w="80" w:type="dxa"/>
              <w:right w:w="80" w:type="dxa"/>
            </w:tcMar>
          </w:tcPr>
          <w:p w14:paraId="4CC1D869"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43980A50" w14:textId="77777777" w:rsidR="002D0898" w:rsidRPr="005E3B4A" w:rsidRDefault="002D0898" w:rsidP="0078147C"/>
        </w:tc>
        <w:tc>
          <w:tcPr>
            <w:tcW w:w="421" w:type="dxa"/>
            <w:shd w:val="clear" w:color="auto" w:fill="auto"/>
            <w:tcMar>
              <w:top w:w="80" w:type="dxa"/>
              <w:left w:w="80" w:type="dxa"/>
              <w:bottom w:w="80" w:type="dxa"/>
              <w:right w:w="80" w:type="dxa"/>
            </w:tcMar>
            <w:vAlign w:val="center"/>
          </w:tcPr>
          <w:p w14:paraId="3AD0748E"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6A144F17" w14:textId="77777777" w:rsidR="002D0898" w:rsidRPr="005E3B4A" w:rsidRDefault="002D0898" w:rsidP="0078147C"/>
        </w:tc>
        <w:tc>
          <w:tcPr>
            <w:tcW w:w="421" w:type="dxa"/>
            <w:shd w:val="clear" w:color="auto" w:fill="auto"/>
            <w:tcMar>
              <w:top w:w="80" w:type="dxa"/>
              <w:left w:w="80" w:type="dxa"/>
              <w:bottom w:w="80" w:type="dxa"/>
              <w:right w:w="80" w:type="dxa"/>
            </w:tcMar>
            <w:vAlign w:val="center"/>
          </w:tcPr>
          <w:p w14:paraId="282B0797" w14:textId="77777777" w:rsidR="002D0898" w:rsidRPr="005E3B4A" w:rsidRDefault="003664A7" w:rsidP="0078147C">
            <w:pPr>
              <w:pStyle w:val="Body"/>
              <w:spacing w:before="60" w:after="60"/>
              <w:jc w:val="center"/>
              <w:rPr>
                <w:rFonts w:cs="Times New Roman"/>
                <w:sz w:val="20"/>
                <w:szCs w:val="20"/>
              </w:rPr>
            </w:pPr>
            <w:r w:rsidRPr="005E3B4A">
              <w:rPr>
                <w:rFonts w:cs="Times New Roman"/>
                <w:sz w:val="20"/>
                <w:szCs w:val="20"/>
              </w:rPr>
              <w:t>X</w:t>
            </w:r>
          </w:p>
        </w:tc>
        <w:tc>
          <w:tcPr>
            <w:tcW w:w="422" w:type="dxa"/>
            <w:shd w:val="clear" w:color="auto" w:fill="auto"/>
            <w:tcMar>
              <w:top w:w="80" w:type="dxa"/>
              <w:left w:w="80" w:type="dxa"/>
              <w:bottom w:w="80" w:type="dxa"/>
              <w:right w:w="80" w:type="dxa"/>
            </w:tcMar>
            <w:vAlign w:val="center"/>
          </w:tcPr>
          <w:p w14:paraId="15CEE45B" w14:textId="77777777" w:rsidR="002D0898" w:rsidRPr="005E3B4A" w:rsidRDefault="002D0898" w:rsidP="0078147C"/>
        </w:tc>
        <w:tc>
          <w:tcPr>
            <w:tcW w:w="421" w:type="dxa"/>
            <w:shd w:val="clear" w:color="auto" w:fill="auto"/>
            <w:tcMar>
              <w:top w:w="80" w:type="dxa"/>
              <w:left w:w="80" w:type="dxa"/>
              <w:bottom w:w="80" w:type="dxa"/>
              <w:right w:w="80" w:type="dxa"/>
            </w:tcMar>
            <w:vAlign w:val="center"/>
          </w:tcPr>
          <w:p w14:paraId="3D1B28E3" w14:textId="77777777" w:rsidR="002D0898" w:rsidRPr="005E3B4A" w:rsidRDefault="002D0898" w:rsidP="0078147C"/>
        </w:tc>
      </w:tr>
      <w:tr w:rsidR="002D0898" w:rsidRPr="005E3B4A" w14:paraId="65DEC485" w14:textId="77777777" w:rsidTr="00CA7FA1">
        <w:trPr>
          <w:trHeight w:val="193"/>
          <w:jc w:val="center"/>
        </w:trPr>
        <w:tc>
          <w:tcPr>
            <w:tcW w:w="4176" w:type="dxa"/>
            <w:shd w:val="clear" w:color="auto" w:fill="auto"/>
            <w:tcMar>
              <w:top w:w="80" w:type="dxa"/>
              <w:left w:w="80" w:type="dxa"/>
              <w:bottom w:w="80" w:type="dxa"/>
              <w:right w:w="80" w:type="dxa"/>
            </w:tcMar>
            <w:vAlign w:val="center"/>
          </w:tcPr>
          <w:p w14:paraId="4DB9FDD8" w14:textId="77777777" w:rsidR="002D0898" w:rsidRPr="005E3B4A" w:rsidRDefault="003664A7" w:rsidP="0078147C">
            <w:pPr>
              <w:pStyle w:val="TableText"/>
            </w:pPr>
            <w:r w:rsidRPr="005E3B4A">
              <w:t>A.CREDENTIAL_REVOCATION</w:t>
            </w:r>
          </w:p>
        </w:tc>
        <w:tc>
          <w:tcPr>
            <w:tcW w:w="476" w:type="dxa"/>
            <w:shd w:val="clear" w:color="auto" w:fill="auto"/>
            <w:tcMar>
              <w:top w:w="80" w:type="dxa"/>
              <w:left w:w="80" w:type="dxa"/>
              <w:bottom w:w="80" w:type="dxa"/>
              <w:right w:w="80" w:type="dxa"/>
            </w:tcMar>
            <w:vAlign w:val="center"/>
          </w:tcPr>
          <w:p w14:paraId="734C33D0" w14:textId="77777777" w:rsidR="002D0898" w:rsidRPr="005E3B4A" w:rsidRDefault="002D0898" w:rsidP="0078147C"/>
        </w:tc>
        <w:tc>
          <w:tcPr>
            <w:tcW w:w="456" w:type="dxa"/>
            <w:shd w:val="clear" w:color="auto" w:fill="auto"/>
            <w:tcMar>
              <w:top w:w="80" w:type="dxa"/>
              <w:left w:w="80" w:type="dxa"/>
              <w:bottom w:w="80" w:type="dxa"/>
              <w:right w:w="80" w:type="dxa"/>
            </w:tcMar>
            <w:vAlign w:val="center"/>
          </w:tcPr>
          <w:p w14:paraId="4D6CA56D"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5C1331F8" w14:textId="77777777" w:rsidR="002D0898" w:rsidRPr="005E3B4A" w:rsidRDefault="002D0898" w:rsidP="0078147C"/>
        </w:tc>
        <w:tc>
          <w:tcPr>
            <w:tcW w:w="429" w:type="dxa"/>
            <w:shd w:val="clear" w:color="auto" w:fill="auto"/>
            <w:tcMar>
              <w:top w:w="80" w:type="dxa"/>
              <w:left w:w="80" w:type="dxa"/>
              <w:bottom w:w="80" w:type="dxa"/>
              <w:right w:w="80" w:type="dxa"/>
            </w:tcMar>
          </w:tcPr>
          <w:p w14:paraId="6770DC18"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6FB87F39" w14:textId="77777777" w:rsidR="002D0898" w:rsidRPr="005E3B4A" w:rsidRDefault="002D0898" w:rsidP="0078147C"/>
        </w:tc>
        <w:tc>
          <w:tcPr>
            <w:tcW w:w="431" w:type="dxa"/>
            <w:shd w:val="clear" w:color="auto" w:fill="auto"/>
            <w:tcMar>
              <w:top w:w="80" w:type="dxa"/>
              <w:left w:w="80" w:type="dxa"/>
              <w:bottom w:w="80" w:type="dxa"/>
              <w:right w:w="80" w:type="dxa"/>
            </w:tcMar>
          </w:tcPr>
          <w:p w14:paraId="13F5AD3D"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5303B6A1" w14:textId="77777777" w:rsidR="002D0898" w:rsidRPr="005E3B4A" w:rsidRDefault="002D0898" w:rsidP="0078147C"/>
        </w:tc>
        <w:tc>
          <w:tcPr>
            <w:tcW w:w="421" w:type="dxa"/>
            <w:shd w:val="clear" w:color="auto" w:fill="auto"/>
            <w:tcMar>
              <w:top w:w="80" w:type="dxa"/>
              <w:left w:w="80" w:type="dxa"/>
              <w:bottom w:w="80" w:type="dxa"/>
              <w:right w:w="80" w:type="dxa"/>
            </w:tcMar>
            <w:vAlign w:val="center"/>
          </w:tcPr>
          <w:p w14:paraId="5082248A"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2BC0AB1C" w14:textId="77777777" w:rsidR="002D0898" w:rsidRPr="005E3B4A" w:rsidRDefault="002D0898" w:rsidP="0078147C"/>
        </w:tc>
        <w:tc>
          <w:tcPr>
            <w:tcW w:w="421" w:type="dxa"/>
            <w:shd w:val="clear" w:color="auto" w:fill="auto"/>
            <w:tcMar>
              <w:top w:w="80" w:type="dxa"/>
              <w:left w:w="80" w:type="dxa"/>
              <w:bottom w:w="80" w:type="dxa"/>
              <w:right w:w="80" w:type="dxa"/>
            </w:tcMar>
            <w:vAlign w:val="center"/>
          </w:tcPr>
          <w:p w14:paraId="19711702" w14:textId="77777777" w:rsidR="002D0898" w:rsidRPr="005E3B4A" w:rsidRDefault="003664A7" w:rsidP="0078147C">
            <w:pPr>
              <w:pStyle w:val="Body"/>
              <w:spacing w:before="60" w:after="60"/>
              <w:jc w:val="center"/>
              <w:rPr>
                <w:rFonts w:cs="Times New Roman"/>
                <w:sz w:val="20"/>
                <w:szCs w:val="20"/>
              </w:rPr>
            </w:pPr>
            <w:r w:rsidRPr="005E3B4A">
              <w:rPr>
                <w:rFonts w:cs="Times New Roman"/>
                <w:sz w:val="20"/>
                <w:szCs w:val="20"/>
              </w:rPr>
              <w:t>X</w:t>
            </w:r>
          </w:p>
        </w:tc>
        <w:tc>
          <w:tcPr>
            <w:tcW w:w="422" w:type="dxa"/>
            <w:shd w:val="clear" w:color="auto" w:fill="auto"/>
            <w:tcMar>
              <w:top w:w="80" w:type="dxa"/>
              <w:left w:w="80" w:type="dxa"/>
              <w:bottom w:w="80" w:type="dxa"/>
              <w:right w:w="80" w:type="dxa"/>
            </w:tcMar>
            <w:vAlign w:val="center"/>
          </w:tcPr>
          <w:p w14:paraId="228C664B" w14:textId="77777777" w:rsidR="002D0898" w:rsidRPr="005E3B4A" w:rsidRDefault="002D0898" w:rsidP="0078147C"/>
        </w:tc>
        <w:tc>
          <w:tcPr>
            <w:tcW w:w="421" w:type="dxa"/>
            <w:shd w:val="clear" w:color="auto" w:fill="auto"/>
            <w:tcMar>
              <w:top w:w="80" w:type="dxa"/>
              <w:left w:w="80" w:type="dxa"/>
              <w:bottom w:w="80" w:type="dxa"/>
              <w:right w:w="80" w:type="dxa"/>
            </w:tcMar>
            <w:vAlign w:val="center"/>
          </w:tcPr>
          <w:p w14:paraId="7F3D186B" w14:textId="77777777" w:rsidR="002D0898" w:rsidRPr="005E3B4A" w:rsidRDefault="002D0898" w:rsidP="0078147C"/>
        </w:tc>
      </w:tr>
      <w:tr w:rsidR="002D0898" w:rsidRPr="005E3B4A" w14:paraId="1D34BC49" w14:textId="77777777" w:rsidTr="00CA7FA1">
        <w:trPr>
          <w:trHeight w:val="183"/>
          <w:jc w:val="center"/>
        </w:trPr>
        <w:tc>
          <w:tcPr>
            <w:tcW w:w="4176" w:type="dxa"/>
            <w:shd w:val="clear" w:color="auto" w:fill="auto"/>
            <w:tcMar>
              <w:top w:w="80" w:type="dxa"/>
              <w:left w:w="80" w:type="dxa"/>
              <w:bottom w:w="80" w:type="dxa"/>
              <w:right w:w="80" w:type="dxa"/>
            </w:tcMar>
            <w:vAlign w:val="center"/>
          </w:tcPr>
          <w:p w14:paraId="2E2601B4" w14:textId="77777777" w:rsidR="002D0898" w:rsidRPr="005E3B4A" w:rsidRDefault="003664A7" w:rsidP="0078147C">
            <w:pPr>
              <w:pStyle w:val="TableText"/>
            </w:pPr>
            <w:r w:rsidRPr="005E3B4A">
              <w:t>A.AUTH_USERS</w:t>
            </w:r>
          </w:p>
        </w:tc>
        <w:tc>
          <w:tcPr>
            <w:tcW w:w="476" w:type="dxa"/>
            <w:shd w:val="clear" w:color="auto" w:fill="auto"/>
            <w:tcMar>
              <w:top w:w="80" w:type="dxa"/>
              <w:left w:w="80" w:type="dxa"/>
              <w:bottom w:w="80" w:type="dxa"/>
              <w:right w:w="80" w:type="dxa"/>
            </w:tcMar>
            <w:vAlign w:val="center"/>
          </w:tcPr>
          <w:p w14:paraId="031C12A3" w14:textId="77777777" w:rsidR="002D0898" w:rsidRPr="005E3B4A" w:rsidRDefault="002D0898" w:rsidP="0078147C"/>
        </w:tc>
        <w:tc>
          <w:tcPr>
            <w:tcW w:w="456" w:type="dxa"/>
            <w:shd w:val="clear" w:color="auto" w:fill="auto"/>
            <w:tcMar>
              <w:top w:w="80" w:type="dxa"/>
              <w:left w:w="80" w:type="dxa"/>
              <w:bottom w:w="80" w:type="dxa"/>
              <w:right w:w="80" w:type="dxa"/>
            </w:tcMar>
            <w:vAlign w:val="center"/>
          </w:tcPr>
          <w:p w14:paraId="6703AC30"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12F19764" w14:textId="77777777" w:rsidR="002D0898" w:rsidRPr="005E3B4A" w:rsidRDefault="002D0898" w:rsidP="0078147C"/>
        </w:tc>
        <w:tc>
          <w:tcPr>
            <w:tcW w:w="429" w:type="dxa"/>
            <w:shd w:val="clear" w:color="auto" w:fill="auto"/>
            <w:tcMar>
              <w:top w:w="80" w:type="dxa"/>
              <w:left w:w="80" w:type="dxa"/>
              <w:bottom w:w="80" w:type="dxa"/>
              <w:right w:w="80" w:type="dxa"/>
            </w:tcMar>
          </w:tcPr>
          <w:p w14:paraId="59499BA9"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77E59568" w14:textId="77777777" w:rsidR="002D0898" w:rsidRPr="005E3B4A" w:rsidRDefault="002D0898" w:rsidP="0078147C"/>
        </w:tc>
        <w:tc>
          <w:tcPr>
            <w:tcW w:w="431" w:type="dxa"/>
            <w:shd w:val="clear" w:color="auto" w:fill="auto"/>
            <w:tcMar>
              <w:top w:w="80" w:type="dxa"/>
              <w:left w:w="80" w:type="dxa"/>
              <w:bottom w:w="80" w:type="dxa"/>
              <w:right w:w="80" w:type="dxa"/>
            </w:tcMar>
          </w:tcPr>
          <w:p w14:paraId="3DA1B004"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7EEA5F64" w14:textId="77777777" w:rsidR="002D0898" w:rsidRPr="005E3B4A" w:rsidRDefault="002D0898" w:rsidP="0078147C"/>
        </w:tc>
        <w:tc>
          <w:tcPr>
            <w:tcW w:w="421" w:type="dxa"/>
            <w:shd w:val="clear" w:color="auto" w:fill="auto"/>
            <w:tcMar>
              <w:top w:w="80" w:type="dxa"/>
              <w:left w:w="80" w:type="dxa"/>
              <w:bottom w:w="80" w:type="dxa"/>
              <w:right w:w="80" w:type="dxa"/>
            </w:tcMar>
            <w:vAlign w:val="center"/>
          </w:tcPr>
          <w:p w14:paraId="005A8CA6"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2CD25F99" w14:textId="77777777" w:rsidR="002D0898" w:rsidRPr="005E3B4A" w:rsidRDefault="002D0898" w:rsidP="0078147C"/>
        </w:tc>
        <w:tc>
          <w:tcPr>
            <w:tcW w:w="421" w:type="dxa"/>
            <w:shd w:val="clear" w:color="auto" w:fill="auto"/>
            <w:tcMar>
              <w:top w:w="80" w:type="dxa"/>
              <w:left w:w="80" w:type="dxa"/>
              <w:bottom w:w="80" w:type="dxa"/>
              <w:right w:w="80" w:type="dxa"/>
            </w:tcMar>
            <w:vAlign w:val="center"/>
          </w:tcPr>
          <w:p w14:paraId="1DAA3944"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2663AEE9" w14:textId="77777777" w:rsidR="002D0898" w:rsidRPr="005E3B4A" w:rsidRDefault="003664A7" w:rsidP="0078147C">
            <w:pPr>
              <w:pStyle w:val="Body"/>
              <w:spacing w:before="60" w:after="60"/>
              <w:jc w:val="center"/>
              <w:rPr>
                <w:rFonts w:cs="Times New Roman"/>
                <w:sz w:val="20"/>
                <w:szCs w:val="20"/>
              </w:rPr>
            </w:pPr>
            <w:r w:rsidRPr="005E3B4A">
              <w:rPr>
                <w:rFonts w:cs="Times New Roman"/>
                <w:sz w:val="20"/>
                <w:szCs w:val="20"/>
              </w:rPr>
              <w:t>X</w:t>
            </w:r>
          </w:p>
        </w:tc>
        <w:tc>
          <w:tcPr>
            <w:tcW w:w="421" w:type="dxa"/>
            <w:shd w:val="clear" w:color="auto" w:fill="auto"/>
            <w:tcMar>
              <w:top w:w="80" w:type="dxa"/>
              <w:left w:w="80" w:type="dxa"/>
              <w:bottom w:w="80" w:type="dxa"/>
              <w:right w:w="80" w:type="dxa"/>
            </w:tcMar>
            <w:vAlign w:val="center"/>
          </w:tcPr>
          <w:p w14:paraId="5939E5E1" w14:textId="77777777" w:rsidR="002D0898" w:rsidRPr="005E3B4A" w:rsidRDefault="002D0898" w:rsidP="0078147C"/>
        </w:tc>
      </w:tr>
      <w:tr w:rsidR="002D0898" w:rsidRPr="005E3B4A" w14:paraId="40F04C67" w14:textId="77777777" w:rsidTr="00CA7FA1">
        <w:trPr>
          <w:trHeight w:val="183"/>
          <w:jc w:val="center"/>
        </w:trPr>
        <w:tc>
          <w:tcPr>
            <w:tcW w:w="4176" w:type="dxa"/>
            <w:shd w:val="clear" w:color="auto" w:fill="auto"/>
            <w:tcMar>
              <w:top w:w="80" w:type="dxa"/>
              <w:left w:w="80" w:type="dxa"/>
              <w:bottom w:w="80" w:type="dxa"/>
              <w:right w:w="80" w:type="dxa"/>
            </w:tcMar>
            <w:vAlign w:val="center"/>
          </w:tcPr>
          <w:p w14:paraId="0B28044E" w14:textId="77777777" w:rsidR="002D0898" w:rsidRPr="005E3B4A" w:rsidRDefault="003664A7" w:rsidP="0078147C">
            <w:pPr>
              <w:pStyle w:val="TableText"/>
            </w:pPr>
            <w:r w:rsidRPr="005E3B4A">
              <w:t>A.TRUSTED_PEER</w:t>
            </w:r>
          </w:p>
        </w:tc>
        <w:tc>
          <w:tcPr>
            <w:tcW w:w="476" w:type="dxa"/>
            <w:shd w:val="clear" w:color="auto" w:fill="auto"/>
            <w:tcMar>
              <w:top w:w="80" w:type="dxa"/>
              <w:left w:w="80" w:type="dxa"/>
              <w:bottom w:w="80" w:type="dxa"/>
              <w:right w:w="80" w:type="dxa"/>
            </w:tcMar>
            <w:vAlign w:val="center"/>
          </w:tcPr>
          <w:p w14:paraId="1939D844" w14:textId="77777777" w:rsidR="002D0898" w:rsidRPr="005E3B4A" w:rsidRDefault="002D0898" w:rsidP="0078147C"/>
        </w:tc>
        <w:tc>
          <w:tcPr>
            <w:tcW w:w="456" w:type="dxa"/>
            <w:shd w:val="clear" w:color="auto" w:fill="auto"/>
            <w:tcMar>
              <w:top w:w="80" w:type="dxa"/>
              <w:left w:w="80" w:type="dxa"/>
              <w:bottom w:w="80" w:type="dxa"/>
              <w:right w:w="80" w:type="dxa"/>
            </w:tcMar>
            <w:vAlign w:val="center"/>
          </w:tcPr>
          <w:p w14:paraId="5B2A5775"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026A0A89" w14:textId="77777777" w:rsidR="002D0898" w:rsidRPr="005E3B4A" w:rsidRDefault="002D0898" w:rsidP="0078147C"/>
        </w:tc>
        <w:tc>
          <w:tcPr>
            <w:tcW w:w="429" w:type="dxa"/>
            <w:shd w:val="clear" w:color="auto" w:fill="auto"/>
            <w:tcMar>
              <w:top w:w="80" w:type="dxa"/>
              <w:left w:w="80" w:type="dxa"/>
              <w:bottom w:w="80" w:type="dxa"/>
              <w:right w:w="80" w:type="dxa"/>
            </w:tcMar>
          </w:tcPr>
          <w:p w14:paraId="3922D3E1"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08273BBB" w14:textId="77777777" w:rsidR="002D0898" w:rsidRPr="005E3B4A" w:rsidRDefault="002D0898" w:rsidP="0078147C"/>
        </w:tc>
        <w:tc>
          <w:tcPr>
            <w:tcW w:w="431" w:type="dxa"/>
            <w:shd w:val="clear" w:color="auto" w:fill="auto"/>
            <w:tcMar>
              <w:top w:w="80" w:type="dxa"/>
              <w:left w:w="80" w:type="dxa"/>
              <w:bottom w:w="80" w:type="dxa"/>
              <w:right w:w="80" w:type="dxa"/>
            </w:tcMar>
          </w:tcPr>
          <w:p w14:paraId="642B2902"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66D114C8" w14:textId="77777777" w:rsidR="002D0898" w:rsidRPr="005E3B4A" w:rsidRDefault="002D0898" w:rsidP="0078147C"/>
        </w:tc>
        <w:tc>
          <w:tcPr>
            <w:tcW w:w="421" w:type="dxa"/>
            <w:shd w:val="clear" w:color="auto" w:fill="auto"/>
            <w:tcMar>
              <w:top w:w="80" w:type="dxa"/>
              <w:left w:w="80" w:type="dxa"/>
              <w:bottom w:w="80" w:type="dxa"/>
              <w:right w:w="80" w:type="dxa"/>
            </w:tcMar>
            <w:vAlign w:val="center"/>
          </w:tcPr>
          <w:p w14:paraId="7E171B70"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57848F46" w14:textId="77777777" w:rsidR="002D0898" w:rsidRPr="005E3B4A" w:rsidRDefault="002D0898" w:rsidP="0078147C"/>
        </w:tc>
        <w:tc>
          <w:tcPr>
            <w:tcW w:w="421" w:type="dxa"/>
            <w:shd w:val="clear" w:color="auto" w:fill="auto"/>
            <w:tcMar>
              <w:top w:w="80" w:type="dxa"/>
              <w:left w:w="80" w:type="dxa"/>
              <w:bottom w:w="80" w:type="dxa"/>
              <w:right w:w="80" w:type="dxa"/>
            </w:tcMar>
            <w:vAlign w:val="center"/>
          </w:tcPr>
          <w:p w14:paraId="13794660"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2E8D9177" w14:textId="77777777" w:rsidR="002D0898" w:rsidRPr="005E3B4A" w:rsidRDefault="002D0898" w:rsidP="0078147C"/>
        </w:tc>
        <w:tc>
          <w:tcPr>
            <w:tcW w:w="421" w:type="dxa"/>
            <w:shd w:val="clear" w:color="auto" w:fill="auto"/>
            <w:tcMar>
              <w:top w:w="80" w:type="dxa"/>
              <w:left w:w="80" w:type="dxa"/>
              <w:bottom w:w="80" w:type="dxa"/>
              <w:right w:w="80" w:type="dxa"/>
            </w:tcMar>
            <w:vAlign w:val="center"/>
          </w:tcPr>
          <w:p w14:paraId="08124BBD" w14:textId="77777777" w:rsidR="002D0898" w:rsidRPr="005E3B4A" w:rsidRDefault="003664A7" w:rsidP="0078147C">
            <w:pPr>
              <w:pStyle w:val="Body"/>
              <w:spacing w:before="60" w:after="60"/>
              <w:jc w:val="center"/>
              <w:rPr>
                <w:rFonts w:cs="Times New Roman"/>
                <w:sz w:val="20"/>
                <w:szCs w:val="20"/>
              </w:rPr>
            </w:pPr>
            <w:r w:rsidRPr="005E3B4A">
              <w:rPr>
                <w:rFonts w:cs="Times New Roman"/>
                <w:sz w:val="20"/>
                <w:szCs w:val="20"/>
              </w:rPr>
              <w:t>X</w:t>
            </w:r>
          </w:p>
        </w:tc>
      </w:tr>
      <w:tr w:rsidR="002D0898" w:rsidRPr="005E3B4A" w14:paraId="361EB73D" w14:textId="77777777" w:rsidTr="00CA7FA1">
        <w:trPr>
          <w:trHeight w:val="193"/>
          <w:jc w:val="center"/>
        </w:trPr>
        <w:tc>
          <w:tcPr>
            <w:tcW w:w="4176" w:type="dxa"/>
            <w:shd w:val="clear" w:color="auto" w:fill="auto"/>
            <w:tcMar>
              <w:top w:w="80" w:type="dxa"/>
              <w:left w:w="80" w:type="dxa"/>
              <w:bottom w:w="80" w:type="dxa"/>
              <w:right w:w="80" w:type="dxa"/>
            </w:tcMar>
            <w:vAlign w:val="center"/>
          </w:tcPr>
          <w:p w14:paraId="5DAFF4D7" w14:textId="77777777" w:rsidR="002D0898" w:rsidRPr="005E3B4A" w:rsidRDefault="003664A7" w:rsidP="0078147C">
            <w:pPr>
              <w:pStyle w:val="TableText"/>
            </w:pPr>
            <w:r w:rsidRPr="005E3B4A">
              <w:lastRenderedPageBreak/>
              <w:t>A.ROT_INTEGRITY</w:t>
            </w:r>
          </w:p>
        </w:tc>
        <w:tc>
          <w:tcPr>
            <w:tcW w:w="476" w:type="dxa"/>
            <w:shd w:val="clear" w:color="auto" w:fill="auto"/>
            <w:tcMar>
              <w:top w:w="80" w:type="dxa"/>
              <w:left w:w="80" w:type="dxa"/>
              <w:bottom w:w="80" w:type="dxa"/>
              <w:right w:w="80" w:type="dxa"/>
            </w:tcMar>
            <w:vAlign w:val="center"/>
          </w:tcPr>
          <w:p w14:paraId="4250CBC0" w14:textId="77777777" w:rsidR="002D0898" w:rsidRPr="005E3B4A" w:rsidRDefault="002D0898" w:rsidP="0078147C"/>
        </w:tc>
        <w:tc>
          <w:tcPr>
            <w:tcW w:w="456" w:type="dxa"/>
            <w:shd w:val="clear" w:color="auto" w:fill="auto"/>
            <w:tcMar>
              <w:top w:w="80" w:type="dxa"/>
              <w:left w:w="80" w:type="dxa"/>
              <w:bottom w:w="80" w:type="dxa"/>
              <w:right w:w="80" w:type="dxa"/>
            </w:tcMar>
            <w:vAlign w:val="center"/>
          </w:tcPr>
          <w:p w14:paraId="30A550F4"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511F7010" w14:textId="77777777" w:rsidR="002D0898" w:rsidRPr="005E3B4A" w:rsidRDefault="002D0898" w:rsidP="0078147C"/>
        </w:tc>
        <w:tc>
          <w:tcPr>
            <w:tcW w:w="429" w:type="dxa"/>
            <w:shd w:val="clear" w:color="auto" w:fill="auto"/>
            <w:tcMar>
              <w:top w:w="80" w:type="dxa"/>
              <w:left w:w="80" w:type="dxa"/>
              <w:bottom w:w="80" w:type="dxa"/>
              <w:right w:w="80" w:type="dxa"/>
            </w:tcMar>
          </w:tcPr>
          <w:p w14:paraId="3E1B0455"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2D8207A6" w14:textId="77777777" w:rsidR="002D0898" w:rsidRPr="005E3B4A" w:rsidRDefault="002D0898" w:rsidP="0078147C"/>
        </w:tc>
        <w:tc>
          <w:tcPr>
            <w:tcW w:w="431" w:type="dxa"/>
            <w:shd w:val="clear" w:color="auto" w:fill="auto"/>
            <w:tcMar>
              <w:top w:w="80" w:type="dxa"/>
              <w:left w:w="80" w:type="dxa"/>
              <w:bottom w:w="80" w:type="dxa"/>
              <w:right w:w="80" w:type="dxa"/>
            </w:tcMar>
          </w:tcPr>
          <w:p w14:paraId="706C2BD1" w14:textId="77777777" w:rsidR="002D0898" w:rsidRPr="005E3B4A" w:rsidRDefault="003664A7" w:rsidP="0078147C">
            <w:pPr>
              <w:pStyle w:val="Body"/>
              <w:spacing w:before="60" w:after="60"/>
              <w:jc w:val="center"/>
              <w:rPr>
                <w:rFonts w:cs="Times New Roman"/>
                <w:sz w:val="20"/>
                <w:szCs w:val="20"/>
              </w:rPr>
            </w:pPr>
            <w:r w:rsidRPr="005E3B4A">
              <w:rPr>
                <w:rFonts w:cs="Times New Roman"/>
                <w:sz w:val="20"/>
                <w:szCs w:val="20"/>
              </w:rPr>
              <w:t>X</w:t>
            </w:r>
          </w:p>
        </w:tc>
        <w:tc>
          <w:tcPr>
            <w:tcW w:w="422" w:type="dxa"/>
            <w:shd w:val="clear" w:color="auto" w:fill="auto"/>
            <w:tcMar>
              <w:top w:w="80" w:type="dxa"/>
              <w:left w:w="80" w:type="dxa"/>
              <w:bottom w:w="80" w:type="dxa"/>
              <w:right w:w="80" w:type="dxa"/>
            </w:tcMar>
            <w:vAlign w:val="center"/>
          </w:tcPr>
          <w:p w14:paraId="00D9D9D4" w14:textId="77777777" w:rsidR="002D0898" w:rsidRPr="005E3B4A" w:rsidRDefault="002D0898" w:rsidP="0078147C"/>
        </w:tc>
        <w:tc>
          <w:tcPr>
            <w:tcW w:w="421" w:type="dxa"/>
            <w:shd w:val="clear" w:color="auto" w:fill="auto"/>
            <w:tcMar>
              <w:top w:w="80" w:type="dxa"/>
              <w:left w:w="80" w:type="dxa"/>
              <w:bottom w:w="80" w:type="dxa"/>
              <w:right w:w="80" w:type="dxa"/>
            </w:tcMar>
            <w:vAlign w:val="center"/>
          </w:tcPr>
          <w:p w14:paraId="408658E1"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7D0C98C9" w14:textId="77777777" w:rsidR="002D0898" w:rsidRPr="005E3B4A" w:rsidRDefault="002D0898" w:rsidP="0078147C"/>
        </w:tc>
        <w:tc>
          <w:tcPr>
            <w:tcW w:w="421" w:type="dxa"/>
            <w:shd w:val="clear" w:color="auto" w:fill="auto"/>
            <w:tcMar>
              <w:top w:w="80" w:type="dxa"/>
              <w:left w:w="80" w:type="dxa"/>
              <w:bottom w:w="80" w:type="dxa"/>
              <w:right w:w="80" w:type="dxa"/>
            </w:tcMar>
            <w:vAlign w:val="center"/>
          </w:tcPr>
          <w:p w14:paraId="674E55A5" w14:textId="77777777" w:rsidR="002D0898" w:rsidRPr="005E3B4A" w:rsidRDefault="002D0898" w:rsidP="0078147C"/>
        </w:tc>
        <w:tc>
          <w:tcPr>
            <w:tcW w:w="422" w:type="dxa"/>
            <w:shd w:val="clear" w:color="auto" w:fill="auto"/>
            <w:tcMar>
              <w:top w:w="80" w:type="dxa"/>
              <w:left w:w="80" w:type="dxa"/>
              <w:bottom w:w="80" w:type="dxa"/>
              <w:right w:w="80" w:type="dxa"/>
            </w:tcMar>
            <w:vAlign w:val="center"/>
          </w:tcPr>
          <w:p w14:paraId="43389A3F" w14:textId="77777777" w:rsidR="002D0898" w:rsidRPr="005E3B4A" w:rsidRDefault="002D0898" w:rsidP="0078147C"/>
        </w:tc>
        <w:tc>
          <w:tcPr>
            <w:tcW w:w="421" w:type="dxa"/>
            <w:shd w:val="clear" w:color="auto" w:fill="auto"/>
            <w:tcMar>
              <w:top w:w="80" w:type="dxa"/>
              <w:left w:w="80" w:type="dxa"/>
              <w:bottom w:w="80" w:type="dxa"/>
              <w:right w:w="80" w:type="dxa"/>
            </w:tcMar>
            <w:vAlign w:val="center"/>
          </w:tcPr>
          <w:p w14:paraId="6D822DAA" w14:textId="77777777" w:rsidR="002D0898" w:rsidRPr="005E3B4A" w:rsidRDefault="003664A7" w:rsidP="0078147C">
            <w:pPr>
              <w:pStyle w:val="Body"/>
              <w:keepNext/>
              <w:spacing w:before="60" w:after="60"/>
              <w:jc w:val="center"/>
              <w:rPr>
                <w:rFonts w:cs="Times New Roman"/>
                <w:sz w:val="20"/>
                <w:szCs w:val="20"/>
              </w:rPr>
            </w:pPr>
            <w:r w:rsidRPr="005E3B4A">
              <w:rPr>
                <w:rFonts w:cs="Times New Roman"/>
                <w:sz w:val="20"/>
                <w:szCs w:val="20"/>
              </w:rPr>
              <w:t>X</w:t>
            </w:r>
          </w:p>
        </w:tc>
      </w:tr>
    </w:tbl>
    <w:p w14:paraId="536868F7" w14:textId="787BBAF5" w:rsidR="002D0898" w:rsidRPr="005E3B4A" w:rsidRDefault="00DC4B56" w:rsidP="0078147C">
      <w:pPr>
        <w:pStyle w:val="Caption"/>
        <w:keepNext/>
      </w:pPr>
      <w:bookmarkStart w:id="43" w:name="_Ref6405414"/>
      <w:bookmarkStart w:id="44" w:name="_Toc6412713"/>
      <w:r w:rsidRPr="005E3B4A">
        <w:t xml:space="preserve">Table </w:t>
      </w:r>
      <w:r w:rsidR="003E12D0">
        <w:rPr>
          <w:noProof/>
        </w:rPr>
        <w:fldChar w:fldCharType="begin"/>
      </w:r>
      <w:r w:rsidR="003E12D0">
        <w:rPr>
          <w:noProof/>
        </w:rPr>
        <w:instrText xml:space="preserve"> SEQ Table \* ARABIC </w:instrText>
      </w:r>
      <w:r w:rsidR="003E12D0">
        <w:rPr>
          <w:noProof/>
        </w:rPr>
        <w:fldChar w:fldCharType="separate"/>
      </w:r>
      <w:r w:rsidR="00BD7BBE" w:rsidRPr="005E3B4A">
        <w:rPr>
          <w:noProof/>
        </w:rPr>
        <w:t>2</w:t>
      </w:r>
      <w:r w:rsidR="003E12D0">
        <w:rPr>
          <w:noProof/>
        </w:rPr>
        <w:fldChar w:fldCharType="end"/>
      </w:r>
      <w:bookmarkEnd w:id="43"/>
      <w:r w:rsidRPr="005E3B4A">
        <w:t xml:space="preserve">: </w:t>
      </w:r>
      <w:r w:rsidR="003664A7" w:rsidRPr="005E3B4A">
        <w:t>Security Problem Definition Mapping to Security Objectives</w:t>
      </w:r>
      <w:bookmarkEnd w:id="44"/>
    </w:p>
    <w:p w14:paraId="678FA258" w14:textId="77777777" w:rsidR="002D0898" w:rsidRPr="005E3B4A" w:rsidRDefault="003664A7" w:rsidP="0078147C">
      <w:r w:rsidRPr="005E3B4A">
        <w:rPr>
          <w:sz w:val="24"/>
        </w:rPr>
        <w:t xml:space="preserve">The objectives can map to multiple assumptions or threats to fully define the objectives of the TOE and the operational environment. </w:t>
      </w:r>
    </w:p>
    <w:p w14:paraId="0C540947" w14:textId="77777777" w:rsidR="002D0898" w:rsidRPr="005E3B4A" w:rsidRDefault="003664A7" w:rsidP="0078147C">
      <w:pPr>
        <w:pStyle w:val="Heading1"/>
      </w:pPr>
      <w:bookmarkStart w:id="45" w:name="_Toc7020402"/>
      <w:r w:rsidRPr="005E3B4A">
        <w:lastRenderedPageBreak/>
        <w:t>Security Functional Requirements</w:t>
      </w:r>
      <w:bookmarkEnd w:id="45"/>
    </w:p>
    <w:p w14:paraId="0EF48D36" w14:textId="77777777" w:rsidR="002D0898" w:rsidRPr="005E3B4A" w:rsidRDefault="003664A7" w:rsidP="0078147C">
      <w:pPr>
        <w:pStyle w:val="BodyText"/>
        <w:spacing w:before="120" w:after="120"/>
      </w:pPr>
      <w:r w:rsidRPr="005E3B4A">
        <w:t xml:space="preserve">The individual security functional requirements are specified in the sections below. Based on selections made in these SFRs it will also be necessary to include some of the selection-based SFRs in Appendix B. Additional optional SFRs may also be adopted from those listed in Appendix A for those functions that are provided by the TOE instead of its Operational Environment. </w:t>
      </w:r>
    </w:p>
    <w:p w14:paraId="56DA0EBB" w14:textId="77777777" w:rsidR="002D0898" w:rsidRPr="005E3B4A" w:rsidRDefault="003664A7" w:rsidP="0078147C">
      <w:pPr>
        <w:pStyle w:val="BodyText"/>
        <w:spacing w:before="120" w:after="120"/>
      </w:pPr>
      <w:r w:rsidRPr="005E3B4A">
        <w:t>The Evaluation Activities defined in [SD] describe actions that the evaluator will take in order to determine compliance of a particular TOE with the SFRs. The content of these Evaluation Activities will therefore provide more insight into deliverables required from TOE Developers.</w:t>
      </w:r>
      <w:r w:rsidRPr="005E3B4A">
        <w:br/>
      </w:r>
    </w:p>
    <w:p w14:paraId="06740C08" w14:textId="77777777" w:rsidR="002D0898" w:rsidRPr="005E3B4A" w:rsidRDefault="003664A7" w:rsidP="0078147C">
      <w:pPr>
        <w:pStyle w:val="Heading2"/>
      </w:pPr>
      <w:bookmarkStart w:id="46" w:name="_Toc7020403"/>
      <w:r w:rsidRPr="005E3B4A">
        <w:t>SFR Architecture</w:t>
      </w:r>
      <w:bookmarkEnd w:id="46"/>
    </w:p>
    <w:p w14:paraId="2CFE3831" w14:textId="78E23D34" w:rsidR="002D0898" w:rsidRPr="005E3B4A" w:rsidRDefault="003664A7" w:rsidP="0078147C">
      <w:pPr>
        <w:pStyle w:val="Body"/>
        <w:spacing w:before="120" w:after="120"/>
      </w:pPr>
      <w:r w:rsidRPr="005E3B4A">
        <w:t xml:space="preserve">A DSC implements all seven services in </w:t>
      </w:r>
      <w:r w:rsidR="00ED1AEE" w:rsidRPr="005E3B4A">
        <w:fldChar w:fldCharType="begin"/>
      </w:r>
      <w:r w:rsidR="00ED1AEE" w:rsidRPr="005E3B4A">
        <w:instrText xml:space="preserve"> REF _Ref6405488 \h </w:instrText>
      </w:r>
      <w:r w:rsidR="0078147C">
        <w:instrText xml:space="preserve"> \* MERGEFORMAT </w:instrText>
      </w:r>
      <w:r w:rsidR="00ED1AEE" w:rsidRPr="005E3B4A">
        <w:fldChar w:fldCharType="separate"/>
      </w:r>
      <w:r w:rsidR="00BD7BBE" w:rsidRPr="005E3B4A">
        <w:t xml:space="preserve">Table </w:t>
      </w:r>
      <w:r w:rsidR="00BD7BBE" w:rsidRPr="005E3B4A">
        <w:rPr>
          <w:noProof/>
        </w:rPr>
        <w:t>3</w:t>
      </w:r>
      <w:r w:rsidR="00ED1AEE" w:rsidRPr="005E3B4A">
        <w:fldChar w:fldCharType="end"/>
      </w:r>
      <w:r w:rsidRPr="005E3B4A">
        <w:t xml:space="preserve">. </w:t>
      </w: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40"/>
        <w:gridCol w:w="7920"/>
      </w:tblGrid>
      <w:tr w:rsidR="002D0898" w:rsidRPr="005E3B4A" w14:paraId="78F154BA" w14:textId="77777777" w:rsidTr="00CA7FA1">
        <w:trPr>
          <w:cantSplit/>
          <w:trHeight w:val="1342"/>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E8CDD" w14:textId="77777777" w:rsidR="002D0898" w:rsidRPr="005E3B4A" w:rsidRDefault="003664A7" w:rsidP="0078147C">
            <w:pPr>
              <w:pStyle w:val="TableTextBold"/>
            </w:pPr>
            <w:r w:rsidRPr="005E3B4A">
              <w:t>Parse</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60CF2" w14:textId="4CEF7A7D" w:rsidR="007F0571" w:rsidRPr="005E3B4A" w:rsidRDefault="007F0571" w:rsidP="0078147C">
            <w:pPr>
              <w:pStyle w:val="Body"/>
              <w:tabs>
                <w:tab w:val="left" w:pos="2371"/>
              </w:tabs>
              <w:spacing w:before="60" w:after="60"/>
              <w:jc w:val="left"/>
              <w:rPr>
                <w:rFonts w:cs="Times New Roman"/>
                <w:sz w:val="20"/>
                <w:szCs w:val="20"/>
              </w:rPr>
            </w:pPr>
            <w:r w:rsidRPr="005E3B4A">
              <w:rPr>
                <w:rFonts w:cs="Times New Roman"/>
                <w:sz w:val="20"/>
                <w:szCs w:val="20"/>
              </w:rPr>
              <w:t>FCS_CKM.1</w:t>
            </w:r>
            <w:r w:rsidRPr="005E3B4A">
              <w:rPr>
                <w:rFonts w:cs="Times New Roman"/>
                <w:sz w:val="20"/>
                <w:szCs w:val="20"/>
              </w:rPr>
              <w:tab/>
              <w:t>Cryptographic Key Generation</w:t>
            </w:r>
          </w:p>
          <w:p w14:paraId="693C7BF0"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FCS_CKM.2</w:t>
            </w:r>
            <w:r w:rsidRPr="005E3B4A">
              <w:rPr>
                <w:rFonts w:cs="Times New Roman"/>
                <w:sz w:val="20"/>
                <w:szCs w:val="20"/>
              </w:rPr>
              <w:tab/>
              <w:t>Cryptographic Key Establishment</w:t>
            </w:r>
          </w:p>
          <w:p w14:paraId="47C7D675"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FCS_COP.1/Hash</w:t>
            </w:r>
            <w:r w:rsidRPr="005E3B4A">
              <w:rPr>
                <w:rFonts w:cs="Times New Roman"/>
                <w:sz w:val="20"/>
                <w:szCs w:val="20"/>
              </w:rPr>
              <w:tab/>
              <w:t>Cryptographic Operation (Hashing)</w:t>
            </w:r>
          </w:p>
          <w:p w14:paraId="587B0ECF"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FCS_COP.1/HMAC</w:t>
            </w:r>
            <w:r w:rsidRPr="005E3B4A">
              <w:rPr>
                <w:rFonts w:cs="Times New Roman"/>
                <w:sz w:val="20"/>
                <w:szCs w:val="20"/>
              </w:rPr>
              <w:tab/>
              <w:t>Cryptographic Operation (Keyed Hash)</w:t>
            </w:r>
          </w:p>
          <w:p w14:paraId="5FD811D5" w14:textId="371E6EAD" w:rsidR="0099146A" w:rsidRPr="005E3B4A" w:rsidRDefault="0099146A" w:rsidP="0078147C">
            <w:pPr>
              <w:pStyle w:val="Body"/>
              <w:tabs>
                <w:tab w:val="left" w:pos="2371"/>
              </w:tabs>
              <w:spacing w:before="60" w:after="60"/>
              <w:jc w:val="left"/>
              <w:rPr>
                <w:rFonts w:cs="Times New Roman"/>
                <w:sz w:val="20"/>
                <w:szCs w:val="20"/>
              </w:rPr>
            </w:pPr>
            <w:r w:rsidRPr="005E3B4A">
              <w:rPr>
                <w:rFonts w:cs="Times New Roman"/>
                <w:sz w:val="20"/>
                <w:szCs w:val="20"/>
              </w:rPr>
              <w:t>FCS_COP.1/KAT</w:t>
            </w:r>
            <w:r w:rsidRPr="005E3B4A">
              <w:rPr>
                <w:rFonts w:cs="Times New Roman"/>
                <w:sz w:val="20"/>
                <w:szCs w:val="20"/>
              </w:rPr>
              <w:tab/>
              <w:t>Cryptographic Operation (Key Agreement/Transport)</w:t>
            </w:r>
          </w:p>
          <w:p w14:paraId="03F3FFE8"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FCS_COP.1/KeyEnc</w:t>
            </w:r>
            <w:r w:rsidRPr="005E3B4A">
              <w:rPr>
                <w:rFonts w:cs="Times New Roman"/>
                <w:sz w:val="20"/>
                <w:szCs w:val="20"/>
              </w:rPr>
              <w:tab/>
              <w:t>Cryptographic Operation (Key Encryption)</w:t>
            </w:r>
          </w:p>
          <w:p w14:paraId="5362B047" w14:textId="009E3B46" w:rsidR="00185160" w:rsidRPr="005E3B4A" w:rsidRDefault="00185160" w:rsidP="0078147C">
            <w:pPr>
              <w:pStyle w:val="Body"/>
              <w:tabs>
                <w:tab w:val="left" w:pos="2376"/>
              </w:tabs>
              <w:spacing w:before="60" w:after="60"/>
              <w:jc w:val="left"/>
              <w:rPr>
                <w:rFonts w:cs="Times New Roman"/>
                <w:sz w:val="20"/>
                <w:szCs w:val="20"/>
              </w:rPr>
            </w:pPr>
            <w:r w:rsidRPr="005E3B4A">
              <w:rPr>
                <w:rFonts w:cs="Times New Roman"/>
                <w:sz w:val="20"/>
                <w:szCs w:val="20"/>
              </w:rPr>
              <w:t>FCS_COP.1/PBKDF</w:t>
            </w:r>
            <w:r w:rsidRPr="005E3B4A">
              <w:rPr>
                <w:rFonts w:cs="Times New Roman"/>
                <w:sz w:val="20"/>
                <w:szCs w:val="20"/>
              </w:rPr>
              <w:tab/>
              <w:t>Cryptographic Operation (Password-Based Key Derivation Function</w:t>
            </w:r>
            <w:r w:rsidR="00F62322" w:rsidRPr="005E3B4A">
              <w:rPr>
                <w:rFonts w:cs="Times New Roman"/>
                <w:sz w:val="20"/>
                <w:szCs w:val="20"/>
              </w:rPr>
              <w:t>s</w:t>
            </w:r>
            <w:r w:rsidRPr="005E3B4A">
              <w:rPr>
                <w:rFonts w:cs="Times New Roman"/>
                <w:sz w:val="20"/>
                <w:szCs w:val="20"/>
              </w:rPr>
              <w:t>)</w:t>
            </w:r>
          </w:p>
          <w:p w14:paraId="42AD1F8D" w14:textId="408F6972"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FCS_COP.1/</w:t>
            </w:r>
            <w:r w:rsidR="00A8471F" w:rsidRPr="005E3B4A">
              <w:rPr>
                <w:rFonts w:cs="Times New Roman"/>
                <w:sz w:val="20"/>
                <w:szCs w:val="20"/>
              </w:rPr>
              <w:t>SKC</w:t>
            </w:r>
            <w:r w:rsidRPr="005E3B4A">
              <w:rPr>
                <w:rFonts w:cs="Times New Roman"/>
                <w:sz w:val="20"/>
                <w:szCs w:val="20"/>
              </w:rPr>
              <w:tab/>
              <w:t>Cryptographic Operation (</w:t>
            </w:r>
            <w:r w:rsidR="00A8471F" w:rsidRPr="005E3B4A">
              <w:rPr>
                <w:rFonts w:cs="Times New Roman"/>
                <w:sz w:val="20"/>
                <w:szCs w:val="20"/>
              </w:rPr>
              <w:t>Symmetric Key Cryptography</w:t>
            </w:r>
            <w:r w:rsidRPr="005E3B4A">
              <w:rPr>
                <w:rFonts w:cs="Times New Roman"/>
                <w:sz w:val="20"/>
                <w:szCs w:val="20"/>
              </w:rPr>
              <w:t>)</w:t>
            </w:r>
          </w:p>
          <w:p w14:paraId="4ED84232"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FDP_ACC.1</w:t>
            </w:r>
            <w:r w:rsidRPr="005E3B4A">
              <w:rPr>
                <w:rFonts w:cs="Times New Roman"/>
                <w:sz w:val="20"/>
                <w:szCs w:val="20"/>
              </w:rPr>
              <w:tab/>
              <w:t>Subset Access Control</w:t>
            </w:r>
          </w:p>
          <w:p w14:paraId="59705E5D"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FDP_ACF.1</w:t>
            </w:r>
            <w:r w:rsidRPr="005E3B4A">
              <w:rPr>
                <w:rFonts w:cs="Times New Roman"/>
                <w:sz w:val="20"/>
                <w:szCs w:val="20"/>
              </w:rPr>
              <w:tab/>
              <w:t>Security Attribute Based Access Control</w:t>
            </w:r>
          </w:p>
          <w:p w14:paraId="46E10CB2"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FDP_IFC.1</w:t>
            </w:r>
            <w:r w:rsidRPr="005E3B4A">
              <w:rPr>
                <w:rFonts w:cs="Times New Roman"/>
                <w:sz w:val="20"/>
                <w:szCs w:val="20"/>
              </w:rPr>
              <w:tab/>
              <w:t>Subset Information Flow Control</w:t>
            </w:r>
          </w:p>
          <w:p w14:paraId="42B0EC9E"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FDP_IFF.1</w:t>
            </w:r>
            <w:r w:rsidRPr="005E3B4A">
              <w:rPr>
                <w:rFonts w:cs="Times New Roman"/>
                <w:sz w:val="20"/>
                <w:szCs w:val="20"/>
              </w:rPr>
              <w:tab/>
              <w:t>Simple Security Attributes</w:t>
            </w:r>
          </w:p>
          <w:p w14:paraId="18724F14"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FDP_ITC.1</w:t>
            </w:r>
            <w:r w:rsidRPr="005E3B4A">
              <w:rPr>
                <w:rFonts w:cs="Times New Roman"/>
                <w:sz w:val="20"/>
                <w:szCs w:val="20"/>
              </w:rPr>
              <w:tab/>
              <w:t>Import of User Data without Security Attributes</w:t>
            </w:r>
          </w:p>
          <w:p w14:paraId="74507865"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FDP_ITC_EXT.1</w:t>
            </w:r>
            <w:r w:rsidRPr="005E3B4A">
              <w:rPr>
                <w:rFonts w:cs="Times New Roman"/>
                <w:sz w:val="20"/>
                <w:szCs w:val="20"/>
              </w:rPr>
              <w:tab/>
              <w:t>Parsing of SDEs</w:t>
            </w:r>
          </w:p>
          <w:p w14:paraId="4E27BB7E"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FDP_ITC.2</w:t>
            </w:r>
            <w:r w:rsidRPr="005E3B4A">
              <w:rPr>
                <w:rFonts w:cs="Times New Roman"/>
                <w:sz w:val="20"/>
                <w:szCs w:val="20"/>
              </w:rPr>
              <w:tab/>
              <w:t>Import of User Data with Security Attributes</w:t>
            </w:r>
          </w:p>
          <w:p w14:paraId="6550B3E7"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FDP_ITC_EXT.2</w:t>
            </w:r>
            <w:r w:rsidRPr="005E3B4A">
              <w:rPr>
                <w:rFonts w:cs="Times New Roman"/>
                <w:sz w:val="20"/>
                <w:szCs w:val="20"/>
              </w:rPr>
              <w:tab/>
              <w:t>Parsing of SDOs</w:t>
            </w:r>
          </w:p>
          <w:p w14:paraId="64128AAB"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FTP_ITP_EXT.1</w:t>
            </w:r>
            <w:r w:rsidRPr="005E3B4A">
              <w:rPr>
                <w:rFonts w:cs="Times New Roman"/>
                <w:sz w:val="20"/>
                <w:szCs w:val="20"/>
              </w:rPr>
              <w:tab/>
              <w:t>Physically Protected Channel</w:t>
            </w:r>
          </w:p>
          <w:p w14:paraId="365EB596"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FTP_ITC_EXT.1</w:t>
            </w:r>
            <w:r w:rsidRPr="005E3B4A">
              <w:rPr>
                <w:rFonts w:cs="Times New Roman"/>
                <w:sz w:val="20"/>
                <w:szCs w:val="20"/>
              </w:rPr>
              <w:tab/>
              <w:t>Cryptographically Protected Communications Channels</w:t>
            </w:r>
          </w:p>
          <w:p w14:paraId="6A6911CF"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FTP_CCMP_EXT.1</w:t>
            </w:r>
            <w:r w:rsidRPr="005E3B4A">
              <w:rPr>
                <w:rFonts w:cs="Times New Roman"/>
                <w:sz w:val="20"/>
                <w:szCs w:val="20"/>
              </w:rPr>
              <w:tab/>
              <w:t>CCM Protocol</w:t>
            </w:r>
          </w:p>
          <w:p w14:paraId="5BDD15A1"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FTP_GCMP_EXT.1</w:t>
            </w:r>
            <w:r w:rsidRPr="005E3B4A">
              <w:rPr>
                <w:rFonts w:cs="Times New Roman"/>
                <w:sz w:val="20"/>
                <w:szCs w:val="20"/>
              </w:rPr>
              <w:tab/>
              <w:t>GCM Protocol</w:t>
            </w:r>
          </w:p>
          <w:p w14:paraId="4B939CC0" w14:textId="77777777" w:rsidR="002D0898" w:rsidRPr="005E3B4A" w:rsidRDefault="003664A7" w:rsidP="0078147C">
            <w:pPr>
              <w:pStyle w:val="Body"/>
              <w:tabs>
                <w:tab w:val="left" w:pos="2371"/>
                <w:tab w:val="left" w:pos="4321"/>
              </w:tabs>
              <w:spacing w:before="60" w:after="60"/>
              <w:jc w:val="left"/>
              <w:rPr>
                <w:rFonts w:cs="Times New Roman"/>
                <w:sz w:val="20"/>
                <w:szCs w:val="20"/>
              </w:rPr>
            </w:pPr>
            <w:r w:rsidRPr="005E3B4A">
              <w:rPr>
                <w:rFonts w:cs="Times New Roman"/>
                <w:sz w:val="20"/>
                <w:szCs w:val="20"/>
              </w:rPr>
              <w:t>FTP_ITE_EXT.1</w:t>
            </w:r>
            <w:r w:rsidRPr="005E3B4A">
              <w:rPr>
                <w:rFonts w:cs="Times New Roman"/>
                <w:sz w:val="20"/>
                <w:szCs w:val="20"/>
              </w:rPr>
              <w:tab/>
              <w:t>Encrypted Data Communications</w:t>
            </w:r>
          </w:p>
        </w:tc>
      </w:tr>
      <w:tr w:rsidR="002D0898" w:rsidRPr="005E3B4A" w14:paraId="477148FE" w14:textId="77777777" w:rsidTr="00CA7FA1">
        <w:trPr>
          <w:cantSplit/>
          <w:trHeight w:val="2742"/>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C61C0" w14:textId="77777777" w:rsidR="002D0898" w:rsidRPr="005E3B4A" w:rsidRDefault="003664A7" w:rsidP="0078147C">
            <w:pPr>
              <w:pStyle w:val="TableTextBold"/>
            </w:pPr>
            <w:r w:rsidRPr="005E3B4A">
              <w:lastRenderedPageBreak/>
              <w:t>Provision</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ED818" w14:textId="4E5DF57C" w:rsidR="002D0898" w:rsidRPr="005E3B4A" w:rsidRDefault="000F626F" w:rsidP="0078147C">
            <w:pPr>
              <w:pStyle w:val="Body"/>
              <w:tabs>
                <w:tab w:val="left" w:pos="2371"/>
              </w:tabs>
              <w:spacing w:before="60" w:after="60"/>
              <w:jc w:val="left"/>
              <w:rPr>
                <w:rFonts w:cs="Times New Roman"/>
                <w:sz w:val="20"/>
                <w:szCs w:val="20"/>
              </w:rPr>
            </w:pPr>
            <w:r w:rsidRPr="005E3B4A">
              <w:rPr>
                <w:rFonts w:cs="Times New Roman"/>
                <w:sz w:val="20"/>
                <w:szCs w:val="20"/>
              </w:rPr>
              <w:t>FCS_CKM.1/AK</w:t>
            </w:r>
            <w:r w:rsidR="003664A7" w:rsidRPr="005E3B4A">
              <w:rPr>
                <w:rFonts w:cs="Times New Roman"/>
                <w:sz w:val="20"/>
                <w:szCs w:val="20"/>
              </w:rPr>
              <w:tab/>
              <w:t>Cryptographic Key Generation (Asymmetric Keys)</w:t>
            </w:r>
          </w:p>
          <w:p w14:paraId="29C4E64A"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FCS_CKM.1/KEK</w:t>
            </w:r>
            <w:r w:rsidRPr="005E3B4A">
              <w:rPr>
                <w:rFonts w:cs="Times New Roman"/>
                <w:sz w:val="20"/>
                <w:szCs w:val="20"/>
              </w:rPr>
              <w:tab/>
              <w:t>Cryptographic Key Generation Key Encryption Key (KEK)</w:t>
            </w:r>
          </w:p>
          <w:p w14:paraId="01C368FF"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FCS_CKM_EXT.5</w:t>
            </w:r>
            <w:r w:rsidRPr="005E3B4A">
              <w:rPr>
                <w:rFonts w:cs="Times New Roman"/>
                <w:sz w:val="20"/>
                <w:szCs w:val="20"/>
              </w:rPr>
              <w:tab/>
              <w:t>Cryptographic Key Derivation</w:t>
            </w:r>
          </w:p>
          <w:p w14:paraId="409FB662"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FCS_COP.1/Hash</w:t>
            </w:r>
            <w:r w:rsidRPr="005E3B4A">
              <w:rPr>
                <w:rFonts w:cs="Times New Roman"/>
                <w:sz w:val="20"/>
                <w:szCs w:val="20"/>
              </w:rPr>
              <w:tab/>
              <w:t>Cryptographic Operation (Hashing)</w:t>
            </w:r>
          </w:p>
          <w:p w14:paraId="4A24ACD6"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FCS_COP.1/HMAC</w:t>
            </w:r>
            <w:r w:rsidRPr="005E3B4A">
              <w:rPr>
                <w:rFonts w:cs="Times New Roman"/>
                <w:sz w:val="20"/>
                <w:szCs w:val="20"/>
              </w:rPr>
              <w:tab/>
              <w:t>Cryptographic Operation (Keyed Hash)</w:t>
            </w:r>
          </w:p>
          <w:p w14:paraId="7C077969" w14:textId="4F83156C" w:rsidR="002D0898" w:rsidRPr="005E3B4A" w:rsidRDefault="00A8471F" w:rsidP="0078147C">
            <w:pPr>
              <w:pStyle w:val="Body"/>
              <w:tabs>
                <w:tab w:val="left" w:pos="2371"/>
              </w:tabs>
              <w:spacing w:before="60" w:after="60"/>
              <w:jc w:val="left"/>
              <w:rPr>
                <w:rFonts w:cs="Times New Roman"/>
                <w:sz w:val="20"/>
                <w:szCs w:val="20"/>
              </w:rPr>
            </w:pPr>
            <w:r w:rsidRPr="005E3B4A">
              <w:rPr>
                <w:rFonts w:cs="Times New Roman"/>
                <w:sz w:val="20"/>
                <w:szCs w:val="20"/>
              </w:rPr>
              <w:t>FCS_COP.1/SKC</w:t>
            </w:r>
            <w:r w:rsidRPr="005E3B4A">
              <w:rPr>
                <w:rFonts w:cs="Times New Roman"/>
                <w:sz w:val="20"/>
                <w:szCs w:val="20"/>
              </w:rPr>
              <w:tab/>
              <w:t>Cryptographic Operation (Symmetric Key Cryptography)</w:t>
            </w:r>
          </w:p>
          <w:p w14:paraId="65BF53D7"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FCS_RBG_EXT.1</w:t>
            </w:r>
            <w:r w:rsidRPr="005E3B4A">
              <w:rPr>
                <w:rFonts w:cs="Times New Roman"/>
                <w:sz w:val="20"/>
                <w:szCs w:val="20"/>
              </w:rPr>
              <w:tab/>
              <w:t>Random Bit Generation</w:t>
            </w:r>
          </w:p>
          <w:p w14:paraId="780039C4"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FDP_ACC.1</w:t>
            </w:r>
            <w:r w:rsidRPr="005E3B4A">
              <w:rPr>
                <w:rFonts w:cs="Times New Roman"/>
                <w:sz w:val="20"/>
                <w:szCs w:val="20"/>
              </w:rPr>
              <w:tab/>
              <w:t>Subset Access Control</w:t>
            </w:r>
          </w:p>
          <w:p w14:paraId="3BB50C2A"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FDP_ACF.1</w:t>
            </w:r>
            <w:r w:rsidRPr="005E3B4A">
              <w:rPr>
                <w:rFonts w:cs="Times New Roman"/>
                <w:sz w:val="20"/>
                <w:szCs w:val="20"/>
              </w:rPr>
              <w:tab/>
              <w:t>Security Attribute Based Access Control</w:t>
            </w:r>
          </w:p>
          <w:p w14:paraId="2BA079C1"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FDP_IFC.1</w:t>
            </w:r>
            <w:r w:rsidRPr="005E3B4A">
              <w:rPr>
                <w:rFonts w:cs="Times New Roman"/>
                <w:sz w:val="20"/>
                <w:szCs w:val="20"/>
              </w:rPr>
              <w:tab/>
              <w:t>Subset Information Flow Control</w:t>
            </w:r>
          </w:p>
          <w:p w14:paraId="466BBA6E"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FIA_SOS.2</w:t>
            </w:r>
            <w:r w:rsidRPr="005E3B4A">
              <w:rPr>
                <w:rFonts w:cs="Times New Roman"/>
                <w:sz w:val="20"/>
                <w:szCs w:val="20"/>
              </w:rPr>
              <w:tab/>
              <w:t>TSF Generation of Secrets</w:t>
            </w:r>
          </w:p>
          <w:p w14:paraId="2DDBD538"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FMT_MSA.3/SDO</w:t>
            </w:r>
            <w:r w:rsidRPr="005E3B4A">
              <w:rPr>
                <w:rFonts w:cs="Times New Roman"/>
                <w:sz w:val="20"/>
                <w:szCs w:val="20"/>
              </w:rPr>
              <w:tab/>
              <w:t>Static Attribute Initialization (Secure Data Objects)</w:t>
            </w:r>
          </w:p>
          <w:p w14:paraId="658F9537"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FPT_STM.1</w:t>
            </w:r>
            <w:r w:rsidRPr="005E3B4A">
              <w:rPr>
                <w:rFonts w:cs="Times New Roman"/>
                <w:sz w:val="20"/>
                <w:szCs w:val="20"/>
              </w:rPr>
              <w:tab/>
              <w:t>Reliable Time Stamps</w:t>
            </w:r>
          </w:p>
          <w:p w14:paraId="505C50F2"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FCS_ENT_EXT.1</w:t>
            </w:r>
            <w:r w:rsidRPr="005E3B4A">
              <w:rPr>
                <w:rFonts w:cs="Times New Roman"/>
                <w:sz w:val="20"/>
                <w:szCs w:val="20"/>
              </w:rPr>
              <w:tab/>
              <w:t>Entropy for External IT Entities</w:t>
            </w:r>
          </w:p>
          <w:p w14:paraId="009A3852"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FCS_RBG_EXT.2</w:t>
            </w:r>
            <w:r w:rsidRPr="005E3B4A">
              <w:rPr>
                <w:rFonts w:cs="Times New Roman"/>
                <w:sz w:val="20"/>
                <w:szCs w:val="20"/>
              </w:rPr>
              <w:tab/>
              <w:t>Cryptographic Operation Random Bit Generation</w:t>
            </w:r>
          </w:p>
          <w:p w14:paraId="376F648D"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FCS_CKM.1/SK</w:t>
            </w:r>
            <w:r w:rsidRPr="005E3B4A">
              <w:rPr>
                <w:rFonts w:cs="Times New Roman"/>
                <w:sz w:val="20"/>
                <w:szCs w:val="20"/>
              </w:rPr>
              <w:tab/>
              <w:t>Cryptographic Key Generation (Symmetric Key Encryption)</w:t>
            </w:r>
          </w:p>
        </w:tc>
      </w:tr>
      <w:tr w:rsidR="002D0898" w:rsidRPr="005E3B4A" w14:paraId="7B66734B" w14:textId="77777777" w:rsidTr="00CA7FA1">
        <w:trPr>
          <w:cantSplit/>
          <w:trHeight w:val="3582"/>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A206C" w14:textId="77777777" w:rsidR="002D0898" w:rsidRPr="005E3B4A" w:rsidRDefault="003664A7" w:rsidP="0078147C">
            <w:pPr>
              <w:pStyle w:val="TableTextBold"/>
            </w:pPr>
            <w:r w:rsidRPr="005E3B4A">
              <w:t>Protect</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82FC4"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FCS_COP.1/Hash</w:t>
            </w:r>
            <w:r w:rsidRPr="005E3B4A">
              <w:rPr>
                <w:rFonts w:cs="Times New Roman"/>
                <w:sz w:val="20"/>
                <w:szCs w:val="20"/>
              </w:rPr>
              <w:tab/>
              <w:t>Cryptographic Operation (Hashing)</w:t>
            </w:r>
          </w:p>
          <w:p w14:paraId="545D14E5"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FCS_COP.1/HMAC</w:t>
            </w:r>
            <w:r w:rsidRPr="005E3B4A">
              <w:rPr>
                <w:rFonts w:cs="Times New Roman"/>
                <w:sz w:val="20"/>
                <w:szCs w:val="20"/>
              </w:rPr>
              <w:tab/>
              <w:t>Cryptographic Operation (Keyed Hash)</w:t>
            </w:r>
          </w:p>
          <w:p w14:paraId="11F772DB" w14:textId="09CF80A2" w:rsidR="002D0898" w:rsidRPr="005E3B4A" w:rsidRDefault="00A8471F" w:rsidP="0078147C">
            <w:pPr>
              <w:pStyle w:val="Body"/>
              <w:tabs>
                <w:tab w:val="left" w:pos="2371"/>
              </w:tabs>
              <w:spacing w:before="60" w:after="60"/>
              <w:jc w:val="left"/>
              <w:rPr>
                <w:rFonts w:cs="Times New Roman"/>
                <w:sz w:val="20"/>
                <w:szCs w:val="20"/>
              </w:rPr>
            </w:pPr>
            <w:r w:rsidRPr="005E3B4A">
              <w:rPr>
                <w:rFonts w:cs="Times New Roman"/>
                <w:sz w:val="20"/>
                <w:szCs w:val="20"/>
              </w:rPr>
              <w:t>FCS_COP.1/SKC</w:t>
            </w:r>
            <w:r w:rsidRPr="005E3B4A">
              <w:rPr>
                <w:rFonts w:cs="Times New Roman"/>
                <w:sz w:val="20"/>
                <w:szCs w:val="20"/>
              </w:rPr>
              <w:tab/>
              <w:t>Cryptographic Operation (Symmetric Key Cryptography)</w:t>
            </w:r>
          </w:p>
          <w:p w14:paraId="5CFDF0FB"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FCS_STG_EXT.1</w:t>
            </w:r>
            <w:r w:rsidRPr="005E3B4A">
              <w:rPr>
                <w:rFonts w:cs="Times New Roman"/>
                <w:sz w:val="20"/>
                <w:szCs w:val="20"/>
              </w:rPr>
              <w:tab/>
              <w:t>Secure Key Storage</w:t>
            </w:r>
          </w:p>
          <w:p w14:paraId="1512BA95"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FCS_STG_EXT.2</w:t>
            </w:r>
            <w:r w:rsidRPr="005E3B4A">
              <w:rPr>
                <w:rFonts w:cs="Times New Roman"/>
                <w:sz w:val="20"/>
                <w:szCs w:val="20"/>
              </w:rPr>
              <w:tab/>
              <w:t>Key Storage Encryption</w:t>
            </w:r>
          </w:p>
          <w:p w14:paraId="0A8CA11A"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FCS_STG_EXT.3</w:t>
            </w:r>
            <w:r w:rsidRPr="005E3B4A">
              <w:rPr>
                <w:rFonts w:cs="Times New Roman"/>
                <w:sz w:val="20"/>
                <w:szCs w:val="20"/>
              </w:rPr>
              <w:tab/>
              <w:t>Key Integrity Protection</w:t>
            </w:r>
          </w:p>
          <w:p w14:paraId="500D140C"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FDP_APW_EXT.1</w:t>
            </w:r>
            <w:r w:rsidRPr="005E3B4A">
              <w:rPr>
                <w:rFonts w:cs="Times New Roman"/>
                <w:sz w:val="20"/>
                <w:szCs w:val="20"/>
              </w:rPr>
              <w:tab/>
              <w:t>Storage of Authentication Tokens</w:t>
            </w:r>
          </w:p>
          <w:p w14:paraId="20C6F3A4"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FDP_SDC_EXT.1</w:t>
            </w:r>
            <w:r w:rsidRPr="005E3B4A">
              <w:rPr>
                <w:rFonts w:cs="Times New Roman"/>
                <w:sz w:val="20"/>
                <w:szCs w:val="20"/>
              </w:rPr>
              <w:tab/>
              <w:t>Confidentiality of SDEs</w:t>
            </w:r>
          </w:p>
          <w:p w14:paraId="0B7DA7E8"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FDP_SDI.2</w:t>
            </w:r>
            <w:r w:rsidRPr="005E3B4A">
              <w:rPr>
                <w:rFonts w:cs="Times New Roman"/>
                <w:sz w:val="20"/>
                <w:szCs w:val="20"/>
              </w:rPr>
              <w:tab/>
              <w:t>Stored Data Integrity Monitoring and Action</w:t>
            </w:r>
          </w:p>
          <w:p w14:paraId="6E9F3423"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FIA_USB_EXT.1</w:t>
            </w:r>
            <w:r w:rsidRPr="005E3B4A">
              <w:rPr>
                <w:rFonts w:cs="Times New Roman"/>
                <w:sz w:val="20"/>
                <w:szCs w:val="20"/>
              </w:rPr>
              <w:tab/>
              <w:t>Response to User Subject Binding</w:t>
            </w:r>
          </w:p>
          <w:p w14:paraId="6CA02024"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FMT_SMR.2</w:t>
            </w:r>
            <w:r w:rsidRPr="005E3B4A">
              <w:rPr>
                <w:rFonts w:cs="Times New Roman"/>
                <w:sz w:val="20"/>
                <w:szCs w:val="20"/>
              </w:rPr>
              <w:tab/>
              <w:t>Separation of Roles</w:t>
            </w:r>
          </w:p>
          <w:p w14:paraId="55FE07FA"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FPT_APW_EXT.1</w:t>
            </w:r>
            <w:r w:rsidRPr="005E3B4A">
              <w:rPr>
                <w:rFonts w:cs="Times New Roman"/>
                <w:sz w:val="20"/>
                <w:szCs w:val="20"/>
              </w:rPr>
              <w:tab/>
              <w:t>Protection of Administrator Passwords</w:t>
            </w:r>
          </w:p>
          <w:p w14:paraId="0D84E840"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FPT_FLS.1/FI</w:t>
            </w:r>
            <w:r w:rsidRPr="005E3B4A">
              <w:rPr>
                <w:rFonts w:cs="Times New Roman"/>
                <w:sz w:val="20"/>
                <w:szCs w:val="20"/>
              </w:rPr>
              <w:tab/>
              <w:t>Failure with Preservation of Secure State (Fault Injection)</w:t>
            </w:r>
          </w:p>
          <w:p w14:paraId="3ECE9E57"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FPT_MOD_EXT.1</w:t>
            </w:r>
            <w:r w:rsidRPr="005E3B4A">
              <w:rPr>
                <w:rFonts w:cs="Times New Roman"/>
                <w:sz w:val="20"/>
                <w:szCs w:val="20"/>
              </w:rPr>
              <w:tab/>
              <w:t>Debug Modes</w:t>
            </w:r>
          </w:p>
          <w:p w14:paraId="179D4733"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FPT_PHP.3</w:t>
            </w:r>
            <w:r w:rsidRPr="005E3B4A">
              <w:rPr>
                <w:rFonts w:cs="Times New Roman"/>
                <w:sz w:val="20"/>
                <w:szCs w:val="20"/>
              </w:rPr>
              <w:tab/>
              <w:t>Resistance to Physical Attack</w:t>
            </w:r>
          </w:p>
          <w:p w14:paraId="07C12FF8"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FPT_ROT_EXT.1</w:t>
            </w:r>
            <w:r w:rsidRPr="005E3B4A">
              <w:rPr>
                <w:rFonts w:cs="Times New Roman"/>
                <w:sz w:val="20"/>
                <w:szCs w:val="20"/>
              </w:rPr>
              <w:tab/>
              <w:t>Root of Trust Services</w:t>
            </w:r>
          </w:p>
          <w:p w14:paraId="1959F8AA"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FPT_ROT_EXT.2</w:t>
            </w:r>
            <w:r w:rsidRPr="005E3B4A">
              <w:rPr>
                <w:rFonts w:cs="Times New Roman"/>
                <w:sz w:val="20"/>
                <w:szCs w:val="20"/>
              </w:rPr>
              <w:tab/>
              <w:t>Root of Trust for Storage</w:t>
            </w:r>
          </w:p>
          <w:p w14:paraId="2BA554BF"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FPT_PRO_EXT.2</w:t>
            </w:r>
            <w:r w:rsidRPr="005E3B4A">
              <w:rPr>
                <w:rFonts w:cs="Times New Roman"/>
                <w:sz w:val="20"/>
                <w:szCs w:val="20"/>
              </w:rPr>
              <w:tab/>
              <w:t>Data Integrity Measurements</w:t>
            </w:r>
          </w:p>
          <w:p w14:paraId="00B0E5B4"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FDP_FRS_EXT.2</w:t>
            </w:r>
            <w:r w:rsidRPr="005E3B4A">
              <w:rPr>
                <w:rFonts w:cs="Times New Roman"/>
                <w:sz w:val="20"/>
                <w:szCs w:val="20"/>
              </w:rPr>
              <w:tab/>
              <w:t>Factory Reset Behavior</w:t>
            </w:r>
          </w:p>
          <w:p w14:paraId="1D68D45A"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FIA_AFL_EXT.2</w:t>
            </w:r>
            <w:r w:rsidRPr="005E3B4A">
              <w:rPr>
                <w:rFonts w:cs="Times New Roman"/>
                <w:sz w:val="20"/>
                <w:szCs w:val="20"/>
              </w:rPr>
              <w:tab/>
              <w:t>Authorization Failure Response</w:t>
            </w:r>
          </w:p>
          <w:p w14:paraId="59A74FBF"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FPT_FLS.1/FW</w:t>
            </w:r>
            <w:r w:rsidRPr="005E3B4A">
              <w:rPr>
                <w:rFonts w:cs="Times New Roman"/>
                <w:sz w:val="20"/>
                <w:szCs w:val="20"/>
              </w:rPr>
              <w:tab/>
              <w:t>Failure with Preservation of Secure State (Firmware)</w:t>
            </w:r>
          </w:p>
          <w:p w14:paraId="02AB2992"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FPT_ITT.1</w:t>
            </w:r>
            <w:r w:rsidRPr="005E3B4A">
              <w:rPr>
                <w:rFonts w:cs="Times New Roman"/>
                <w:sz w:val="20"/>
                <w:szCs w:val="20"/>
              </w:rPr>
              <w:tab/>
              <w:t>Basic Internal TSF Data Transfer Protection</w:t>
            </w:r>
          </w:p>
        </w:tc>
      </w:tr>
      <w:tr w:rsidR="002D0898" w:rsidRPr="005E3B4A" w14:paraId="66B77234" w14:textId="77777777" w:rsidTr="00CA7FA1">
        <w:trPr>
          <w:cantSplit/>
          <w:trHeight w:val="2462"/>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1F95D" w14:textId="77777777" w:rsidR="002D0898" w:rsidRPr="005E3B4A" w:rsidRDefault="003664A7" w:rsidP="0078147C">
            <w:pPr>
              <w:pStyle w:val="TableTextBold"/>
            </w:pPr>
            <w:r w:rsidRPr="005E3B4A">
              <w:lastRenderedPageBreak/>
              <w:t>Process</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D32A6"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FCS_COP.1/Hash</w:t>
            </w:r>
            <w:r w:rsidRPr="005E3B4A">
              <w:rPr>
                <w:rFonts w:cs="Times New Roman"/>
                <w:sz w:val="20"/>
                <w:szCs w:val="20"/>
              </w:rPr>
              <w:tab/>
              <w:t>Cryptographic Operation (Hashing)</w:t>
            </w:r>
          </w:p>
          <w:p w14:paraId="04ACC846"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FCS_COP.1/HMAC</w:t>
            </w:r>
            <w:r w:rsidRPr="005E3B4A">
              <w:rPr>
                <w:rFonts w:cs="Times New Roman"/>
                <w:sz w:val="20"/>
                <w:szCs w:val="20"/>
              </w:rPr>
              <w:tab/>
              <w:t>Cryptographic Operation (Keyed Hash)</w:t>
            </w:r>
          </w:p>
          <w:p w14:paraId="738BE138"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FCS_COP.1/KeyEnc</w:t>
            </w:r>
            <w:r w:rsidRPr="005E3B4A">
              <w:rPr>
                <w:rFonts w:cs="Times New Roman"/>
                <w:sz w:val="20"/>
                <w:szCs w:val="20"/>
              </w:rPr>
              <w:tab/>
              <w:t>Cryptographic Operation (Key Encryption)</w:t>
            </w:r>
          </w:p>
          <w:p w14:paraId="1AA58742" w14:textId="37B5C4C6" w:rsidR="003D6E6A" w:rsidRPr="005E3B4A" w:rsidRDefault="003D6E6A" w:rsidP="0078147C">
            <w:pPr>
              <w:pStyle w:val="Body"/>
              <w:tabs>
                <w:tab w:val="left" w:pos="2371"/>
              </w:tabs>
              <w:spacing w:before="60" w:after="60"/>
              <w:jc w:val="left"/>
              <w:rPr>
                <w:rFonts w:cs="Times New Roman"/>
                <w:sz w:val="20"/>
                <w:szCs w:val="20"/>
              </w:rPr>
            </w:pPr>
            <w:r w:rsidRPr="005E3B4A">
              <w:rPr>
                <w:rFonts w:cs="Times New Roman"/>
                <w:sz w:val="20"/>
                <w:szCs w:val="20"/>
              </w:rPr>
              <w:t>FCS_COP.1/SigGen</w:t>
            </w:r>
            <w:r w:rsidRPr="005E3B4A">
              <w:rPr>
                <w:rFonts w:cs="Times New Roman"/>
                <w:sz w:val="20"/>
                <w:szCs w:val="20"/>
              </w:rPr>
              <w:tab/>
              <w:t>Cryptographic Operation (Signature Generation)</w:t>
            </w:r>
          </w:p>
          <w:p w14:paraId="584C1F99" w14:textId="7222E7AF"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FCS_COP.1/SigVer</w:t>
            </w:r>
            <w:r w:rsidRPr="005E3B4A">
              <w:rPr>
                <w:rFonts w:cs="Times New Roman"/>
                <w:sz w:val="20"/>
                <w:szCs w:val="20"/>
              </w:rPr>
              <w:tab/>
              <w:t>Cryptographic Operation (Sig</w:t>
            </w:r>
            <w:r w:rsidR="0078147C">
              <w:rPr>
                <w:rFonts w:cs="Times New Roman"/>
                <w:sz w:val="20"/>
                <w:szCs w:val="20"/>
              </w:rPr>
              <w:t>nature</w:t>
            </w:r>
            <w:r w:rsidRPr="005E3B4A">
              <w:rPr>
                <w:rFonts w:cs="Times New Roman"/>
                <w:sz w:val="20"/>
                <w:szCs w:val="20"/>
              </w:rPr>
              <w:t xml:space="preserve"> Verification)</w:t>
            </w:r>
          </w:p>
          <w:p w14:paraId="7B650CF7" w14:textId="5CCD1AA1" w:rsidR="002D0898" w:rsidRPr="005E3B4A" w:rsidRDefault="00A8471F" w:rsidP="0078147C">
            <w:pPr>
              <w:pStyle w:val="Body"/>
              <w:tabs>
                <w:tab w:val="left" w:pos="2371"/>
              </w:tabs>
              <w:spacing w:before="60" w:after="60"/>
              <w:jc w:val="left"/>
              <w:rPr>
                <w:rFonts w:cs="Times New Roman"/>
                <w:sz w:val="20"/>
                <w:szCs w:val="20"/>
              </w:rPr>
            </w:pPr>
            <w:r w:rsidRPr="005E3B4A">
              <w:rPr>
                <w:rFonts w:cs="Times New Roman"/>
                <w:sz w:val="20"/>
                <w:szCs w:val="20"/>
              </w:rPr>
              <w:t>FCS_COP.1/SKC</w:t>
            </w:r>
            <w:r w:rsidRPr="005E3B4A">
              <w:rPr>
                <w:rFonts w:cs="Times New Roman"/>
                <w:sz w:val="20"/>
                <w:szCs w:val="20"/>
              </w:rPr>
              <w:tab/>
              <w:t>Cryptographic Operation (Symmetric Key Cryptography)</w:t>
            </w:r>
          </w:p>
          <w:p w14:paraId="58C987F4"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FCS_SLT_EXT.1</w:t>
            </w:r>
            <w:r w:rsidRPr="005E3B4A">
              <w:rPr>
                <w:rFonts w:cs="Times New Roman"/>
                <w:sz w:val="20"/>
                <w:szCs w:val="20"/>
              </w:rPr>
              <w:tab/>
              <w:t>Cryptographic Salt Generation</w:t>
            </w:r>
          </w:p>
          <w:p w14:paraId="467176AE"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FDP_ACC.1</w:t>
            </w:r>
            <w:r w:rsidRPr="005E3B4A">
              <w:rPr>
                <w:rFonts w:cs="Times New Roman"/>
                <w:sz w:val="20"/>
                <w:szCs w:val="20"/>
              </w:rPr>
              <w:tab/>
              <w:t>Subset Access Control</w:t>
            </w:r>
          </w:p>
          <w:p w14:paraId="09E2BF4A"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FDP_ACF.1</w:t>
            </w:r>
            <w:r w:rsidRPr="005E3B4A">
              <w:rPr>
                <w:rFonts w:cs="Times New Roman"/>
                <w:sz w:val="20"/>
                <w:szCs w:val="20"/>
              </w:rPr>
              <w:tab/>
              <w:t>Security Attribute Based Access Control</w:t>
            </w:r>
          </w:p>
          <w:p w14:paraId="5AD137B3"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FDP_IFC.1</w:t>
            </w:r>
            <w:r w:rsidRPr="005E3B4A">
              <w:rPr>
                <w:rFonts w:cs="Times New Roman"/>
                <w:sz w:val="20"/>
                <w:szCs w:val="20"/>
              </w:rPr>
              <w:tab/>
              <w:t>Subset Information Flow Control</w:t>
            </w:r>
          </w:p>
          <w:p w14:paraId="2752A240"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FIA_AFL_EXT.1</w:t>
            </w:r>
            <w:r w:rsidRPr="005E3B4A">
              <w:rPr>
                <w:rFonts w:cs="Times New Roman"/>
                <w:sz w:val="20"/>
                <w:szCs w:val="20"/>
              </w:rPr>
              <w:tab/>
              <w:t>Authorization Failure Handling</w:t>
            </w:r>
          </w:p>
          <w:p w14:paraId="28272B06"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FIA_SOS.2</w:t>
            </w:r>
            <w:r w:rsidRPr="005E3B4A">
              <w:rPr>
                <w:rFonts w:cs="Times New Roman"/>
                <w:sz w:val="20"/>
                <w:szCs w:val="20"/>
              </w:rPr>
              <w:tab/>
              <w:t>TSF Generation of Secrets</w:t>
            </w:r>
          </w:p>
          <w:p w14:paraId="01AA3A62"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FIA_UIA_EXT.1</w:t>
            </w:r>
            <w:r w:rsidRPr="005E3B4A">
              <w:rPr>
                <w:rFonts w:cs="Times New Roman"/>
                <w:sz w:val="20"/>
                <w:szCs w:val="20"/>
              </w:rPr>
              <w:tab/>
              <w:t>User Identification and Authentication before any Action</w:t>
            </w:r>
          </w:p>
          <w:p w14:paraId="7A8E73BA"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FIA_UAU.6/SDO</w:t>
            </w:r>
            <w:r w:rsidRPr="005E3B4A">
              <w:rPr>
                <w:rFonts w:cs="Times New Roman"/>
                <w:sz w:val="20"/>
                <w:szCs w:val="20"/>
              </w:rPr>
              <w:tab/>
              <w:t>Re-Authenticating (Access to SDO)</w:t>
            </w:r>
          </w:p>
          <w:p w14:paraId="45FA9444"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FIA_USB_EXT.1</w:t>
            </w:r>
            <w:r w:rsidRPr="005E3B4A">
              <w:rPr>
                <w:rFonts w:cs="Times New Roman"/>
                <w:sz w:val="20"/>
                <w:szCs w:val="20"/>
              </w:rPr>
              <w:tab/>
              <w:t>Response to User Subject Binding</w:t>
            </w:r>
          </w:p>
          <w:p w14:paraId="3916D716"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FMT_MOF_EXT.1</w:t>
            </w:r>
            <w:r w:rsidRPr="005E3B4A">
              <w:rPr>
                <w:rFonts w:cs="Times New Roman"/>
                <w:sz w:val="20"/>
                <w:szCs w:val="20"/>
              </w:rPr>
              <w:tab/>
              <w:t>Management of Security Functions Behavior</w:t>
            </w:r>
          </w:p>
          <w:p w14:paraId="3C462D6D"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FMT_MSA.1/SDO</w:t>
            </w:r>
            <w:r w:rsidRPr="005E3B4A">
              <w:rPr>
                <w:rFonts w:cs="Times New Roman"/>
                <w:sz w:val="20"/>
                <w:szCs w:val="20"/>
              </w:rPr>
              <w:tab/>
              <w:t>Management of Security Attributes (Secure Data Objects)</w:t>
            </w:r>
          </w:p>
          <w:p w14:paraId="6B497E8B"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FMT_SMF.1</w:t>
            </w:r>
            <w:r w:rsidRPr="005E3B4A">
              <w:rPr>
                <w:rFonts w:cs="Times New Roman"/>
                <w:sz w:val="20"/>
                <w:szCs w:val="20"/>
              </w:rPr>
              <w:tab/>
              <w:t>Specification of Management Functions</w:t>
            </w:r>
          </w:p>
          <w:p w14:paraId="7D88936D"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FMT_SMR.2</w:t>
            </w:r>
            <w:r w:rsidRPr="005E3B4A">
              <w:rPr>
                <w:rFonts w:cs="Times New Roman"/>
                <w:sz w:val="20"/>
                <w:szCs w:val="20"/>
              </w:rPr>
              <w:tab/>
              <w:t>Separation of Roles</w:t>
            </w:r>
          </w:p>
          <w:p w14:paraId="7B8CC364"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FPT_ROT_EXT.1</w:t>
            </w:r>
            <w:r w:rsidRPr="005E3B4A">
              <w:rPr>
                <w:rFonts w:cs="Times New Roman"/>
                <w:sz w:val="20"/>
                <w:szCs w:val="20"/>
              </w:rPr>
              <w:tab/>
              <w:t>Root of Trust Services</w:t>
            </w:r>
          </w:p>
          <w:p w14:paraId="6230CAD6"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FPT_RPL_EXT.1</w:t>
            </w:r>
            <w:r w:rsidRPr="005E3B4A">
              <w:rPr>
                <w:rFonts w:cs="Times New Roman"/>
                <w:sz w:val="20"/>
                <w:szCs w:val="20"/>
              </w:rPr>
              <w:tab/>
              <w:t>Replay Prevention</w:t>
            </w:r>
          </w:p>
          <w:p w14:paraId="04E26929"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FPT_STM.1</w:t>
            </w:r>
            <w:r w:rsidRPr="005E3B4A">
              <w:rPr>
                <w:rFonts w:cs="Times New Roman"/>
                <w:sz w:val="20"/>
                <w:szCs w:val="20"/>
              </w:rPr>
              <w:tab/>
              <w:t>Reliable Time Stamps</w:t>
            </w:r>
          </w:p>
          <w:p w14:paraId="7CE8EF35"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FIA_AFL_EXT.2</w:t>
            </w:r>
            <w:r w:rsidRPr="005E3B4A">
              <w:rPr>
                <w:rFonts w:cs="Times New Roman"/>
                <w:sz w:val="20"/>
                <w:szCs w:val="20"/>
              </w:rPr>
              <w:tab/>
              <w:t>Authorization Failure Response</w:t>
            </w:r>
          </w:p>
          <w:p w14:paraId="0F2DAFA1"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FIA_UAU.5/Prove</w:t>
            </w:r>
            <w:r w:rsidRPr="005E3B4A">
              <w:rPr>
                <w:rFonts w:cs="Times New Roman"/>
                <w:sz w:val="20"/>
                <w:szCs w:val="20"/>
              </w:rPr>
              <w:tab/>
              <w:t>Multiple Authentication Mechanisms (Prove Service)</w:t>
            </w:r>
          </w:p>
        </w:tc>
      </w:tr>
      <w:tr w:rsidR="002D0898" w:rsidRPr="005E3B4A" w14:paraId="48DCCD98" w14:textId="77777777" w:rsidTr="00CA7FA1">
        <w:trPr>
          <w:cantSplit/>
          <w:trHeight w:val="1342"/>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51001" w14:textId="77777777" w:rsidR="002D0898" w:rsidRPr="005E3B4A" w:rsidRDefault="003664A7" w:rsidP="0078147C">
            <w:pPr>
              <w:pStyle w:val="TableTextBold"/>
            </w:pPr>
            <w:r w:rsidRPr="005E3B4A">
              <w:t>Prove</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3CB69"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FCS_COP.1/Hash</w:t>
            </w:r>
            <w:r w:rsidRPr="005E3B4A">
              <w:rPr>
                <w:rFonts w:cs="Times New Roman"/>
                <w:sz w:val="20"/>
                <w:szCs w:val="20"/>
              </w:rPr>
              <w:tab/>
              <w:t>Cryptographic Operation (Hashing)</w:t>
            </w:r>
          </w:p>
          <w:p w14:paraId="007F34D8"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FCS_COP.1/HMAC</w:t>
            </w:r>
            <w:r w:rsidRPr="005E3B4A">
              <w:rPr>
                <w:rFonts w:cs="Times New Roman"/>
                <w:sz w:val="20"/>
                <w:szCs w:val="20"/>
              </w:rPr>
              <w:tab/>
              <w:t>Cryptographic Operation (Keyed Hash)</w:t>
            </w:r>
          </w:p>
          <w:p w14:paraId="2B1AF0B3"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FCS_RBG_EXT.1</w:t>
            </w:r>
            <w:r w:rsidRPr="005E3B4A">
              <w:rPr>
                <w:rFonts w:cs="Times New Roman"/>
                <w:sz w:val="20"/>
                <w:szCs w:val="20"/>
              </w:rPr>
              <w:tab/>
              <w:t>Random Bit Generation</w:t>
            </w:r>
          </w:p>
          <w:p w14:paraId="4390DFA4"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FCS_SLT_EXT.1</w:t>
            </w:r>
            <w:r w:rsidRPr="005E3B4A">
              <w:rPr>
                <w:rFonts w:cs="Times New Roman"/>
                <w:sz w:val="20"/>
                <w:szCs w:val="20"/>
              </w:rPr>
              <w:tab/>
              <w:t>Cryptographic Salt Generation</w:t>
            </w:r>
          </w:p>
          <w:p w14:paraId="27E0690A"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FDP_ACC.1</w:t>
            </w:r>
            <w:r w:rsidRPr="005E3B4A">
              <w:rPr>
                <w:rFonts w:cs="Times New Roman"/>
                <w:sz w:val="20"/>
                <w:szCs w:val="20"/>
              </w:rPr>
              <w:tab/>
              <w:t>Subset Access Control</w:t>
            </w:r>
          </w:p>
          <w:p w14:paraId="672A6751"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FDP_ACF.1</w:t>
            </w:r>
            <w:r w:rsidRPr="005E3B4A">
              <w:rPr>
                <w:rFonts w:cs="Times New Roman"/>
                <w:sz w:val="20"/>
                <w:szCs w:val="20"/>
              </w:rPr>
              <w:tab/>
              <w:t>Security Attribute Based Access Control</w:t>
            </w:r>
          </w:p>
          <w:p w14:paraId="60CA8197"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FPT_PRO_EXT.1</w:t>
            </w:r>
            <w:r w:rsidRPr="005E3B4A">
              <w:rPr>
                <w:rFonts w:cs="Times New Roman"/>
                <w:sz w:val="20"/>
                <w:szCs w:val="20"/>
              </w:rPr>
              <w:tab/>
              <w:t>Root of Trust</w:t>
            </w:r>
          </w:p>
          <w:p w14:paraId="53DA5EA9"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FPT_RPL_EXT.1</w:t>
            </w:r>
            <w:r w:rsidRPr="005E3B4A">
              <w:rPr>
                <w:rFonts w:cs="Times New Roman"/>
                <w:sz w:val="20"/>
                <w:szCs w:val="20"/>
              </w:rPr>
              <w:tab/>
              <w:t>Replay Prevention</w:t>
            </w:r>
          </w:p>
          <w:p w14:paraId="7B6E6D4E"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FPT_STM.1</w:t>
            </w:r>
            <w:r w:rsidRPr="005E3B4A">
              <w:rPr>
                <w:rFonts w:cs="Times New Roman"/>
                <w:sz w:val="20"/>
                <w:szCs w:val="20"/>
              </w:rPr>
              <w:tab/>
              <w:t>Reliable Time Stamps</w:t>
            </w:r>
          </w:p>
          <w:p w14:paraId="56644976"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FCS_RBG_EXT.2</w:t>
            </w:r>
            <w:r w:rsidRPr="005E3B4A">
              <w:rPr>
                <w:rFonts w:cs="Times New Roman"/>
                <w:sz w:val="20"/>
                <w:szCs w:val="20"/>
              </w:rPr>
              <w:tab/>
              <w:t>Cryptographic Operation Random Bit Generation</w:t>
            </w:r>
          </w:p>
          <w:p w14:paraId="60632515"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FPT_ROT_EXT.5</w:t>
            </w:r>
            <w:r w:rsidRPr="005E3B4A">
              <w:rPr>
                <w:rFonts w:cs="Times New Roman"/>
                <w:sz w:val="20"/>
                <w:szCs w:val="20"/>
              </w:rPr>
              <w:tab/>
              <w:t>Root of Trust Reporting Mechanisms</w:t>
            </w:r>
          </w:p>
          <w:p w14:paraId="56928213"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FDP_DAU.1/Prove</w:t>
            </w:r>
            <w:r w:rsidRPr="005E3B4A">
              <w:rPr>
                <w:rFonts w:cs="Times New Roman"/>
                <w:sz w:val="20"/>
                <w:szCs w:val="20"/>
              </w:rPr>
              <w:tab/>
              <w:t>Data Authentication for Use with the Prove Services</w:t>
            </w:r>
          </w:p>
          <w:p w14:paraId="0C1DE6DD" w14:textId="23B01318" w:rsidR="002D0898" w:rsidRPr="005E3B4A" w:rsidRDefault="00667826" w:rsidP="0078147C">
            <w:pPr>
              <w:pStyle w:val="Body"/>
              <w:tabs>
                <w:tab w:val="left" w:pos="2371"/>
              </w:tabs>
              <w:spacing w:before="60" w:after="60"/>
              <w:jc w:val="left"/>
              <w:rPr>
                <w:rFonts w:cs="Times New Roman"/>
                <w:sz w:val="20"/>
                <w:szCs w:val="20"/>
              </w:rPr>
            </w:pPr>
            <w:r w:rsidRPr="005E3B4A">
              <w:rPr>
                <w:rFonts w:cs="Times New Roman"/>
                <w:sz w:val="20"/>
                <w:szCs w:val="20"/>
              </w:rPr>
              <w:t>FDP_MFW_EXT.1</w:t>
            </w:r>
            <w:r w:rsidRPr="005E3B4A">
              <w:rPr>
                <w:rFonts w:cs="Times New Roman"/>
                <w:sz w:val="20"/>
                <w:szCs w:val="20"/>
              </w:rPr>
              <w:tab/>
              <w:t>Mutable/Immutable Firmware</w:t>
            </w:r>
          </w:p>
          <w:p w14:paraId="31094823" w14:textId="7BF19385" w:rsidR="00667826" w:rsidRPr="005E3B4A" w:rsidRDefault="00667826" w:rsidP="0078147C">
            <w:pPr>
              <w:pStyle w:val="Body"/>
              <w:tabs>
                <w:tab w:val="left" w:pos="2371"/>
              </w:tabs>
              <w:spacing w:before="60" w:after="60"/>
              <w:jc w:val="left"/>
              <w:rPr>
                <w:rFonts w:cs="Times New Roman"/>
                <w:sz w:val="20"/>
                <w:szCs w:val="20"/>
              </w:rPr>
            </w:pPr>
            <w:r w:rsidRPr="005E3B4A">
              <w:rPr>
                <w:rFonts w:cs="Times New Roman"/>
                <w:sz w:val="20"/>
                <w:szCs w:val="20"/>
              </w:rPr>
              <w:t>FDP_MFW_EXT.2</w:t>
            </w:r>
            <w:r w:rsidRPr="005E3B4A">
              <w:rPr>
                <w:rFonts w:cs="Times New Roman"/>
                <w:sz w:val="20"/>
                <w:szCs w:val="20"/>
              </w:rPr>
              <w:tab/>
              <w:t>Basic Firmware Integrity</w:t>
            </w:r>
          </w:p>
          <w:p w14:paraId="4D94FEE0" w14:textId="7F30704B" w:rsidR="00667826" w:rsidRPr="005E3B4A" w:rsidRDefault="00667826" w:rsidP="0078147C">
            <w:pPr>
              <w:pStyle w:val="Body"/>
              <w:tabs>
                <w:tab w:val="left" w:pos="2371"/>
              </w:tabs>
              <w:spacing w:before="60" w:after="60"/>
              <w:jc w:val="left"/>
              <w:rPr>
                <w:rFonts w:cs="Times New Roman"/>
                <w:sz w:val="20"/>
                <w:szCs w:val="20"/>
              </w:rPr>
            </w:pPr>
            <w:r w:rsidRPr="005E3B4A">
              <w:rPr>
                <w:rFonts w:cs="Times New Roman"/>
                <w:sz w:val="20"/>
                <w:szCs w:val="20"/>
              </w:rPr>
              <w:t>FDP_MFW_EXT.3</w:t>
            </w:r>
            <w:r w:rsidRPr="005E3B4A">
              <w:rPr>
                <w:rFonts w:cs="Times New Roman"/>
                <w:sz w:val="20"/>
                <w:szCs w:val="20"/>
              </w:rPr>
              <w:tab/>
              <w:t>Firmware Authentication with Identity of Guarantor</w:t>
            </w:r>
          </w:p>
        </w:tc>
      </w:tr>
      <w:tr w:rsidR="002D0898" w:rsidRPr="005E3B4A" w14:paraId="2D67A48A" w14:textId="77777777" w:rsidTr="00CA7FA1">
        <w:trPr>
          <w:cantSplit/>
          <w:trHeight w:val="1902"/>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81C61" w14:textId="77777777" w:rsidR="002D0898" w:rsidRPr="005E3B4A" w:rsidRDefault="003664A7" w:rsidP="0078147C">
            <w:pPr>
              <w:pStyle w:val="TableTextBold"/>
            </w:pPr>
            <w:r w:rsidRPr="005E3B4A">
              <w:lastRenderedPageBreak/>
              <w:t>Propagate</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59F1C"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FCS_COP.1/Hash</w:t>
            </w:r>
            <w:r w:rsidRPr="005E3B4A">
              <w:rPr>
                <w:rFonts w:cs="Times New Roman"/>
                <w:sz w:val="20"/>
                <w:szCs w:val="20"/>
              </w:rPr>
              <w:tab/>
              <w:t>Cryptographic Operation (Hashing)</w:t>
            </w:r>
          </w:p>
          <w:p w14:paraId="25E5E843"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FCS_COP.1/HMAC</w:t>
            </w:r>
            <w:r w:rsidRPr="005E3B4A">
              <w:rPr>
                <w:rFonts w:cs="Times New Roman"/>
                <w:sz w:val="20"/>
                <w:szCs w:val="20"/>
              </w:rPr>
              <w:tab/>
              <w:t>Cryptographic Operation (Keyed Hash)</w:t>
            </w:r>
          </w:p>
          <w:p w14:paraId="000C2C2F"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FCS_COP.1/KeyEnc</w:t>
            </w:r>
            <w:r w:rsidRPr="005E3B4A">
              <w:rPr>
                <w:rFonts w:cs="Times New Roman"/>
                <w:sz w:val="20"/>
                <w:szCs w:val="20"/>
              </w:rPr>
              <w:tab/>
              <w:t>Cryptographic Operation (Key Encryption)</w:t>
            </w:r>
          </w:p>
          <w:p w14:paraId="6E07B261" w14:textId="34D94A59" w:rsidR="002D0898" w:rsidRPr="005E3B4A" w:rsidRDefault="00A8471F" w:rsidP="0078147C">
            <w:pPr>
              <w:pStyle w:val="Body"/>
              <w:tabs>
                <w:tab w:val="left" w:pos="2371"/>
              </w:tabs>
              <w:spacing w:before="60" w:after="60"/>
              <w:jc w:val="left"/>
              <w:rPr>
                <w:rFonts w:cs="Times New Roman"/>
                <w:sz w:val="20"/>
                <w:szCs w:val="20"/>
              </w:rPr>
            </w:pPr>
            <w:r w:rsidRPr="005E3B4A">
              <w:rPr>
                <w:rFonts w:cs="Times New Roman"/>
                <w:sz w:val="20"/>
                <w:szCs w:val="20"/>
              </w:rPr>
              <w:t>FCS_COP.1/SKC</w:t>
            </w:r>
            <w:r w:rsidRPr="005E3B4A">
              <w:rPr>
                <w:rFonts w:cs="Times New Roman"/>
                <w:sz w:val="20"/>
                <w:szCs w:val="20"/>
              </w:rPr>
              <w:tab/>
              <w:t>Cryptographic Operation (Symmetric Key Cryptography)</w:t>
            </w:r>
          </w:p>
          <w:p w14:paraId="6AD81635"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FCS_RBG_EXT.1</w:t>
            </w:r>
            <w:r w:rsidRPr="005E3B4A">
              <w:rPr>
                <w:rFonts w:cs="Times New Roman"/>
                <w:sz w:val="20"/>
                <w:szCs w:val="20"/>
              </w:rPr>
              <w:tab/>
              <w:t>Random Bit Generation</w:t>
            </w:r>
          </w:p>
          <w:p w14:paraId="7ED8EA95"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FCS_SLT_EXT.1</w:t>
            </w:r>
            <w:r w:rsidRPr="005E3B4A">
              <w:rPr>
                <w:rFonts w:cs="Times New Roman"/>
                <w:sz w:val="20"/>
                <w:szCs w:val="20"/>
              </w:rPr>
              <w:tab/>
              <w:t>Cryptographic Salt Generation</w:t>
            </w:r>
          </w:p>
          <w:p w14:paraId="62AC55BB"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FDP_ACC.1</w:t>
            </w:r>
            <w:r w:rsidRPr="005E3B4A">
              <w:rPr>
                <w:rFonts w:cs="Times New Roman"/>
                <w:sz w:val="20"/>
                <w:szCs w:val="20"/>
              </w:rPr>
              <w:tab/>
              <w:t>Subset Access Control</w:t>
            </w:r>
          </w:p>
          <w:p w14:paraId="0861CDAA"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FDP_ACF.1</w:t>
            </w:r>
            <w:r w:rsidRPr="005E3B4A">
              <w:rPr>
                <w:rFonts w:cs="Times New Roman"/>
                <w:sz w:val="20"/>
                <w:szCs w:val="20"/>
              </w:rPr>
              <w:tab/>
              <w:t>Security Attribute Based Access Control</w:t>
            </w:r>
          </w:p>
          <w:p w14:paraId="2B1BA75C"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FDP_ETC_EXT.1</w:t>
            </w:r>
            <w:r w:rsidRPr="005E3B4A">
              <w:rPr>
                <w:rFonts w:cs="Times New Roman"/>
                <w:sz w:val="20"/>
                <w:szCs w:val="20"/>
              </w:rPr>
              <w:tab/>
              <w:t>Secure Propagation of User Data</w:t>
            </w:r>
          </w:p>
          <w:p w14:paraId="5EF03B87"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FDP_IFC.1</w:t>
            </w:r>
            <w:r w:rsidRPr="005E3B4A">
              <w:rPr>
                <w:rFonts w:cs="Times New Roman"/>
                <w:sz w:val="20"/>
                <w:szCs w:val="20"/>
              </w:rPr>
              <w:tab/>
              <w:t>Subset Information Flow Control</w:t>
            </w:r>
          </w:p>
          <w:p w14:paraId="41289258"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FDP_IFF.1</w:t>
            </w:r>
            <w:r w:rsidRPr="005E3B4A">
              <w:rPr>
                <w:rFonts w:cs="Times New Roman"/>
                <w:sz w:val="20"/>
                <w:szCs w:val="20"/>
              </w:rPr>
              <w:tab/>
              <w:t>Simple Security Attributes</w:t>
            </w:r>
          </w:p>
          <w:p w14:paraId="4C830DD0"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FCS_RBG_EXT.2</w:t>
            </w:r>
            <w:r w:rsidRPr="005E3B4A">
              <w:rPr>
                <w:rFonts w:cs="Times New Roman"/>
                <w:sz w:val="20"/>
                <w:szCs w:val="20"/>
              </w:rPr>
              <w:tab/>
              <w:t>Cryptographic Operation Random Bit Generation</w:t>
            </w:r>
          </w:p>
          <w:p w14:paraId="5AB5C837"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FPT_ITT.1</w:t>
            </w:r>
            <w:r w:rsidRPr="005E3B4A">
              <w:rPr>
                <w:rFonts w:cs="Times New Roman"/>
                <w:sz w:val="20"/>
                <w:szCs w:val="20"/>
              </w:rPr>
              <w:tab/>
              <w:t>Basic Internal TSF Data Transfer Protection</w:t>
            </w:r>
          </w:p>
          <w:p w14:paraId="0ACED627"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FTP_ITP_EXT.1</w:t>
            </w:r>
            <w:r w:rsidRPr="005E3B4A">
              <w:rPr>
                <w:rFonts w:cs="Times New Roman"/>
                <w:sz w:val="20"/>
                <w:szCs w:val="20"/>
              </w:rPr>
              <w:tab/>
              <w:t>Physically Protected Channel</w:t>
            </w:r>
          </w:p>
          <w:p w14:paraId="3BFA466C"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FTP_ITC_EXT.1</w:t>
            </w:r>
            <w:r w:rsidRPr="005E3B4A">
              <w:rPr>
                <w:rFonts w:cs="Times New Roman"/>
                <w:sz w:val="20"/>
                <w:szCs w:val="20"/>
              </w:rPr>
              <w:tab/>
              <w:t>Cryptographically Protected Communications Channels</w:t>
            </w:r>
          </w:p>
          <w:p w14:paraId="0B6C762E"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FTP_CCMP_EXT.1</w:t>
            </w:r>
            <w:r w:rsidRPr="005E3B4A">
              <w:rPr>
                <w:rFonts w:cs="Times New Roman"/>
                <w:sz w:val="20"/>
                <w:szCs w:val="20"/>
              </w:rPr>
              <w:tab/>
              <w:t>CCM Protocol</w:t>
            </w:r>
          </w:p>
          <w:p w14:paraId="5AFE6720"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FTP_GCMP_EXT.1</w:t>
            </w:r>
            <w:r w:rsidRPr="005E3B4A">
              <w:rPr>
                <w:rFonts w:cs="Times New Roman"/>
                <w:sz w:val="20"/>
                <w:szCs w:val="20"/>
              </w:rPr>
              <w:tab/>
              <w:t>GCM Protocol</w:t>
            </w:r>
          </w:p>
          <w:p w14:paraId="6CC71B1A"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FTP_ITE_EXT.1</w:t>
            </w:r>
            <w:r w:rsidRPr="005E3B4A">
              <w:rPr>
                <w:rFonts w:cs="Times New Roman"/>
                <w:sz w:val="20"/>
                <w:szCs w:val="20"/>
              </w:rPr>
              <w:tab/>
              <w:t>Encrypted Data Communications</w:t>
            </w:r>
          </w:p>
        </w:tc>
      </w:tr>
      <w:tr w:rsidR="002D0898" w:rsidRPr="005E3B4A" w14:paraId="05CDCF7A" w14:textId="77777777" w:rsidTr="00CA7FA1">
        <w:trPr>
          <w:cantSplit/>
          <w:trHeight w:val="782"/>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011C7" w14:textId="77777777" w:rsidR="002D0898" w:rsidRPr="005E3B4A" w:rsidRDefault="003664A7" w:rsidP="0078147C">
            <w:pPr>
              <w:pStyle w:val="TableTextBold"/>
            </w:pPr>
            <w:r w:rsidRPr="005E3B4A">
              <w:t>Purge</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702B7"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FCS_CKM.4</w:t>
            </w:r>
            <w:r w:rsidRPr="005E3B4A">
              <w:rPr>
                <w:rFonts w:cs="Times New Roman"/>
                <w:sz w:val="20"/>
                <w:szCs w:val="20"/>
              </w:rPr>
              <w:tab/>
              <w:t>Cryptographic Key Destruction</w:t>
            </w:r>
          </w:p>
          <w:p w14:paraId="26101766"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FCS_CKM_EXT.4</w:t>
            </w:r>
            <w:r w:rsidRPr="005E3B4A">
              <w:rPr>
                <w:rFonts w:cs="Times New Roman"/>
                <w:sz w:val="20"/>
                <w:szCs w:val="20"/>
              </w:rPr>
              <w:tab/>
              <w:t>Cryptographic Key and Key Material Destruction Timing</w:t>
            </w:r>
          </w:p>
          <w:p w14:paraId="525E73B4"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FCS_RBG_EXT.1</w:t>
            </w:r>
            <w:r w:rsidRPr="005E3B4A">
              <w:rPr>
                <w:rFonts w:cs="Times New Roman"/>
                <w:sz w:val="20"/>
                <w:szCs w:val="20"/>
              </w:rPr>
              <w:tab/>
              <w:t>Random Bit Generation</w:t>
            </w:r>
          </w:p>
          <w:p w14:paraId="0C899D74"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FDP_RIP.1</w:t>
            </w:r>
            <w:r w:rsidRPr="005E3B4A">
              <w:rPr>
                <w:rFonts w:cs="Times New Roman"/>
                <w:sz w:val="20"/>
                <w:szCs w:val="20"/>
              </w:rPr>
              <w:tab/>
              <w:t>Subset Residual Information Protection</w:t>
            </w:r>
          </w:p>
          <w:p w14:paraId="166A358C"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FCS_RBG_EXT.2</w:t>
            </w:r>
            <w:r w:rsidRPr="005E3B4A">
              <w:rPr>
                <w:rFonts w:cs="Times New Roman"/>
                <w:sz w:val="20"/>
                <w:szCs w:val="20"/>
              </w:rPr>
              <w:tab/>
              <w:t>Cryptographic Operation Random Bit Generation</w:t>
            </w:r>
          </w:p>
          <w:p w14:paraId="0394FD80"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FDP_FRS_EXT.2</w:t>
            </w:r>
            <w:r w:rsidRPr="005E3B4A">
              <w:rPr>
                <w:rFonts w:cs="Times New Roman"/>
                <w:sz w:val="20"/>
                <w:szCs w:val="20"/>
              </w:rPr>
              <w:tab/>
              <w:t>Factory Reset Behavior</w:t>
            </w:r>
          </w:p>
        </w:tc>
      </w:tr>
      <w:tr w:rsidR="002D0898" w:rsidRPr="005E3B4A" w14:paraId="66EC2DE6" w14:textId="77777777" w:rsidTr="00CA7FA1">
        <w:trPr>
          <w:cantSplit/>
          <w:trHeight w:val="782"/>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D22BC" w14:textId="77777777" w:rsidR="002D0898" w:rsidRPr="005E3B4A" w:rsidRDefault="003664A7" w:rsidP="0078147C">
            <w:pPr>
              <w:pStyle w:val="TableTextBold"/>
            </w:pPr>
            <w:r w:rsidRPr="005E3B4A">
              <w:t>TSF Security</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A4E99"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FDP_FRS_EXT.1</w:t>
            </w:r>
            <w:r w:rsidRPr="005E3B4A">
              <w:rPr>
                <w:rFonts w:cs="Times New Roman"/>
                <w:sz w:val="20"/>
                <w:szCs w:val="20"/>
              </w:rPr>
              <w:tab/>
              <w:t>Factory Reset</w:t>
            </w:r>
          </w:p>
          <w:p w14:paraId="03B64EA7"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FDP_MFW_EXT.1</w:t>
            </w:r>
            <w:r w:rsidRPr="005E3B4A">
              <w:rPr>
                <w:rFonts w:cs="Times New Roman"/>
                <w:sz w:val="20"/>
                <w:szCs w:val="20"/>
              </w:rPr>
              <w:tab/>
              <w:t>Mutable/Immutable Firmware</w:t>
            </w:r>
          </w:p>
          <w:p w14:paraId="03F414F1"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FMT_SMF.1</w:t>
            </w:r>
            <w:r w:rsidRPr="005E3B4A">
              <w:rPr>
                <w:rFonts w:cs="Times New Roman"/>
                <w:sz w:val="20"/>
                <w:szCs w:val="20"/>
              </w:rPr>
              <w:tab/>
              <w:t>Specification of Management Functions</w:t>
            </w:r>
          </w:p>
          <w:p w14:paraId="45D424D6"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FPT_FLS.1/FI</w:t>
            </w:r>
            <w:r w:rsidRPr="005E3B4A">
              <w:rPr>
                <w:rFonts w:cs="Times New Roman"/>
                <w:sz w:val="20"/>
                <w:szCs w:val="20"/>
              </w:rPr>
              <w:tab/>
              <w:t>Failure with Preservation of Secure State (Fault Injection)</w:t>
            </w:r>
          </w:p>
          <w:p w14:paraId="769603ED"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FPT_MOD_EXT.1</w:t>
            </w:r>
            <w:r w:rsidRPr="005E3B4A">
              <w:rPr>
                <w:rFonts w:cs="Times New Roman"/>
                <w:sz w:val="20"/>
                <w:szCs w:val="20"/>
              </w:rPr>
              <w:tab/>
              <w:t>Debug Modes</w:t>
            </w:r>
          </w:p>
          <w:p w14:paraId="7421814C"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FPT_PHP.3</w:t>
            </w:r>
            <w:r w:rsidRPr="005E3B4A">
              <w:rPr>
                <w:rFonts w:cs="Times New Roman"/>
                <w:sz w:val="20"/>
                <w:szCs w:val="20"/>
              </w:rPr>
              <w:tab/>
              <w:t>Resistance to Physical Attack</w:t>
            </w:r>
          </w:p>
          <w:p w14:paraId="446A3785"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FPT_TST.1</w:t>
            </w:r>
            <w:r w:rsidRPr="005E3B4A">
              <w:rPr>
                <w:rFonts w:cs="Times New Roman"/>
                <w:sz w:val="20"/>
                <w:szCs w:val="20"/>
              </w:rPr>
              <w:tab/>
              <w:t>Integrity Checking</w:t>
            </w:r>
          </w:p>
          <w:p w14:paraId="39E0CD59"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FRU_FLT.1</w:t>
            </w:r>
            <w:r w:rsidRPr="005E3B4A">
              <w:rPr>
                <w:rFonts w:cs="Times New Roman"/>
                <w:sz w:val="20"/>
                <w:szCs w:val="20"/>
              </w:rPr>
              <w:tab/>
              <w:t>Degraded Fault Tolerance</w:t>
            </w:r>
          </w:p>
          <w:p w14:paraId="0032959E"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FPT_PRO_EXT.2</w:t>
            </w:r>
            <w:r w:rsidRPr="005E3B4A">
              <w:rPr>
                <w:rFonts w:cs="Times New Roman"/>
                <w:sz w:val="20"/>
                <w:szCs w:val="20"/>
              </w:rPr>
              <w:tab/>
              <w:t>Data Integrity Measurements</w:t>
            </w:r>
          </w:p>
          <w:p w14:paraId="0DCB32ED"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FDP_MFW_EXT.2</w:t>
            </w:r>
            <w:r w:rsidRPr="005E3B4A">
              <w:rPr>
                <w:rFonts w:cs="Times New Roman"/>
                <w:sz w:val="20"/>
                <w:szCs w:val="20"/>
              </w:rPr>
              <w:tab/>
              <w:t>Basic Firmware Integrity</w:t>
            </w:r>
          </w:p>
          <w:p w14:paraId="476D737B"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FDP_MFW_EXT.3</w:t>
            </w:r>
            <w:r w:rsidRPr="005E3B4A">
              <w:rPr>
                <w:rFonts w:cs="Times New Roman"/>
                <w:sz w:val="20"/>
                <w:szCs w:val="20"/>
              </w:rPr>
              <w:tab/>
              <w:t>Firmware Authentication with Identity of Guarantor</w:t>
            </w:r>
          </w:p>
          <w:p w14:paraId="4CF4172A"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FDP_FRS_EXT.2</w:t>
            </w:r>
            <w:r w:rsidRPr="005E3B4A">
              <w:rPr>
                <w:rFonts w:cs="Times New Roman"/>
                <w:sz w:val="20"/>
                <w:szCs w:val="20"/>
              </w:rPr>
              <w:tab/>
              <w:t>Factory Reset Behavior</w:t>
            </w:r>
          </w:p>
          <w:p w14:paraId="4B298C29"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FPT_FLS.1/FW</w:t>
            </w:r>
            <w:r w:rsidRPr="005E3B4A">
              <w:rPr>
                <w:rFonts w:cs="Times New Roman"/>
                <w:sz w:val="20"/>
                <w:szCs w:val="20"/>
              </w:rPr>
              <w:tab/>
              <w:t>Failure with Preservation of Secure State (Firmware)</w:t>
            </w:r>
          </w:p>
          <w:p w14:paraId="13F2DBEF" w14:textId="77777777" w:rsidR="002D0898" w:rsidRPr="005E3B4A" w:rsidRDefault="003664A7" w:rsidP="0078147C">
            <w:pPr>
              <w:pStyle w:val="Body"/>
              <w:tabs>
                <w:tab w:val="left" w:pos="2371"/>
              </w:tabs>
              <w:spacing w:before="60" w:after="60"/>
              <w:jc w:val="left"/>
              <w:rPr>
                <w:rFonts w:cs="Times New Roman"/>
                <w:sz w:val="20"/>
                <w:szCs w:val="20"/>
              </w:rPr>
            </w:pPr>
            <w:r w:rsidRPr="005E3B4A">
              <w:rPr>
                <w:rFonts w:cs="Times New Roman"/>
                <w:sz w:val="20"/>
                <w:szCs w:val="20"/>
              </w:rPr>
              <w:t>FPT_RPL.1/Rollback</w:t>
            </w:r>
            <w:r w:rsidRPr="005E3B4A">
              <w:rPr>
                <w:rFonts w:cs="Times New Roman"/>
                <w:sz w:val="20"/>
                <w:szCs w:val="20"/>
              </w:rPr>
              <w:tab/>
              <w:t>Replay Detection (Rollback)</w:t>
            </w:r>
          </w:p>
        </w:tc>
      </w:tr>
    </w:tbl>
    <w:p w14:paraId="0DA9B4BD" w14:textId="6EC5D7F2" w:rsidR="002D0898" w:rsidRPr="005E3B4A" w:rsidRDefault="00DC4B56" w:rsidP="0078147C">
      <w:pPr>
        <w:pStyle w:val="Caption"/>
        <w:rPr>
          <w:b/>
          <w:bCs/>
        </w:rPr>
      </w:pPr>
      <w:bookmarkStart w:id="47" w:name="_Ref6405488"/>
      <w:bookmarkStart w:id="48" w:name="_Toc6412714"/>
      <w:r w:rsidRPr="005E3B4A">
        <w:t xml:space="preserve">Table </w:t>
      </w:r>
      <w:r w:rsidR="003E12D0">
        <w:rPr>
          <w:noProof/>
        </w:rPr>
        <w:fldChar w:fldCharType="begin"/>
      </w:r>
      <w:r w:rsidR="003E12D0">
        <w:rPr>
          <w:noProof/>
        </w:rPr>
        <w:instrText xml:space="preserve"> SEQ Table \* ARABIC </w:instrText>
      </w:r>
      <w:r w:rsidR="003E12D0">
        <w:rPr>
          <w:noProof/>
        </w:rPr>
        <w:fldChar w:fldCharType="separate"/>
      </w:r>
      <w:r w:rsidR="00BD7BBE" w:rsidRPr="005E3B4A">
        <w:rPr>
          <w:noProof/>
        </w:rPr>
        <w:t>3</w:t>
      </w:r>
      <w:r w:rsidR="003E12D0">
        <w:rPr>
          <w:noProof/>
        </w:rPr>
        <w:fldChar w:fldCharType="end"/>
      </w:r>
      <w:bookmarkEnd w:id="47"/>
      <w:r w:rsidRPr="005E3B4A">
        <w:t xml:space="preserve">: </w:t>
      </w:r>
      <w:r w:rsidR="003664A7" w:rsidRPr="005E3B4A">
        <w:t>SFR Architecture</w:t>
      </w:r>
      <w:bookmarkEnd w:id="48"/>
    </w:p>
    <w:p w14:paraId="42876484" w14:textId="77777777" w:rsidR="002D0898" w:rsidRPr="005E3B4A" w:rsidRDefault="003664A7" w:rsidP="0078147C">
      <w:pPr>
        <w:pStyle w:val="Heading2"/>
      </w:pPr>
      <w:bookmarkStart w:id="49" w:name="_Toc7020404"/>
      <w:r w:rsidRPr="005E3B4A">
        <w:lastRenderedPageBreak/>
        <w:t>Conventions</w:t>
      </w:r>
      <w:bookmarkEnd w:id="49"/>
    </w:p>
    <w:p w14:paraId="5F27FC16" w14:textId="77777777" w:rsidR="002D0898" w:rsidRPr="005E3B4A" w:rsidRDefault="003664A7" w:rsidP="0078147C">
      <w:pPr>
        <w:pStyle w:val="BodyText"/>
        <w:spacing w:before="120" w:after="120"/>
      </w:pPr>
      <w:r w:rsidRPr="005E3B4A">
        <w:t>The conventions used in descriptions of the SFRs are as follows:</w:t>
      </w:r>
    </w:p>
    <w:p w14:paraId="1BFEB38F" w14:textId="77777777" w:rsidR="002D0898" w:rsidRPr="005E3B4A" w:rsidRDefault="003664A7" w:rsidP="0078147C">
      <w:pPr>
        <w:pStyle w:val="BodyText"/>
        <w:numPr>
          <w:ilvl w:val="0"/>
          <w:numId w:val="25"/>
        </w:numPr>
        <w:spacing w:before="120" w:after="120"/>
      </w:pPr>
      <w:r w:rsidRPr="005E3B4A">
        <w:t>Unaltered SFRs are stated in the form used in [CC2] or their extended component definition (ECD);</w:t>
      </w:r>
    </w:p>
    <w:p w14:paraId="153B2714" w14:textId="1B25D9D2" w:rsidR="002D0898" w:rsidRPr="005E3B4A" w:rsidRDefault="003664A7" w:rsidP="0078147C">
      <w:pPr>
        <w:pStyle w:val="BodyText"/>
        <w:numPr>
          <w:ilvl w:val="0"/>
          <w:numId w:val="25"/>
        </w:numPr>
        <w:spacing w:before="120" w:after="120"/>
      </w:pPr>
      <w:r w:rsidRPr="005E3B4A">
        <w:t xml:space="preserve">Refinement made in the PP: the added/removed text is indicated with </w:t>
      </w:r>
      <w:r w:rsidRPr="005E3B4A">
        <w:rPr>
          <w:b/>
          <w:bCs/>
        </w:rPr>
        <w:t>bold text</w:t>
      </w:r>
      <w:r w:rsidRPr="005E3B4A">
        <w:t>/</w:t>
      </w:r>
      <w:r w:rsidRPr="005E3B4A">
        <w:rPr>
          <w:strike/>
        </w:rPr>
        <w:t>strikethroughs</w:t>
      </w:r>
      <w:r w:rsidRPr="005E3B4A">
        <w:t xml:space="preserve">. When text is substituted (i.e. some text is added in place of some other text, which is then deleted), </w:t>
      </w:r>
      <w:r w:rsidR="003F207F">
        <w:t>only the added text is included;</w:t>
      </w:r>
    </w:p>
    <w:p w14:paraId="1956F19A" w14:textId="77777777" w:rsidR="002D0898" w:rsidRPr="005E3B4A" w:rsidRDefault="003664A7" w:rsidP="0078147C">
      <w:pPr>
        <w:pStyle w:val="BodyText"/>
        <w:spacing w:before="120" w:after="120"/>
        <w:ind w:left="720"/>
      </w:pPr>
      <w:r w:rsidRPr="005E3B4A">
        <w:t>Note that a refinement is also used to indicate cases where the PP replaces an assignment defined for an SFR in [CC2] and replaces it with a selection;</w:t>
      </w:r>
    </w:p>
    <w:p w14:paraId="377F516D" w14:textId="77777777" w:rsidR="002D0898" w:rsidRPr="005E3B4A" w:rsidRDefault="003664A7" w:rsidP="0078147C">
      <w:pPr>
        <w:pStyle w:val="BodyText"/>
        <w:keepNext/>
        <w:numPr>
          <w:ilvl w:val="0"/>
          <w:numId w:val="25"/>
        </w:numPr>
        <w:spacing w:before="120" w:after="120"/>
        <w:ind w:hanging="330"/>
      </w:pPr>
      <w:r w:rsidRPr="005E3B4A">
        <w:t>Selections:</w:t>
      </w:r>
    </w:p>
    <w:p w14:paraId="2A638A15" w14:textId="77777777" w:rsidR="002D0898" w:rsidRPr="005E3B4A" w:rsidRDefault="003664A7" w:rsidP="0078147C">
      <w:pPr>
        <w:pStyle w:val="BodyText"/>
        <w:numPr>
          <w:ilvl w:val="1"/>
          <w:numId w:val="26"/>
        </w:numPr>
        <w:spacing w:before="120" w:after="120"/>
      </w:pPr>
      <w:r w:rsidRPr="005E3B4A">
        <w:t xml:space="preserve">wholly or partially completed in the PP: the selection values (i.e. the selection values adopted in the PP or the remaining selection values available for the ST) are indicated with </w:t>
      </w:r>
      <w:r w:rsidRPr="005E3B4A">
        <w:rPr>
          <w:u w:val="single"/>
        </w:rPr>
        <w:t>underlined text</w:t>
      </w:r>
      <w:r w:rsidRPr="005E3B4A">
        <w:t>;</w:t>
      </w:r>
    </w:p>
    <w:p w14:paraId="47B5060B" w14:textId="77777777" w:rsidR="002D0898" w:rsidRPr="005E3B4A" w:rsidRDefault="003664A7" w:rsidP="0078147C">
      <w:pPr>
        <w:pStyle w:val="BodyText"/>
        <w:spacing w:before="120" w:after="120"/>
        <w:ind w:left="1440"/>
      </w:pPr>
      <w:r w:rsidRPr="005E3B4A">
        <w:t>e.g. “[</w:t>
      </w:r>
      <w:r w:rsidRPr="005E3B4A">
        <w:rPr>
          <w:i/>
          <w:iCs/>
        </w:rPr>
        <w:t>selection: disclosure, modification, loss of use</w:t>
      </w:r>
      <w:r w:rsidRPr="005E3B4A">
        <w:t>]” in [CC2] or an ECD might become “</w:t>
      </w:r>
      <w:r w:rsidRPr="005E3B4A">
        <w:rPr>
          <w:u w:val="single"/>
        </w:rPr>
        <w:t>disclosure</w:t>
      </w:r>
      <w:r w:rsidRPr="005E3B4A">
        <w:t>” (completion) or “[</w:t>
      </w:r>
      <w:r w:rsidRPr="005E3B4A">
        <w:rPr>
          <w:u w:val="single"/>
        </w:rPr>
        <w:t>selection: disclosure, modification</w:t>
      </w:r>
      <w:r w:rsidRPr="005E3B4A">
        <w:t>]” (partial completion) in the PP;</w:t>
      </w:r>
    </w:p>
    <w:p w14:paraId="06B5B99A" w14:textId="77777777" w:rsidR="002D0898" w:rsidRPr="005E3B4A" w:rsidRDefault="003664A7" w:rsidP="0078147C">
      <w:pPr>
        <w:pStyle w:val="BodyText"/>
        <w:numPr>
          <w:ilvl w:val="1"/>
          <w:numId w:val="25"/>
        </w:numPr>
        <w:spacing w:before="120" w:after="120"/>
      </w:pPr>
      <w:r w:rsidRPr="005E3B4A">
        <w:rPr>
          <w:rFonts w:eastAsia="Times New Roman" w:cs="Times New Roman"/>
        </w:rPr>
        <w:t>Some SFRs include selections that determine or constrain other assignments or selections. In these cases, a table follows the requirement in which each row of the table defines a permitted set of choices. Each row includes a unique identifier defined solely to provide a label for the selection set. Individual entries in these tables may also require further selections or assignments.</w:t>
      </w:r>
    </w:p>
    <w:p w14:paraId="049E081D" w14:textId="1A52F78B" w:rsidR="002D0898" w:rsidRPr="005E3B4A" w:rsidRDefault="003664A7" w:rsidP="0078147C">
      <w:pPr>
        <w:pStyle w:val="BodyText"/>
        <w:spacing w:before="120" w:after="120"/>
        <w:ind w:left="1440"/>
      </w:pPr>
      <w:r w:rsidRPr="005E3B4A">
        <w:rPr>
          <w:rFonts w:eastAsia="Times New Roman" w:cs="Times New Roman"/>
        </w:rPr>
        <w:t xml:space="preserve">e.g. for </w:t>
      </w:r>
      <w:r w:rsidR="000F626F" w:rsidRPr="005E3B4A">
        <w:rPr>
          <w:rFonts w:eastAsia="Times New Roman" w:cs="Times New Roman"/>
        </w:rPr>
        <w:t>FCS_CKM.1/AK</w:t>
      </w:r>
      <w:r w:rsidRPr="005E3B4A">
        <w:rPr>
          <w:rFonts w:eastAsia="Times New Roman" w:cs="Times New Roman"/>
        </w:rPr>
        <w:t xml:space="preserve"> (see </w:t>
      </w:r>
      <w:r w:rsidR="00ED1AEE" w:rsidRPr="005E3B4A">
        <w:rPr>
          <w:rFonts w:eastAsia="Times New Roman" w:cs="Times New Roman"/>
        </w:rPr>
        <w:fldChar w:fldCharType="begin"/>
      </w:r>
      <w:r w:rsidR="00ED1AEE" w:rsidRPr="005E3B4A">
        <w:rPr>
          <w:rFonts w:eastAsia="Times New Roman" w:cs="Times New Roman"/>
        </w:rPr>
        <w:instrText xml:space="preserve"> REF _Ref6405662 \h </w:instrText>
      </w:r>
      <w:r w:rsidR="0078147C">
        <w:rPr>
          <w:rFonts w:eastAsia="Times New Roman" w:cs="Times New Roman"/>
        </w:rPr>
        <w:instrText xml:space="preserve"> \* MERGEFORMAT </w:instrText>
      </w:r>
      <w:r w:rsidR="00ED1AEE" w:rsidRPr="005E3B4A">
        <w:rPr>
          <w:rFonts w:eastAsia="Times New Roman" w:cs="Times New Roman"/>
        </w:rPr>
      </w:r>
      <w:r w:rsidR="00ED1AEE" w:rsidRPr="005E3B4A">
        <w:rPr>
          <w:rFonts w:eastAsia="Times New Roman" w:cs="Times New Roman"/>
        </w:rPr>
        <w:fldChar w:fldCharType="separate"/>
      </w:r>
      <w:r w:rsidR="00BD7BBE" w:rsidRPr="005E3B4A">
        <w:t xml:space="preserve">Table </w:t>
      </w:r>
      <w:r w:rsidR="00BD7BBE" w:rsidRPr="005E3B4A">
        <w:rPr>
          <w:noProof/>
        </w:rPr>
        <w:t>4</w:t>
      </w:r>
      <w:r w:rsidR="00ED1AEE" w:rsidRPr="005E3B4A">
        <w:rPr>
          <w:rFonts w:eastAsia="Times New Roman" w:cs="Times New Roman"/>
        </w:rPr>
        <w:fldChar w:fldCharType="end"/>
      </w:r>
      <w:r w:rsidRPr="005E3B4A">
        <w:rPr>
          <w:rFonts w:eastAsia="Times New Roman" w:cs="Times New Roman"/>
        </w:rPr>
        <w:t>), the ST for a TOE that supports RSA keys must include the entries for ‘key name’, ‘key sizes’, and ‘list of standards’ as specified in row 1AK. For ‘key sizes’, the ST author must further select which of the required key sizes are supported. The row identifiers are merely intended as quick-reference handles—there is no expectation that the TSF actually refer internally to RSA keys using this identifier. Likewise, if the TOE supports ECC the ST must include the entries from row 2AK along with the appropriate selections.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338"/>
      </w:tblGrid>
      <w:tr w:rsidR="002D0898" w:rsidRPr="005E3B4A" w14:paraId="44B6BA78" w14:textId="77777777" w:rsidTr="00CA7FA1">
        <w:trPr>
          <w:cantSplit/>
          <w:tblHeader/>
        </w:trPr>
        <w:tc>
          <w:tcPr>
            <w:tcW w:w="2337" w:type="dxa"/>
            <w:shd w:val="clear" w:color="auto" w:fill="BFBFBF"/>
            <w:tcMar>
              <w:top w:w="0" w:type="dxa"/>
              <w:left w:w="108" w:type="dxa"/>
              <w:bottom w:w="0" w:type="dxa"/>
              <w:right w:w="108" w:type="dxa"/>
            </w:tcMar>
          </w:tcPr>
          <w:p w14:paraId="3DA9F8BB" w14:textId="77777777" w:rsidR="002D0898" w:rsidRPr="005E3B4A" w:rsidRDefault="003664A7" w:rsidP="0078147C">
            <w:pPr>
              <w:pStyle w:val="TOCHeading"/>
            </w:pPr>
            <w:r w:rsidRPr="005E3B4A">
              <w:t>Identifier</w:t>
            </w:r>
          </w:p>
        </w:tc>
        <w:tc>
          <w:tcPr>
            <w:tcW w:w="2337" w:type="dxa"/>
            <w:shd w:val="clear" w:color="auto" w:fill="BFBFBF"/>
            <w:tcMar>
              <w:top w:w="0" w:type="dxa"/>
              <w:left w:w="108" w:type="dxa"/>
              <w:bottom w:w="0" w:type="dxa"/>
              <w:right w:w="108" w:type="dxa"/>
            </w:tcMar>
          </w:tcPr>
          <w:p w14:paraId="3CB8009D" w14:textId="77777777" w:rsidR="002D0898" w:rsidRPr="005E3B4A" w:rsidRDefault="003664A7" w:rsidP="0078147C">
            <w:pPr>
              <w:pStyle w:val="TOCHeading"/>
            </w:pPr>
            <w:r w:rsidRPr="005E3B4A">
              <w:t>Key Name</w:t>
            </w:r>
          </w:p>
        </w:tc>
        <w:tc>
          <w:tcPr>
            <w:tcW w:w="2338" w:type="dxa"/>
            <w:shd w:val="clear" w:color="auto" w:fill="BFBFBF"/>
            <w:tcMar>
              <w:top w:w="0" w:type="dxa"/>
              <w:left w:w="108" w:type="dxa"/>
              <w:bottom w:w="0" w:type="dxa"/>
              <w:right w:w="108" w:type="dxa"/>
            </w:tcMar>
          </w:tcPr>
          <w:p w14:paraId="79FC6956" w14:textId="77777777" w:rsidR="002D0898" w:rsidRPr="005E3B4A" w:rsidRDefault="003664A7" w:rsidP="0078147C">
            <w:pPr>
              <w:pStyle w:val="TOCHeading"/>
            </w:pPr>
            <w:r w:rsidRPr="005E3B4A">
              <w:t>Key Sizes</w:t>
            </w:r>
          </w:p>
        </w:tc>
        <w:tc>
          <w:tcPr>
            <w:tcW w:w="2338" w:type="dxa"/>
            <w:shd w:val="clear" w:color="auto" w:fill="BFBFBF"/>
            <w:tcMar>
              <w:top w:w="0" w:type="dxa"/>
              <w:left w:w="108" w:type="dxa"/>
              <w:bottom w:w="0" w:type="dxa"/>
              <w:right w:w="108" w:type="dxa"/>
            </w:tcMar>
          </w:tcPr>
          <w:p w14:paraId="6362146E" w14:textId="77777777" w:rsidR="002D0898" w:rsidRPr="005E3B4A" w:rsidRDefault="003664A7" w:rsidP="0078147C">
            <w:pPr>
              <w:pStyle w:val="TOCHeading"/>
            </w:pPr>
            <w:r w:rsidRPr="005E3B4A">
              <w:t>List of Standards</w:t>
            </w:r>
          </w:p>
        </w:tc>
      </w:tr>
      <w:tr w:rsidR="002D0898" w:rsidRPr="005E3B4A" w14:paraId="77DAD6FF" w14:textId="77777777" w:rsidTr="00CA7FA1">
        <w:trPr>
          <w:cantSplit/>
        </w:trPr>
        <w:tc>
          <w:tcPr>
            <w:tcW w:w="2337" w:type="dxa"/>
            <w:tcMar>
              <w:top w:w="0" w:type="dxa"/>
              <w:left w:w="108" w:type="dxa"/>
              <w:bottom w:w="0" w:type="dxa"/>
              <w:right w:w="108" w:type="dxa"/>
            </w:tcMar>
          </w:tcPr>
          <w:p w14:paraId="311C66C2" w14:textId="77777777" w:rsidR="002D0898" w:rsidRPr="005E3B4A" w:rsidRDefault="003664A7" w:rsidP="0078147C">
            <w:pPr>
              <w:pStyle w:val="TableText"/>
            </w:pPr>
            <w:r w:rsidRPr="005E3B4A">
              <w:t>1AK</w:t>
            </w:r>
          </w:p>
        </w:tc>
        <w:tc>
          <w:tcPr>
            <w:tcW w:w="2337" w:type="dxa"/>
            <w:tcMar>
              <w:top w:w="0" w:type="dxa"/>
              <w:left w:w="108" w:type="dxa"/>
              <w:bottom w:w="0" w:type="dxa"/>
              <w:right w:w="108" w:type="dxa"/>
            </w:tcMar>
          </w:tcPr>
          <w:p w14:paraId="299F0029" w14:textId="77777777" w:rsidR="002D0898" w:rsidRPr="005E3B4A" w:rsidRDefault="003664A7" w:rsidP="0078147C">
            <w:pPr>
              <w:pStyle w:val="TableText"/>
            </w:pPr>
            <w:r w:rsidRPr="005E3B4A">
              <w:t>RSA</w:t>
            </w:r>
          </w:p>
        </w:tc>
        <w:tc>
          <w:tcPr>
            <w:tcW w:w="2338" w:type="dxa"/>
            <w:tcMar>
              <w:top w:w="0" w:type="dxa"/>
              <w:left w:w="108" w:type="dxa"/>
              <w:bottom w:w="0" w:type="dxa"/>
              <w:right w:w="108" w:type="dxa"/>
            </w:tcMar>
          </w:tcPr>
          <w:p w14:paraId="53D5FD02" w14:textId="77777777" w:rsidR="002D0898" w:rsidRPr="005E3B4A" w:rsidRDefault="003664A7" w:rsidP="0078147C">
            <w:pPr>
              <w:pStyle w:val="TableText"/>
            </w:pPr>
            <w:r w:rsidRPr="005E3B4A">
              <w:t>[</w:t>
            </w:r>
            <w:r w:rsidRPr="005E3B4A">
              <w:rPr>
                <w:u w:val="single"/>
              </w:rPr>
              <w:t>selection: 2048 bit, 3072 bit</w:t>
            </w:r>
            <w:r w:rsidRPr="005E3B4A">
              <w:t>]</w:t>
            </w:r>
          </w:p>
        </w:tc>
        <w:tc>
          <w:tcPr>
            <w:tcW w:w="2338" w:type="dxa"/>
            <w:tcMar>
              <w:top w:w="0" w:type="dxa"/>
              <w:left w:w="108" w:type="dxa"/>
              <w:bottom w:w="0" w:type="dxa"/>
              <w:right w:w="108" w:type="dxa"/>
            </w:tcMar>
          </w:tcPr>
          <w:p w14:paraId="535826F1" w14:textId="77777777" w:rsidR="002D0898" w:rsidRPr="005E3B4A" w:rsidRDefault="003664A7" w:rsidP="0078147C">
            <w:pPr>
              <w:pStyle w:val="TableText"/>
            </w:pPr>
            <w:r w:rsidRPr="005E3B4A">
              <w:t>FIPS PUB 186-4 (Section B.3)</w:t>
            </w:r>
          </w:p>
        </w:tc>
      </w:tr>
      <w:tr w:rsidR="002D0898" w:rsidRPr="005E3B4A" w14:paraId="02FDDDCE" w14:textId="77777777" w:rsidTr="00CA7FA1">
        <w:trPr>
          <w:cantSplit/>
        </w:trPr>
        <w:tc>
          <w:tcPr>
            <w:tcW w:w="2337" w:type="dxa"/>
            <w:tcMar>
              <w:top w:w="0" w:type="dxa"/>
              <w:left w:w="108" w:type="dxa"/>
              <w:bottom w:w="0" w:type="dxa"/>
              <w:right w:w="108" w:type="dxa"/>
            </w:tcMar>
          </w:tcPr>
          <w:p w14:paraId="2176E09C" w14:textId="77777777" w:rsidR="002D0898" w:rsidRPr="005E3B4A" w:rsidRDefault="003664A7" w:rsidP="0078147C">
            <w:pPr>
              <w:pStyle w:val="TableText"/>
            </w:pPr>
            <w:r w:rsidRPr="005E3B4A">
              <w:t>2AK</w:t>
            </w:r>
          </w:p>
        </w:tc>
        <w:tc>
          <w:tcPr>
            <w:tcW w:w="2337" w:type="dxa"/>
            <w:tcMar>
              <w:top w:w="0" w:type="dxa"/>
              <w:left w:w="108" w:type="dxa"/>
              <w:bottom w:w="0" w:type="dxa"/>
              <w:right w:w="108" w:type="dxa"/>
            </w:tcMar>
          </w:tcPr>
          <w:p w14:paraId="689390C5" w14:textId="77777777" w:rsidR="002D0898" w:rsidRPr="005E3B4A" w:rsidRDefault="003664A7" w:rsidP="0078147C">
            <w:pPr>
              <w:pStyle w:val="TableText"/>
            </w:pPr>
            <w:r w:rsidRPr="005E3B4A">
              <w:t>ECC</w:t>
            </w:r>
          </w:p>
        </w:tc>
        <w:tc>
          <w:tcPr>
            <w:tcW w:w="2338" w:type="dxa"/>
            <w:tcMar>
              <w:top w:w="0" w:type="dxa"/>
              <w:left w:w="108" w:type="dxa"/>
              <w:bottom w:w="0" w:type="dxa"/>
              <w:right w:w="108" w:type="dxa"/>
            </w:tcMar>
          </w:tcPr>
          <w:p w14:paraId="0025B614" w14:textId="77777777" w:rsidR="002D0898" w:rsidRPr="005E3B4A" w:rsidRDefault="003664A7" w:rsidP="0078147C">
            <w:pPr>
              <w:pStyle w:val="TableText"/>
            </w:pPr>
            <w:r w:rsidRPr="005E3B4A">
              <w:t>[</w:t>
            </w:r>
            <w:r w:rsidRPr="005E3B4A">
              <w:rPr>
                <w:u w:val="single"/>
              </w:rPr>
              <w:t>selection: 256 (P-256), 384 (P-384), 512 (P-521)</w:t>
            </w:r>
            <w:r w:rsidRPr="005E3B4A">
              <w:t>]</w:t>
            </w:r>
          </w:p>
        </w:tc>
        <w:tc>
          <w:tcPr>
            <w:tcW w:w="2338" w:type="dxa"/>
            <w:tcMar>
              <w:top w:w="0" w:type="dxa"/>
              <w:left w:w="108" w:type="dxa"/>
              <w:bottom w:w="0" w:type="dxa"/>
              <w:right w:w="108" w:type="dxa"/>
            </w:tcMar>
          </w:tcPr>
          <w:p w14:paraId="41C6CEF1" w14:textId="77777777" w:rsidR="002D0898" w:rsidRPr="005E3B4A" w:rsidRDefault="003664A7" w:rsidP="0078147C">
            <w:pPr>
              <w:pStyle w:val="TableText"/>
            </w:pPr>
            <w:r w:rsidRPr="005E3B4A">
              <w:t>FIPS PUB 186-4 (Section B.4 &amp; D.1.2)</w:t>
            </w:r>
          </w:p>
        </w:tc>
      </w:tr>
      <w:tr w:rsidR="002D0898" w:rsidRPr="005E3B4A" w14:paraId="1E681520" w14:textId="77777777" w:rsidTr="00CA7FA1">
        <w:trPr>
          <w:cantSplit/>
        </w:trPr>
        <w:tc>
          <w:tcPr>
            <w:tcW w:w="2337" w:type="dxa"/>
            <w:tcMar>
              <w:top w:w="0" w:type="dxa"/>
              <w:left w:w="108" w:type="dxa"/>
              <w:bottom w:w="0" w:type="dxa"/>
              <w:right w:w="108" w:type="dxa"/>
            </w:tcMar>
          </w:tcPr>
          <w:p w14:paraId="6032D910" w14:textId="77777777" w:rsidR="002D0898" w:rsidRPr="005E3B4A" w:rsidRDefault="003664A7" w:rsidP="0078147C">
            <w:pPr>
              <w:pStyle w:val="TableText"/>
            </w:pPr>
            <w:r w:rsidRPr="005E3B4A">
              <w:lastRenderedPageBreak/>
              <w:t>3AK</w:t>
            </w:r>
          </w:p>
        </w:tc>
        <w:tc>
          <w:tcPr>
            <w:tcW w:w="2337" w:type="dxa"/>
            <w:tcMar>
              <w:top w:w="0" w:type="dxa"/>
              <w:left w:w="108" w:type="dxa"/>
              <w:bottom w:w="0" w:type="dxa"/>
              <w:right w:w="108" w:type="dxa"/>
            </w:tcMar>
          </w:tcPr>
          <w:p w14:paraId="19BE219E" w14:textId="77777777" w:rsidR="002D0898" w:rsidRPr="005E3B4A" w:rsidRDefault="003664A7" w:rsidP="0078147C">
            <w:pPr>
              <w:pStyle w:val="TableText"/>
            </w:pPr>
            <w:r w:rsidRPr="005E3B4A">
              <w:t>BPC</w:t>
            </w:r>
          </w:p>
        </w:tc>
        <w:tc>
          <w:tcPr>
            <w:tcW w:w="2338" w:type="dxa"/>
            <w:tcMar>
              <w:top w:w="0" w:type="dxa"/>
              <w:left w:w="108" w:type="dxa"/>
              <w:bottom w:w="0" w:type="dxa"/>
              <w:right w:w="108" w:type="dxa"/>
            </w:tcMar>
          </w:tcPr>
          <w:p w14:paraId="2E1C7CF9" w14:textId="77777777" w:rsidR="002D0898" w:rsidRPr="005E3B4A" w:rsidRDefault="003664A7" w:rsidP="0078147C">
            <w:pPr>
              <w:pStyle w:val="TableText"/>
            </w:pPr>
            <w:r w:rsidRPr="005E3B4A">
              <w:t>[</w:t>
            </w:r>
            <w:r w:rsidRPr="005E3B4A">
              <w:rPr>
                <w:u w:val="single"/>
              </w:rPr>
              <w:t>selection: 256 (brainpoolP256r1), 384 (brainpoolP384r1), 512 (brainpoolP512r1)]</w:t>
            </w:r>
          </w:p>
        </w:tc>
        <w:tc>
          <w:tcPr>
            <w:tcW w:w="2338" w:type="dxa"/>
            <w:tcMar>
              <w:top w:w="0" w:type="dxa"/>
              <w:left w:w="108" w:type="dxa"/>
              <w:bottom w:w="0" w:type="dxa"/>
              <w:right w:w="108" w:type="dxa"/>
            </w:tcMar>
          </w:tcPr>
          <w:p w14:paraId="15F31661" w14:textId="77777777" w:rsidR="002D0898" w:rsidRPr="005E3B4A" w:rsidRDefault="003664A7" w:rsidP="0078147C">
            <w:pPr>
              <w:pStyle w:val="TableText"/>
            </w:pPr>
            <w:r w:rsidRPr="005E3B4A">
              <w:t>RFC5639 (Section 3) [Brainpool Curves]</w:t>
            </w:r>
          </w:p>
          <w:p w14:paraId="29AE4A60" w14:textId="77777777" w:rsidR="002D0898" w:rsidRPr="005E3B4A" w:rsidRDefault="003664A7" w:rsidP="0078147C">
            <w:pPr>
              <w:pStyle w:val="TableText"/>
            </w:pPr>
            <w:r w:rsidRPr="005E3B4A">
              <w:t>FIPS PUB 186-4 (Section B.4)</w:t>
            </w:r>
          </w:p>
        </w:tc>
      </w:tr>
    </w:tbl>
    <w:p w14:paraId="19FF34B5" w14:textId="1F6EE18D" w:rsidR="002D0898" w:rsidRPr="005E3B4A" w:rsidRDefault="00DC4B56" w:rsidP="0078147C">
      <w:pPr>
        <w:pStyle w:val="Caption"/>
      </w:pPr>
      <w:bookmarkStart w:id="50" w:name="_Ref6405662"/>
      <w:bookmarkStart w:id="51" w:name="_Toc6412715"/>
      <w:r w:rsidRPr="005E3B4A">
        <w:t xml:space="preserve">Table </w:t>
      </w:r>
      <w:r w:rsidR="003E12D0">
        <w:rPr>
          <w:noProof/>
        </w:rPr>
        <w:fldChar w:fldCharType="begin"/>
      </w:r>
      <w:r w:rsidR="003E12D0">
        <w:rPr>
          <w:noProof/>
        </w:rPr>
        <w:instrText xml:space="preserve"> SEQ Table \* ARABIC </w:instrText>
      </w:r>
      <w:r w:rsidR="003E12D0">
        <w:rPr>
          <w:noProof/>
        </w:rPr>
        <w:fldChar w:fldCharType="separate"/>
      </w:r>
      <w:r w:rsidR="00BD7BBE" w:rsidRPr="005E3B4A">
        <w:rPr>
          <w:noProof/>
        </w:rPr>
        <w:t>4</w:t>
      </w:r>
      <w:r w:rsidR="003E12D0">
        <w:rPr>
          <w:noProof/>
        </w:rPr>
        <w:fldChar w:fldCharType="end"/>
      </w:r>
      <w:bookmarkEnd w:id="50"/>
      <w:r w:rsidRPr="005E3B4A">
        <w:t xml:space="preserve">: </w:t>
      </w:r>
      <w:r w:rsidR="002C3CCE" w:rsidRPr="005E3B4A">
        <w:t>Sample Cryptographic Table</w:t>
      </w:r>
      <w:bookmarkEnd w:id="51"/>
    </w:p>
    <w:p w14:paraId="6E95D38D" w14:textId="77777777" w:rsidR="002D0898" w:rsidRPr="005E3B4A" w:rsidRDefault="003664A7" w:rsidP="0078147C">
      <w:pPr>
        <w:pStyle w:val="BodyText"/>
        <w:numPr>
          <w:ilvl w:val="0"/>
          <w:numId w:val="25"/>
        </w:numPr>
        <w:spacing w:before="120" w:after="120"/>
      </w:pPr>
      <w:r w:rsidRPr="005E3B4A">
        <w:t xml:space="preserve">Assignment wholly or partially completed in the PP: indicated with </w:t>
      </w:r>
      <w:r w:rsidRPr="005E3B4A">
        <w:rPr>
          <w:i/>
          <w:iCs/>
        </w:rPr>
        <w:t>italicized text</w:t>
      </w:r>
      <w:r w:rsidRPr="005E3B4A">
        <w:t>;</w:t>
      </w:r>
    </w:p>
    <w:p w14:paraId="04E1B339" w14:textId="77777777" w:rsidR="002D0898" w:rsidRPr="005E3B4A" w:rsidRDefault="003664A7" w:rsidP="0078147C">
      <w:pPr>
        <w:pStyle w:val="BodyText"/>
        <w:numPr>
          <w:ilvl w:val="0"/>
          <w:numId w:val="25"/>
        </w:numPr>
        <w:spacing w:before="120" w:after="120"/>
      </w:pPr>
      <w:r w:rsidRPr="005E3B4A">
        <w:t xml:space="preserve">Assignment completed within a selection in the PP: the completed assignment text is indicated with </w:t>
      </w:r>
      <w:r w:rsidRPr="005E3B4A">
        <w:rPr>
          <w:i/>
          <w:iCs/>
          <w:u w:val="single"/>
        </w:rPr>
        <w:t>italicized and underlined text</w:t>
      </w:r>
    </w:p>
    <w:p w14:paraId="61A553DE" w14:textId="77777777" w:rsidR="002D0898" w:rsidRPr="005E3B4A" w:rsidRDefault="003664A7" w:rsidP="0078147C">
      <w:pPr>
        <w:pStyle w:val="BodyText"/>
        <w:spacing w:before="120" w:after="120"/>
        <w:ind w:left="720"/>
      </w:pPr>
      <w:r w:rsidRPr="005E3B4A">
        <w:t>e.g. “[</w:t>
      </w:r>
      <w:r w:rsidRPr="005E3B4A">
        <w:rPr>
          <w:u w:val="single"/>
        </w:rPr>
        <w:t>selection: change_default, query, modify, delete, [</w:t>
      </w:r>
      <w:r w:rsidRPr="005E3B4A">
        <w:rPr>
          <w:i/>
          <w:iCs/>
          <w:u w:val="single"/>
        </w:rPr>
        <w:t>assignment: other operations</w:t>
      </w:r>
      <w:r w:rsidRPr="005E3B4A">
        <w:rPr>
          <w:u w:val="single"/>
        </w:rPr>
        <w:t>]</w:t>
      </w:r>
      <w:r w:rsidRPr="005E3B4A">
        <w:t>]” in [CC2] or an ECD might become “[</w:t>
      </w:r>
      <w:r w:rsidRPr="005E3B4A">
        <w:rPr>
          <w:u w:val="single"/>
        </w:rPr>
        <w:t>change_default, [</w:t>
      </w:r>
      <w:r w:rsidRPr="005E3B4A">
        <w:rPr>
          <w:i/>
          <w:iCs/>
          <w:u w:val="single"/>
        </w:rPr>
        <w:t>select_tag</w:t>
      </w:r>
      <w:r w:rsidRPr="005E3B4A">
        <w:rPr>
          <w:u w:val="single"/>
        </w:rPr>
        <w:t>]</w:t>
      </w:r>
      <w:r w:rsidRPr="005E3B4A">
        <w:t>]” (completion of both selection and assignment) or “[</w:t>
      </w:r>
      <w:r w:rsidRPr="005E3B4A">
        <w:rPr>
          <w:u w:val="single"/>
        </w:rPr>
        <w:t>selection: change_default, select_tag, [</w:t>
      </w:r>
      <w:r w:rsidRPr="005E3B4A">
        <w:rPr>
          <w:i/>
          <w:iCs/>
          <w:u w:val="single"/>
        </w:rPr>
        <w:t>select_value</w:t>
      </w:r>
      <w:r w:rsidRPr="005E3B4A">
        <w:rPr>
          <w:u w:val="single"/>
        </w:rPr>
        <w:t>]</w:t>
      </w:r>
      <w:r w:rsidRPr="005E3B4A">
        <w:t>]” (partial completion of selection, and completion of assignment) in the PP;</w:t>
      </w:r>
    </w:p>
    <w:p w14:paraId="1E8F5467" w14:textId="77777777" w:rsidR="002D0898" w:rsidRPr="005E3B4A" w:rsidRDefault="003664A7" w:rsidP="0078147C">
      <w:pPr>
        <w:pStyle w:val="BodyText"/>
        <w:numPr>
          <w:ilvl w:val="0"/>
          <w:numId w:val="25"/>
        </w:numPr>
        <w:spacing w:before="120" w:after="120"/>
      </w:pPr>
      <w:r w:rsidRPr="005E3B4A">
        <w:t>Iteration: indicated by adding a string starting with “/” (e.g. "FCS_COP.1/Hash”).</w:t>
      </w:r>
    </w:p>
    <w:p w14:paraId="7BA5A458" w14:textId="77777777" w:rsidR="002D0898" w:rsidRPr="005E3B4A" w:rsidRDefault="003664A7" w:rsidP="0078147C">
      <w:pPr>
        <w:pStyle w:val="BodyText"/>
        <w:spacing w:before="120" w:after="120"/>
      </w:pPr>
      <w:r w:rsidRPr="005E3B4A">
        <w:t>SFR text that is bold, italicized, and underlined indicates that the original SFR defined an assignment operation but the PP author completed that assignment by redefining it as a selection operation, which is also considered to be a refinement of the original SFR.</w:t>
      </w:r>
    </w:p>
    <w:p w14:paraId="1C9EB543" w14:textId="77777777" w:rsidR="002D0898" w:rsidRPr="005E3B4A" w:rsidRDefault="003664A7" w:rsidP="0078147C">
      <w:pPr>
        <w:pStyle w:val="BodyText"/>
        <w:spacing w:before="120" w:after="120"/>
      </w:pPr>
      <w:r w:rsidRPr="005E3B4A">
        <w:t>If the selection or assignment is to be completed by the ST author, it is preceded by ‘selection:’ or ‘assignment:’. If the selection or assignment has been completed by the PP author and the ST author does not have the ability to modify it, the proper formatting convention is applied but the preceding word is not included. The exception to this is if the SFR definition includes multiple options in a selection or assignment and the PP has excluded certain options but at least two remain. In this case, the selection or assignment operations that are not permitted by this PP are removed without applying additional formatting and the ‘selection:’ or ‘assignment:’ text is preserved to show that the ST author still has the ability to choose from the reduced set of options.</w:t>
      </w:r>
    </w:p>
    <w:p w14:paraId="1E7B181D" w14:textId="5700C28C" w:rsidR="002D0898" w:rsidRPr="005E3B4A" w:rsidRDefault="003664A7" w:rsidP="0078147C">
      <w:pPr>
        <w:pStyle w:val="BodyText"/>
        <w:spacing w:before="120" w:after="120"/>
      </w:pPr>
      <w:r w:rsidRPr="005E3B4A">
        <w:t>Extended SFRs (i.e. those SFRs that are not defined in [CC2] are identified by having a label ‘_EXT’ at the end of the SFR name.</w:t>
      </w:r>
    </w:p>
    <w:p w14:paraId="7358C030" w14:textId="77777777" w:rsidR="002D0898" w:rsidRPr="005E3B4A" w:rsidRDefault="003664A7" w:rsidP="0078147C">
      <w:pPr>
        <w:pStyle w:val="Heading2"/>
      </w:pPr>
      <w:bookmarkStart w:id="52" w:name="_Toc7020405"/>
      <w:commentRangeStart w:id="53"/>
      <w:r w:rsidRPr="005E3B4A">
        <w:t>Cryptographic Support</w:t>
      </w:r>
      <w:commentRangeEnd w:id="53"/>
      <w:r w:rsidR="00B40227" w:rsidRPr="005E3B4A">
        <w:rPr>
          <w:rStyle w:val="CommentReference"/>
          <w:rFonts w:cs="Times New Roman"/>
          <w:b w:val="0"/>
          <w:bCs w:val="0"/>
          <w:color w:val="auto"/>
        </w:rPr>
        <w:commentReference w:id="53"/>
      </w:r>
      <w:bookmarkEnd w:id="52"/>
    </w:p>
    <w:p w14:paraId="64EED0A6" w14:textId="1806D9F2" w:rsidR="002364B8" w:rsidRPr="005E3B4A" w:rsidRDefault="002364B8" w:rsidP="0078147C">
      <w:pPr>
        <w:pStyle w:val="Heading3"/>
      </w:pPr>
      <w:bookmarkStart w:id="54" w:name="_Toc7020406"/>
      <w:r w:rsidRPr="005E3B4A">
        <w:t>FCS_CKM.1 Cryptographic Key Generation</w:t>
      </w:r>
      <w:bookmarkEnd w:id="54"/>
    </w:p>
    <w:p w14:paraId="38C74F3D" w14:textId="12AF0F4E" w:rsidR="002364B8" w:rsidRPr="005E3B4A" w:rsidRDefault="002364B8"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pPr>
      <w:r w:rsidRPr="005E3B4A">
        <w:rPr>
          <w:b/>
          <w:bCs/>
        </w:rPr>
        <w:t xml:space="preserve"> FCS_CKM.1</w:t>
      </w:r>
      <w:r w:rsidRPr="005E3B4A">
        <w:rPr>
          <w:b/>
          <w:bCs/>
        </w:rPr>
        <w:tab/>
        <w:t>Cryptographic Key Generation</w:t>
      </w:r>
    </w:p>
    <w:p w14:paraId="20407C57" w14:textId="2F43BB64" w:rsidR="002364B8" w:rsidRPr="005E3B4A" w:rsidRDefault="002364B8" w:rsidP="00D24BE4">
      <w:pPr>
        <w:spacing w:after="160"/>
        <w:jc w:val="both"/>
      </w:pPr>
      <w:r w:rsidRPr="005E3B4A">
        <w:rPr>
          <w:b/>
          <w:sz w:val="24"/>
          <w:szCs w:val="24"/>
        </w:rPr>
        <w:t>FCS_CKM.1.1</w:t>
      </w:r>
      <w:r w:rsidRPr="005E3B4A">
        <w:t xml:space="preserve"> </w:t>
      </w:r>
      <w:r w:rsidRPr="005E3B4A">
        <w:rPr>
          <w:sz w:val="24"/>
          <w:szCs w:val="24"/>
        </w:rPr>
        <w:t xml:space="preserve">The TSF shall generate cryptographic keys </w:t>
      </w:r>
      <w:r w:rsidRPr="005E3B4A">
        <w:rPr>
          <w:b/>
          <w:sz w:val="24"/>
          <w:szCs w:val="24"/>
        </w:rPr>
        <w:t>by [</w:t>
      </w:r>
      <w:r w:rsidRPr="005E3B4A">
        <w:rPr>
          <w:b/>
          <w:sz w:val="24"/>
          <w:szCs w:val="24"/>
          <w:u w:val="single"/>
        </w:rPr>
        <w:t>selection: parsing in accordance with [selection: FDP_ITC.1, FDP_ITC.2], asymmetric key generation in accordance with FCS_CKM.1/AK, symmetric key generation in accordance to FCS_CKM.1/SK</w:t>
      </w:r>
      <w:r w:rsidRPr="005E3B4A">
        <w:rPr>
          <w:b/>
          <w:sz w:val="24"/>
          <w:szCs w:val="24"/>
        </w:rPr>
        <w:t xml:space="preserve">] </w:t>
      </w:r>
      <w:r w:rsidRPr="005E3B4A">
        <w:rPr>
          <w:strike/>
          <w:sz w:val="24"/>
          <w:szCs w:val="24"/>
        </w:rPr>
        <w:t xml:space="preserve">in accordance with a specified cryptographic key generation algorithm [assignment: </w:t>
      </w:r>
      <w:r w:rsidRPr="005E3B4A">
        <w:rPr>
          <w:i/>
          <w:iCs/>
          <w:strike/>
          <w:sz w:val="24"/>
          <w:szCs w:val="24"/>
        </w:rPr>
        <w:t>cryptographic key generation algorithm</w:t>
      </w:r>
      <w:r w:rsidRPr="005E3B4A">
        <w:rPr>
          <w:strike/>
          <w:sz w:val="24"/>
          <w:szCs w:val="24"/>
        </w:rPr>
        <w:t xml:space="preserve">] and specified cryptographic key sizes [assignment: </w:t>
      </w:r>
      <w:r w:rsidRPr="005E3B4A">
        <w:rPr>
          <w:i/>
          <w:iCs/>
          <w:strike/>
          <w:sz w:val="24"/>
          <w:szCs w:val="24"/>
        </w:rPr>
        <w:t>cryptographic key sizes</w:t>
      </w:r>
      <w:r w:rsidRPr="005E3B4A">
        <w:rPr>
          <w:strike/>
          <w:sz w:val="24"/>
          <w:szCs w:val="24"/>
        </w:rPr>
        <w:t xml:space="preserve">] that meet the following: [assignment: </w:t>
      </w:r>
      <w:r w:rsidRPr="005E3B4A">
        <w:rPr>
          <w:i/>
          <w:iCs/>
          <w:strike/>
          <w:sz w:val="24"/>
          <w:szCs w:val="24"/>
        </w:rPr>
        <w:t>list of standards</w:t>
      </w:r>
      <w:r w:rsidRPr="005E3B4A">
        <w:rPr>
          <w:strike/>
          <w:sz w:val="24"/>
          <w:szCs w:val="24"/>
        </w:rPr>
        <w:t>]</w:t>
      </w:r>
      <w:r w:rsidRPr="005E3B4A">
        <w:rPr>
          <w:sz w:val="24"/>
          <w:szCs w:val="24"/>
        </w:rPr>
        <w:t>.</w:t>
      </w:r>
    </w:p>
    <w:p w14:paraId="64DF4A06" w14:textId="6F40FCBB" w:rsidR="002364B8" w:rsidRPr="005E3B4A" w:rsidRDefault="002364B8" w:rsidP="0078147C">
      <w:pPr>
        <w:pStyle w:val="NoteHead"/>
      </w:pPr>
    </w:p>
    <w:p w14:paraId="6527BD4A" w14:textId="77777777" w:rsidR="002364B8" w:rsidRPr="005E3B4A" w:rsidRDefault="002364B8" w:rsidP="00D24BE4">
      <w:pPr>
        <w:pStyle w:val="ApplicationNoteBody"/>
        <w:rPr>
          <w:sz w:val="24"/>
          <w:lang w:val="en-US"/>
        </w:rPr>
      </w:pPr>
      <w:r w:rsidRPr="005E3B4A">
        <w:rPr>
          <w:sz w:val="24"/>
          <w:lang w:val="en-US"/>
        </w:rPr>
        <w:t xml:space="preserve">This SFR allows the ST to support both the importation of keys from external sources (FDP_ITC.1, FDP_ITC.2) as well as internal generation of keys (FCS_CKM.1/AK and FCS_CKM.1/SK). </w:t>
      </w:r>
    </w:p>
    <w:p w14:paraId="2ED1DF5C" w14:textId="37D885E0" w:rsidR="002D0898" w:rsidRPr="005E3B4A" w:rsidRDefault="000F626F" w:rsidP="0078147C">
      <w:pPr>
        <w:pStyle w:val="Heading3"/>
      </w:pPr>
      <w:bookmarkStart w:id="55" w:name="_Toc7020407"/>
      <w:r w:rsidRPr="005E3B4A">
        <w:t>FCS_CKM.1/AK</w:t>
      </w:r>
      <w:r w:rsidR="003664A7" w:rsidRPr="005E3B4A">
        <w:t xml:space="preserve"> Cryptographic Key Generation (Asymmetric Keys)</w:t>
      </w:r>
      <w:bookmarkEnd w:id="55"/>
    </w:p>
    <w:p w14:paraId="447291E1" w14:textId="603A4369"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pPr>
      <w:r w:rsidRPr="005E3B4A">
        <w:rPr>
          <w:b/>
          <w:bCs/>
        </w:rPr>
        <w:t xml:space="preserve"> </w:t>
      </w:r>
      <w:r w:rsidR="000F626F" w:rsidRPr="005E3B4A">
        <w:rPr>
          <w:b/>
          <w:bCs/>
        </w:rPr>
        <w:t>FCS_CKM.1/AK</w:t>
      </w:r>
      <w:r w:rsidRPr="005E3B4A">
        <w:rPr>
          <w:b/>
          <w:bCs/>
        </w:rPr>
        <w:tab/>
        <w:t>Cryptographic Key Generation (Asymmetric Keys)</w:t>
      </w:r>
    </w:p>
    <w:p w14:paraId="7A534D2F" w14:textId="501349F5" w:rsidR="002D0898" w:rsidRPr="005E3B4A" w:rsidRDefault="003664A7" w:rsidP="0078147C">
      <w:pPr>
        <w:pStyle w:val="BodyText"/>
      </w:pPr>
      <w:r w:rsidRPr="005E3B4A">
        <w:rPr>
          <w:b/>
          <w:bCs/>
        </w:rPr>
        <w:t>FCS_CKM.1.1/</w:t>
      </w:r>
      <w:r w:rsidR="000F626F" w:rsidRPr="005E3B4A">
        <w:rPr>
          <w:b/>
          <w:bCs/>
        </w:rPr>
        <w:t xml:space="preserve">AK </w:t>
      </w:r>
      <w:r w:rsidRPr="005E3B4A">
        <w:t xml:space="preserve">The TSF shall generate </w:t>
      </w:r>
      <w:r w:rsidRPr="005E3B4A">
        <w:rPr>
          <w:b/>
          <w:bCs/>
        </w:rPr>
        <w:t>asymmetric</w:t>
      </w:r>
      <w:r w:rsidRPr="005E3B4A">
        <w:t xml:space="preserve"> cryptographic </w:t>
      </w:r>
      <w:r w:rsidRPr="005E3B4A">
        <w:rPr>
          <w:b/>
        </w:rPr>
        <w:t xml:space="preserve">keys </w:t>
      </w:r>
      <w:r w:rsidRPr="005E3B4A">
        <w:rPr>
          <w:b/>
          <w:bCs/>
        </w:rPr>
        <w:t>[</w:t>
      </w:r>
      <w:r w:rsidRPr="005E3B4A">
        <w:rPr>
          <w:b/>
          <w:bCs/>
          <w:u w:val="single"/>
        </w:rPr>
        <w:t>selection: </w:t>
      </w:r>
      <w:r w:rsidRPr="005E3B4A">
        <w:rPr>
          <w:b/>
          <w:bCs/>
          <w:iCs/>
          <w:u w:val="single"/>
        </w:rPr>
        <w:t>key name</w:t>
      </w:r>
      <w:r w:rsidR="008A3E5A" w:rsidRPr="005E3B4A">
        <w:rPr>
          <w:b/>
          <w:bCs/>
          <w:iCs/>
          <w:u w:val="single"/>
        </w:rPr>
        <w:t xml:space="preserve"> from </w:t>
      </w:r>
      <w:r w:rsidR="008A3E5A" w:rsidRPr="005E3B4A">
        <w:rPr>
          <w:b/>
          <w:bCs/>
          <w:iCs/>
          <w:u w:val="single"/>
        </w:rPr>
        <w:fldChar w:fldCharType="begin"/>
      </w:r>
      <w:r w:rsidR="008A3E5A" w:rsidRPr="005E3B4A">
        <w:rPr>
          <w:b/>
          <w:bCs/>
          <w:iCs/>
          <w:u w:val="single"/>
        </w:rPr>
        <w:instrText xml:space="preserve"> REF _Ref6406680 \h </w:instrText>
      </w:r>
      <w:r w:rsidR="002C3CCE" w:rsidRPr="005E3B4A">
        <w:rPr>
          <w:b/>
          <w:bCs/>
          <w:iCs/>
          <w:u w:val="single"/>
        </w:rPr>
        <w:instrText xml:space="preserve"> \* MERGEFORMAT </w:instrText>
      </w:r>
      <w:r w:rsidR="008A3E5A" w:rsidRPr="005E3B4A">
        <w:rPr>
          <w:b/>
          <w:bCs/>
          <w:iCs/>
          <w:u w:val="single"/>
        </w:rPr>
      </w:r>
      <w:r w:rsidR="008A3E5A" w:rsidRPr="005E3B4A">
        <w:rPr>
          <w:b/>
          <w:bCs/>
          <w:iCs/>
          <w:u w:val="single"/>
        </w:rPr>
        <w:fldChar w:fldCharType="separate"/>
      </w:r>
      <w:r w:rsidR="00BD7BBE" w:rsidRPr="005E3B4A">
        <w:rPr>
          <w:b/>
          <w:u w:val="single"/>
        </w:rPr>
        <w:t xml:space="preserve">Table </w:t>
      </w:r>
      <w:r w:rsidR="00BD7BBE" w:rsidRPr="005E3B4A">
        <w:rPr>
          <w:b/>
          <w:noProof/>
          <w:u w:val="single"/>
        </w:rPr>
        <w:t>5</w:t>
      </w:r>
      <w:r w:rsidR="008A3E5A" w:rsidRPr="005E3B4A">
        <w:rPr>
          <w:b/>
          <w:bCs/>
          <w:iCs/>
          <w:u w:val="single"/>
        </w:rPr>
        <w:fldChar w:fldCharType="end"/>
      </w:r>
      <w:r w:rsidR="008A3E5A" w:rsidRPr="005E3B4A">
        <w:rPr>
          <w:b/>
          <w:bCs/>
          <w:iCs/>
          <w:u w:val="single"/>
        </w:rPr>
        <w:t xml:space="preserve"> below</w:t>
      </w:r>
      <w:r w:rsidRPr="005E3B4A">
        <w:rPr>
          <w:b/>
          <w:bCs/>
        </w:rPr>
        <w:t>]</w:t>
      </w:r>
      <w:r w:rsidRPr="005E3B4A">
        <w:rPr>
          <w:b/>
        </w:rPr>
        <w:t> </w:t>
      </w:r>
      <w:r w:rsidRPr="005E3B4A">
        <w:rPr>
          <w:b/>
          <w:bCs/>
        </w:rPr>
        <w:t>with</w:t>
      </w:r>
      <w:r w:rsidRPr="005E3B4A">
        <w:t> specified cryptographic key sizes </w:t>
      </w:r>
      <w:r w:rsidRPr="005E3B4A">
        <w:rPr>
          <w:b/>
        </w:rPr>
        <w:t>[</w:t>
      </w:r>
      <w:r w:rsidRPr="005E3B4A">
        <w:rPr>
          <w:b/>
          <w:u w:val="single"/>
        </w:rPr>
        <w:t>selection: </w:t>
      </w:r>
      <w:r w:rsidRPr="005E3B4A">
        <w:rPr>
          <w:b/>
          <w:iCs/>
          <w:u w:val="single"/>
        </w:rPr>
        <w:t>key size</w:t>
      </w:r>
      <w:r w:rsidR="008A3E5A" w:rsidRPr="005E3B4A">
        <w:rPr>
          <w:b/>
          <w:iCs/>
          <w:u w:val="single"/>
        </w:rPr>
        <w:t xml:space="preserve"> from </w:t>
      </w:r>
      <w:r w:rsidR="008A3E5A" w:rsidRPr="005E3B4A">
        <w:rPr>
          <w:b/>
          <w:bCs/>
          <w:iCs/>
          <w:u w:val="single"/>
        </w:rPr>
        <w:fldChar w:fldCharType="begin"/>
      </w:r>
      <w:r w:rsidR="008A3E5A" w:rsidRPr="005E3B4A">
        <w:rPr>
          <w:b/>
          <w:bCs/>
          <w:iCs/>
          <w:u w:val="single"/>
        </w:rPr>
        <w:instrText xml:space="preserve"> REF _Ref6406680 \h </w:instrText>
      </w:r>
      <w:r w:rsidR="002C3CCE" w:rsidRPr="005E3B4A">
        <w:rPr>
          <w:b/>
          <w:bCs/>
          <w:iCs/>
          <w:u w:val="single"/>
        </w:rPr>
        <w:instrText xml:space="preserve"> \* MERGEFORMAT </w:instrText>
      </w:r>
      <w:r w:rsidR="008A3E5A" w:rsidRPr="005E3B4A">
        <w:rPr>
          <w:b/>
          <w:bCs/>
          <w:iCs/>
          <w:u w:val="single"/>
        </w:rPr>
      </w:r>
      <w:r w:rsidR="008A3E5A" w:rsidRPr="005E3B4A">
        <w:rPr>
          <w:b/>
          <w:bCs/>
          <w:iCs/>
          <w:u w:val="single"/>
        </w:rPr>
        <w:fldChar w:fldCharType="separate"/>
      </w:r>
      <w:r w:rsidR="00BD7BBE" w:rsidRPr="005E3B4A">
        <w:rPr>
          <w:b/>
          <w:u w:val="single"/>
        </w:rPr>
        <w:t xml:space="preserve">Table </w:t>
      </w:r>
      <w:r w:rsidR="00BD7BBE" w:rsidRPr="005E3B4A">
        <w:rPr>
          <w:b/>
          <w:noProof/>
          <w:u w:val="single"/>
        </w:rPr>
        <w:t>5</w:t>
      </w:r>
      <w:r w:rsidR="008A3E5A" w:rsidRPr="005E3B4A">
        <w:rPr>
          <w:b/>
          <w:bCs/>
          <w:iCs/>
          <w:u w:val="single"/>
        </w:rPr>
        <w:fldChar w:fldCharType="end"/>
      </w:r>
      <w:r w:rsidR="008A3E5A" w:rsidRPr="005E3B4A">
        <w:rPr>
          <w:b/>
          <w:bCs/>
          <w:iCs/>
          <w:u w:val="single"/>
        </w:rPr>
        <w:t xml:space="preserve"> below</w:t>
      </w:r>
      <w:r w:rsidRPr="005E3B4A">
        <w:rPr>
          <w:b/>
        </w:rPr>
        <w:t>]</w:t>
      </w:r>
      <w:r w:rsidRPr="005E3B4A">
        <w:t xml:space="preserve"> that meet the following: </w:t>
      </w:r>
      <w:r w:rsidRPr="005E3B4A">
        <w:rPr>
          <w:b/>
        </w:rPr>
        <w:t>[</w:t>
      </w:r>
      <w:r w:rsidRPr="005E3B4A">
        <w:rPr>
          <w:b/>
          <w:u w:val="single"/>
        </w:rPr>
        <w:t>selection: </w:t>
      </w:r>
      <w:r w:rsidRPr="005E3B4A">
        <w:rPr>
          <w:b/>
          <w:iCs/>
          <w:u w:val="single"/>
        </w:rPr>
        <w:t>list of standard</w:t>
      </w:r>
      <w:r w:rsidR="007F0571" w:rsidRPr="005E3B4A">
        <w:rPr>
          <w:b/>
          <w:iCs/>
          <w:u w:val="single"/>
        </w:rPr>
        <w:t>s</w:t>
      </w:r>
      <w:r w:rsidR="008A3E5A" w:rsidRPr="005E3B4A">
        <w:rPr>
          <w:b/>
          <w:iCs/>
          <w:u w:val="single"/>
        </w:rPr>
        <w:t xml:space="preserve"> from </w:t>
      </w:r>
      <w:r w:rsidR="008A3E5A" w:rsidRPr="005E3B4A">
        <w:rPr>
          <w:b/>
          <w:bCs/>
          <w:iCs/>
          <w:u w:val="single"/>
        </w:rPr>
        <w:fldChar w:fldCharType="begin"/>
      </w:r>
      <w:r w:rsidR="008A3E5A" w:rsidRPr="005E3B4A">
        <w:rPr>
          <w:b/>
          <w:bCs/>
          <w:iCs/>
          <w:u w:val="single"/>
        </w:rPr>
        <w:instrText xml:space="preserve"> REF _Ref6406680 \h </w:instrText>
      </w:r>
      <w:r w:rsidR="002C3CCE" w:rsidRPr="005E3B4A">
        <w:rPr>
          <w:b/>
          <w:bCs/>
          <w:iCs/>
          <w:u w:val="single"/>
        </w:rPr>
        <w:instrText xml:space="preserve"> \* MERGEFORMAT </w:instrText>
      </w:r>
      <w:r w:rsidR="008A3E5A" w:rsidRPr="005E3B4A">
        <w:rPr>
          <w:b/>
          <w:bCs/>
          <w:iCs/>
          <w:u w:val="single"/>
        </w:rPr>
      </w:r>
      <w:r w:rsidR="008A3E5A" w:rsidRPr="005E3B4A">
        <w:rPr>
          <w:b/>
          <w:bCs/>
          <w:iCs/>
          <w:u w:val="single"/>
        </w:rPr>
        <w:fldChar w:fldCharType="separate"/>
      </w:r>
      <w:r w:rsidR="00BD7BBE" w:rsidRPr="005E3B4A">
        <w:rPr>
          <w:b/>
          <w:u w:val="single"/>
        </w:rPr>
        <w:t xml:space="preserve">Table </w:t>
      </w:r>
      <w:r w:rsidR="00BD7BBE" w:rsidRPr="005E3B4A">
        <w:rPr>
          <w:b/>
          <w:noProof/>
          <w:u w:val="single"/>
        </w:rPr>
        <w:t>5</w:t>
      </w:r>
      <w:r w:rsidR="008A3E5A" w:rsidRPr="005E3B4A">
        <w:rPr>
          <w:b/>
          <w:bCs/>
          <w:iCs/>
          <w:u w:val="single"/>
        </w:rPr>
        <w:fldChar w:fldCharType="end"/>
      </w:r>
      <w:r w:rsidR="008A3E5A" w:rsidRPr="005E3B4A">
        <w:rPr>
          <w:b/>
          <w:bCs/>
          <w:iCs/>
          <w:u w:val="single"/>
        </w:rPr>
        <w:t xml:space="preserve"> below</w:t>
      </w:r>
      <w:r w:rsidRPr="005E3B4A">
        <w:rPr>
          <w:b/>
        </w:rPr>
        <w:t>].</w:t>
      </w:r>
    </w:p>
    <w:tbl>
      <w:tblPr>
        <w:tblStyle w:val="TableGrid"/>
        <w:tblW w:w="9360" w:type="dxa"/>
        <w:tblLook w:val="04A0" w:firstRow="1" w:lastRow="0" w:firstColumn="1" w:lastColumn="0" w:noHBand="0" w:noVBand="1"/>
      </w:tblPr>
      <w:tblGrid>
        <w:gridCol w:w="2304"/>
        <w:gridCol w:w="2304"/>
        <w:gridCol w:w="2304"/>
        <w:gridCol w:w="2448"/>
      </w:tblGrid>
      <w:tr w:rsidR="002D0898" w:rsidRPr="005E3B4A" w14:paraId="7B1F9A55" w14:textId="77777777" w:rsidTr="00CA7FA1">
        <w:trPr>
          <w:cantSplit/>
          <w:tblHeader/>
        </w:trPr>
        <w:tc>
          <w:tcPr>
            <w:tcW w:w="2304" w:type="dxa"/>
            <w:shd w:val="clear" w:color="auto" w:fill="BFBFBF" w:themeFill="background1" w:themeFillShade="BF"/>
          </w:tcPr>
          <w:p w14:paraId="6A729BD4" w14:textId="77777777" w:rsidR="002D0898" w:rsidRPr="005E3B4A" w:rsidRDefault="003664A7" w:rsidP="0078147C">
            <w:pPr>
              <w:pStyle w:val="TOCHeading"/>
            </w:pPr>
            <w:r w:rsidRPr="005E3B4A">
              <w:t>Identifier</w:t>
            </w:r>
          </w:p>
        </w:tc>
        <w:tc>
          <w:tcPr>
            <w:tcW w:w="2304" w:type="dxa"/>
            <w:shd w:val="clear" w:color="auto" w:fill="BFBFBF" w:themeFill="background1" w:themeFillShade="BF"/>
          </w:tcPr>
          <w:p w14:paraId="49D10BE7" w14:textId="77777777" w:rsidR="002D0898" w:rsidRPr="005E3B4A" w:rsidRDefault="003664A7" w:rsidP="0078147C">
            <w:pPr>
              <w:pStyle w:val="TOCHeading"/>
            </w:pPr>
            <w:r w:rsidRPr="005E3B4A">
              <w:t>Key Name</w:t>
            </w:r>
          </w:p>
        </w:tc>
        <w:tc>
          <w:tcPr>
            <w:tcW w:w="2304" w:type="dxa"/>
            <w:shd w:val="clear" w:color="auto" w:fill="BFBFBF" w:themeFill="background1" w:themeFillShade="BF"/>
          </w:tcPr>
          <w:p w14:paraId="73C2685E" w14:textId="77777777" w:rsidR="002D0898" w:rsidRPr="005E3B4A" w:rsidRDefault="003664A7" w:rsidP="0078147C">
            <w:pPr>
              <w:pStyle w:val="TOCHeading"/>
            </w:pPr>
            <w:r w:rsidRPr="005E3B4A">
              <w:t>Key Sizes</w:t>
            </w:r>
          </w:p>
        </w:tc>
        <w:tc>
          <w:tcPr>
            <w:tcW w:w="2448" w:type="dxa"/>
            <w:shd w:val="clear" w:color="auto" w:fill="BFBFBF" w:themeFill="background1" w:themeFillShade="BF"/>
          </w:tcPr>
          <w:p w14:paraId="042ADAFC" w14:textId="77777777" w:rsidR="002D0898" w:rsidRPr="005E3B4A" w:rsidRDefault="003664A7" w:rsidP="0078147C">
            <w:pPr>
              <w:pStyle w:val="TOCHeading"/>
            </w:pPr>
            <w:r w:rsidRPr="005E3B4A">
              <w:t>List of Standards</w:t>
            </w:r>
          </w:p>
        </w:tc>
      </w:tr>
      <w:tr w:rsidR="002D0898" w:rsidRPr="005E3B4A" w14:paraId="1A2D3E4E" w14:textId="77777777" w:rsidTr="00CA7FA1">
        <w:trPr>
          <w:cantSplit/>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0670B634" w14:textId="0F09097C" w:rsidR="002D0898" w:rsidRPr="005E3B4A" w:rsidRDefault="007F0571" w:rsidP="0078147C">
            <w:pPr>
              <w:pStyle w:val="TableText"/>
            </w:pPr>
            <w:r w:rsidRPr="005E3B4A">
              <w:t>AK1</w:t>
            </w: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2D0A9E2B" w14:textId="77777777" w:rsidR="002D0898" w:rsidRPr="005E3B4A" w:rsidRDefault="003664A7" w:rsidP="0078147C">
            <w:pPr>
              <w:pStyle w:val="TableText"/>
            </w:pPr>
            <w:r w:rsidRPr="005E3B4A">
              <w:t>RSA</w:t>
            </w: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0B6290B8" w14:textId="77777777" w:rsidR="002D0898" w:rsidRPr="005E3B4A" w:rsidRDefault="003664A7" w:rsidP="0078147C">
            <w:pPr>
              <w:pStyle w:val="TableText"/>
            </w:pPr>
            <w:r w:rsidRPr="005E3B4A">
              <w:t>[</w:t>
            </w:r>
            <w:r w:rsidRPr="005E3B4A">
              <w:rPr>
                <w:u w:val="single"/>
              </w:rPr>
              <w:t>selection: 2048 bit, 3072 bit</w:t>
            </w:r>
            <w:r w:rsidRPr="005E3B4A">
              <w:t>]</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5F56A60E" w14:textId="77777777" w:rsidR="002D0898" w:rsidRPr="005E3B4A" w:rsidRDefault="003664A7" w:rsidP="0078147C">
            <w:pPr>
              <w:pStyle w:val="TableText"/>
            </w:pPr>
            <w:r w:rsidRPr="005E3B4A">
              <w:t>FIPS PUB 186-4 (Section B.3)</w:t>
            </w:r>
          </w:p>
        </w:tc>
      </w:tr>
      <w:tr w:rsidR="002D0898" w:rsidRPr="005E3B4A" w14:paraId="3D09F6B1" w14:textId="77777777" w:rsidTr="00CA7FA1">
        <w:trPr>
          <w:cantSplit/>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54BBFA4C" w14:textId="68BD867A" w:rsidR="002D0898" w:rsidRPr="005E3B4A" w:rsidRDefault="003664A7" w:rsidP="0078147C">
            <w:pPr>
              <w:pStyle w:val="TableText"/>
            </w:pPr>
            <w:r w:rsidRPr="005E3B4A">
              <w:t>AK</w:t>
            </w:r>
            <w:r w:rsidR="007F0571" w:rsidRPr="005E3B4A">
              <w:t>2</w:t>
            </w: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4A7E05C8" w14:textId="2B67B522" w:rsidR="002D0898" w:rsidRPr="005E3B4A" w:rsidRDefault="003664A7" w:rsidP="0078147C">
            <w:pPr>
              <w:pStyle w:val="TableText"/>
            </w:pPr>
            <w:r w:rsidRPr="005E3B4A">
              <w:t>ECC</w:t>
            </w:r>
            <w:r w:rsidR="007F0571" w:rsidRPr="005E3B4A">
              <w:t>-N</w:t>
            </w: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5FB0B121" w14:textId="77777777" w:rsidR="002D0898" w:rsidRPr="005E3B4A" w:rsidRDefault="003664A7" w:rsidP="0078147C">
            <w:pPr>
              <w:pStyle w:val="TableText"/>
            </w:pPr>
            <w:r w:rsidRPr="005E3B4A">
              <w:t>[</w:t>
            </w:r>
            <w:r w:rsidRPr="005E3B4A">
              <w:rPr>
                <w:u w:val="single"/>
              </w:rPr>
              <w:t>selection: 256 (P-256), 384 (P-384), 512 (P-521)</w:t>
            </w:r>
            <w:r w:rsidRPr="005E3B4A">
              <w:t>]</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18883946" w14:textId="77777777" w:rsidR="002D0898" w:rsidRPr="005E3B4A" w:rsidRDefault="003664A7" w:rsidP="0078147C">
            <w:pPr>
              <w:pStyle w:val="TableText"/>
            </w:pPr>
            <w:r w:rsidRPr="005E3B4A">
              <w:t>FIPS PUB 186-4 (Section B.4 &amp; D.1.2)</w:t>
            </w:r>
          </w:p>
        </w:tc>
      </w:tr>
      <w:tr w:rsidR="002D0898" w:rsidRPr="005E3B4A" w14:paraId="30471E80" w14:textId="77777777" w:rsidTr="00CA7FA1">
        <w:trPr>
          <w:cantSplit/>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4249A9FC" w14:textId="49DCEB82" w:rsidR="002D0898" w:rsidRPr="005E3B4A" w:rsidRDefault="003664A7" w:rsidP="0078147C">
            <w:pPr>
              <w:pStyle w:val="TableText"/>
            </w:pPr>
            <w:r w:rsidRPr="005E3B4A">
              <w:t>AK</w:t>
            </w:r>
            <w:r w:rsidR="007F0571" w:rsidRPr="005E3B4A">
              <w:t>3</w:t>
            </w: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1F0AFF8A" w14:textId="3B43B75D" w:rsidR="002D0898" w:rsidRPr="005E3B4A" w:rsidRDefault="007F0571" w:rsidP="0078147C">
            <w:pPr>
              <w:pStyle w:val="TableText"/>
            </w:pPr>
            <w:r w:rsidRPr="005E3B4A">
              <w:t>ECC-B</w:t>
            </w: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03FA268E" w14:textId="77777777" w:rsidR="002D0898" w:rsidRPr="005E3B4A" w:rsidRDefault="003664A7" w:rsidP="0078147C">
            <w:pPr>
              <w:pStyle w:val="TableText"/>
            </w:pPr>
            <w:r w:rsidRPr="005E3B4A">
              <w:t>[</w:t>
            </w:r>
            <w:r w:rsidRPr="005E3B4A">
              <w:rPr>
                <w:u w:val="single"/>
              </w:rPr>
              <w:t>selection: 256 (brainpoolP256r1), 384 (brainpoolP384r1), 512 (brainpoolP512r1)]</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2EA5CBC3" w14:textId="77777777" w:rsidR="002D0898" w:rsidRPr="005E3B4A" w:rsidRDefault="003664A7" w:rsidP="0078147C">
            <w:pPr>
              <w:pStyle w:val="TableText"/>
            </w:pPr>
            <w:r w:rsidRPr="005E3B4A">
              <w:t>RFC5639 (Section 3) [Brainpool Curves]</w:t>
            </w:r>
          </w:p>
          <w:p w14:paraId="2986B7D5" w14:textId="77777777" w:rsidR="002D0898" w:rsidRPr="005E3B4A" w:rsidRDefault="003664A7" w:rsidP="0078147C">
            <w:pPr>
              <w:pStyle w:val="TableText"/>
            </w:pPr>
            <w:r w:rsidRPr="005E3B4A">
              <w:t>FIPS PUB 186-4 (Section B.4)</w:t>
            </w:r>
          </w:p>
        </w:tc>
      </w:tr>
    </w:tbl>
    <w:p w14:paraId="02C1EF52" w14:textId="6B3C1A89" w:rsidR="00ED7700" w:rsidRPr="005E3B4A" w:rsidRDefault="00ED7700" w:rsidP="0078147C">
      <w:pPr>
        <w:pStyle w:val="Caption"/>
      </w:pPr>
      <w:bookmarkStart w:id="56" w:name="_Ref6406680"/>
      <w:bookmarkStart w:id="57" w:name="_Toc6412716"/>
      <w:r w:rsidRPr="005E3B4A">
        <w:t xml:space="preserve">Table </w:t>
      </w:r>
      <w:r w:rsidR="003E12D0">
        <w:rPr>
          <w:noProof/>
        </w:rPr>
        <w:fldChar w:fldCharType="begin"/>
      </w:r>
      <w:r w:rsidR="003E12D0">
        <w:rPr>
          <w:noProof/>
        </w:rPr>
        <w:instrText xml:space="preserve"> SEQ Table \* ARABIC </w:instrText>
      </w:r>
      <w:r w:rsidR="003E12D0">
        <w:rPr>
          <w:noProof/>
        </w:rPr>
        <w:fldChar w:fldCharType="separate"/>
      </w:r>
      <w:r w:rsidR="00BD7BBE" w:rsidRPr="005E3B4A">
        <w:rPr>
          <w:noProof/>
        </w:rPr>
        <w:t>5</w:t>
      </w:r>
      <w:r w:rsidR="003E12D0">
        <w:rPr>
          <w:noProof/>
        </w:rPr>
        <w:fldChar w:fldCharType="end"/>
      </w:r>
      <w:bookmarkEnd w:id="56"/>
      <w:r w:rsidRPr="005E3B4A">
        <w:t>: Supported Methods for Asymmetric Key Generation</w:t>
      </w:r>
      <w:bookmarkEnd w:id="57"/>
    </w:p>
    <w:p w14:paraId="3369F037" w14:textId="0E49524A" w:rsidR="002D0898" w:rsidRPr="005E3B4A" w:rsidRDefault="002D0898" w:rsidP="0078147C">
      <w:pPr>
        <w:pStyle w:val="NoteHead"/>
      </w:pPr>
    </w:p>
    <w:p w14:paraId="02312E0C" w14:textId="77777777" w:rsidR="002D0898" w:rsidRPr="005E3B4A" w:rsidRDefault="003664A7" w:rsidP="00D24BE4">
      <w:pPr>
        <w:pStyle w:val="NoteBody"/>
        <w:jc w:val="both"/>
      </w:pPr>
      <w:r w:rsidRPr="005E3B4A">
        <w:rPr>
          <w:rFonts w:eastAsia="Arial Unicode MS" w:cs="Arial Unicode MS"/>
        </w:rPr>
        <w:t xml:space="preserve">This requirement is included for the purposes of encryption and decryption operations only. To support ITE protected communications requirement for the transfer of encrypted data, this requirement mandates implementation compliance to FIPS 186-4 only. Implementations according to FIPS 186-2 or FIPS 186-3 will not be accepted. </w:t>
      </w:r>
    </w:p>
    <w:p w14:paraId="33C04173" w14:textId="5D2C0CAD" w:rsidR="002D0898" w:rsidRPr="005E3B4A" w:rsidRDefault="003664A7" w:rsidP="0078147C">
      <w:pPr>
        <w:pStyle w:val="Heading3"/>
      </w:pPr>
      <w:bookmarkStart w:id="58" w:name="_Toc7020408"/>
      <w:r w:rsidRPr="005E3B4A">
        <w:t>FCS_CKM.1/KE</w:t>
      </w:r>
      <w:r w:rsidR="003F207F">
        <w:t>K Cryptographic Key Generation (</w:t>
      </w:r>
      <w:r w:rsidRPr="005E3B4A">
        <w:t>Key Encryption Key</w:t>
      </w:r>
      <w:r w:rsidR="003F207F">
        <w:t>)</w:t>
      </w:r>
      <w:bookmarkEnd w:id="58"/>
    </w:p>
    <w:p w14:paraId="719BB05E"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pPr>
      <w:r w:rsidRPr="005E3B4A">
        <w:rPr>
          <w:b/>
          <w:bCs/>
        </w:rPr>
        <w:t>FCS_CKM.1/KEK</w:t>
      </w:r>
      <w:r w:rsidRPr="005E3B4A">
        <w:rPr>
          <w:b/>
          <w:bCs/>
        </w:rPr>
        <w:tab/>
        <w:t>Cryptographic Key Generation (Key Encryption Key)</w:t>
      </w:r>
    </w:p>
    <w:p w14:paraId="08A89B17" w14:textId="77777777" w:rsidR="000F4F45" w:rsidRPr="005E3B4A" w:rsidRDefault="003664A7" w:rsidP="00D24BE4">
      <w:pPr>
        <w:pStyle w:val="BodyText"/>
        <w:spacing w:before="120" w:after="120"/>
        <w:rPr>
          <w:b/>
          <w:bCs/>
          <w:u w:val="single"/>
        </w:rPr>
      </w:pPr>
      <w:r w:rsidRPr="005E3B4A">
        <w:rPr>
          <w:b/>
          <w:bCs/>
        </w:rPr>
        <w:t xml:space="preserve">FCS_CKM.1.1/KEK </w:t>
      </w:r>
      <w:r w:rsidRPr="005E3B4A">
        <w:t xml:space="preserve">The TSF shall generate </w:t>
      </w:r>
      <w:r w:rsidRPr="005E3B4A">
        <w:rPr>
          <w:b/>
          <w:bCs/>
        </w:rPr>
        <w:t>key encryption</w:t>
      </w:r>
      <w:r w:rsidRPr="005E3B4A">
        <w:rPr>
          <w:b/>
        </w:rPr>
        <w:t xml:space="preserve"> keys</w:t>
      </w:r>
      <w:r w:rsidRPr="005E3B4A">
        <w:t xml:space="preserve"> in accordance with a specified cryptographic key generation algorithm </w:t>
      </w:r>
      <w:r w:rsidRPr="005E3B4A">
        <w:rPr>
          <w:b/>
        </w:rPr>
        <w:t>corresponding to</w:t>
      </w:r>
      <w:r w:rsidRPr="005E3B4A">
        <w:t xml:space="preserve"> </w:t>
      </w:r>
      <w:r w:rsidRPr="005E3B4A">
        <w:rPr>
          <w:b/>
          <w:bCs/>
        </w:rPr>
        <w:t>[</w:t>
      </w:r>
      <w:r w:rsidRPr="005E3B4A">
        <w:rPr>
          <w:b/>
          <w:bCs/>
          <w:u w:val="single"/>
        </w:rPr>
        <w:t xml:space="preserve">selection: </w:t>
      </w:r>
    </w:p>
    <w:p w14:paraId="0F3568B2" w14:textId="2CDCDC4B" w:rsidR="000F4F45" w:rsidRPr="005E3B4A" w:rsidRDefault="000F4F45" w:rsidP="00D24BE4">
      <w:pPr>
        <w:pStyle w:val="BodyText"/>
        <w:numPr>
          <w:ilvl w:val="0"/>
          <w:numId w:val="85"/>
        </w:numPr>
        <w:spacing w:before="120" w:after="120"/>
        <w:rPr>
          <w:b/>
          <w:bCs/>
          <w:u w:val="single"/>
        </w:rPr>
      </w:pPr>
      <w:r w:rsidRPr="005E3B4A">
        <w:rPr>
          <w:b/>
          <w:bCs/>
          <w:u w:val="single"/>
        </w:rPr>
        <w:t>Asymmetric KEKs generated in accordance with FCS_CKM.1/AK,</w:t>
      </w:r>
    </w:p>
    <w:p w14:paraId="2FFC0050" w14:textId="2E6D86DF" w:rsidR="000F4F45" w:rsidRPr="005E3B4A" w:rsidRDefault="000F4F45" w:rsidP="00D24BE4">
      <w:pPr>
        <w:pStyle w:val="BodyText"/>
        <w:numPr>
          <w:ilvl w:val="0"/>
          <w:numId w:val="85"/>
        </w:numPr>
        <w:spacing w:before="120" w:after="120"/>
        <w:rPr>
          <w:b/>
          <w:bCs/>
          <w:u w:val="single"/>
        </w:rPr>
      </w:pPr>
      <w:r w:rsidRPr="005E3B4A">
        <w:rPr>
          <w:b/>
          <w:bCs/>
          <w:u w:val="single"/>
        </w:rPr>
        <w:t>Symmetric KEKs generated in accordance with FCS_CKM.1/SK,</w:t>
      </w:r>
    </w:p>
    <w:p w14:paraId="3ADBF181" w14:textId="6571E07E" w:rsidR="000F4F45" w:rsidRPr="005E3B4A" w:rsidRDefault="000F4F45" w:rsidP="00D24BE4">
      <w:pPr>
        <w:pStyle w:val="BodyText"/>
        <w:numPr>
          <w:ilvl w:val="0"/>
          <w:numId w:val="85"/>
        </w:numPr>
        <w:spacing w:before="120" w:after="120"/>
        <w:rPr>
          <w:b/>
          <w:bCs/>
          <w:u w:val="single"/>
        </w:rPr>
      </w:pPr>
      <w:r w:rsidRPr="005E3B4A">
        <w:rPr>
          <w:b/>
          <w:bCs/>
          <w:u w:val="single"/>
        </w:rPr>
        <w:t>Derived KEKs generated in accordance with FCS_CKM_EXT.5</w:t>
      </w:r>
    </w:p>
    <w:p w14:paraId="7CCA03F3" w14:textId="1742734C" w:rsidR="002D0898" w:rsidRPr="005E3B4A" w:rsidRDefault="000F4F45" w:rsidP="00D24BE4">
      <w:pPr>
        <w:pStyle w:val="BodyText"/>
        <w:spacing w:before="120" w:after="120"/>
        <w:rPr>
          <w:b/>
          <w:bCs/>
        </w:rPr>
      </w:pPr>
      <w:r w:rsidRPr="005E3B4A">
        <w:rPr>
          <w:b/>
          <w:bCs/>
        </w:rPr>
        <w:t xml:space="preserve">] </w:t>
      </w:r>
      <w:r w:rsidR="003664A7" w:rsidRPr="005E3B4A">
        <w:rPr>
          <w:bCs/>
          <w:strike/>
        </w:rPr>
        <w:t>and specified cryptographic key sizes [</w:t>
      </w:r>
      <w:r w:rsidR="003664A7" w:rsidRPr="005E3B4A">
        <w:rPr>
          <w:bCs/>
          <w:i/>
          <w:strike/>
        </w:rPr>
        <w:t>assignment: cryptographic key sizes</w:t>
      </w:r>
      <w:r w:rsidR="003664A7" w:rsidRPr="005E3B4A">
        <w:rPr>
          <w:bCs/>
          <w:strike/>
        </w:rPr>
        <w:t>] that meet the following: [</w:t>
      </w:r>
      <w:r w:rsidR="003664A7" w:rsidRPr="005E3B4A">
        <w:rPr>
          <w:bCs/>
          <w:i/>
          <w:strike/>
        </w:rPr>
        <w:t>assignment: list of standards</w:t>
      </w:r>
      <w:r w:rsidR="003664A7" w:rsidRPr="005E3B4A">
        <w:rPr>
          <w:bCs/>
          <w:strike/>
        </w:rPr>
        <w:t>]</w:t>
      </w:r>
      <w:r w:rsidR="003664A7" w:rsidRPr="005E3B4A">
        <w:t>.</w:t>
      </w:r>
    </w:p>
    <w:p w14:paraId="6D068094" w14:textId="77777777" w:rsidR="002D0898" w:rsidRPr="005E3B4A" w:rsidRDefault="002D0898" w:rsidP="0078147C">
      <w:pPr>
        <w:pStyle w:val="NoteHead"/>
      </w:pPr>
    </w:p>
    <w:p w14:paraId="2D7F9EFC" w14:textId="24BE0A22" w:rsidR="002D0898" w:rsidRPr="005E3B4A" w:rsidRDefault="003664A7" w:rsidP="00D24BE4">
      <w:pPr>
        <w:pStyle w:val="NoteBody"/>
        <w:jc w:val="both"/>
      </w:pPr>
      <w:r w:rsidRPr="005E3B4A">
        <w:rPr>
          <w:rFonts w:eastAsia="Arial Unicode MS" w:cs="Arial Unicode MS"/>
        </w:rPr>
        <w:t xml:space="preserve">KEKs protect KEKs and Symmetric Keys </w:t>
      </w:r>
      <w:r w:rsidR="00AC10CB" w:rsidRPr="005E3B4A">
        <w:rPr>
          <w:rFonts w:eastAsia="Arial Unicode MS" w:cs="Arial Unicode MS"/>
        </w:rPr>
        <w:t>(</w:t>
      </w:r>
      <w:r w:rsidRPr="005E3B4A">
        <w:rPr>
          <w:rFonts w:eastAsia="Arial Unicode MS" w:cs="Arial Unicode MS"/>
        </w:rPr>
        <w:t>SKs</w:t>
      </w:r>
      <w:r w:rsidR="00AC10CB" w:rsidRPr="005E3B4A">
        <w:rPr>
          <w:rFonts w:eastAsia="Arial Unicode MS" w:cs="Arial Unicode MS"/>
        </w:rPr>
        <w:t>)</w:t>
      </w:r>
      <w:r w:rsidRPr="005E3B4A">
        <w:rPr>
          <w:rFonts w:eastAsia="Arial Unicode MS" w:cs="Arial Unicode MS"/>
        </w:rPr>
        <w:t xml:space="preserve">. DSCs should use </w:t>
      </w:r>
      <w:r w:rsidR="000F4F45" w:rsidRPr="005E3B4A">
        <w:rPr>
          <w:rFonts w:eastAsia="Arial Unicode MS" w:cs="Arial Unicode MS"/>
        </w:rPr>
        <w:t xml:space="preserve">key strengths </w:t>
      </w:r>
      <w:r w:rsidRPr="005E3B4A">
        <w:rPr>
          <w:rFonts w:eastAsia="Arial Unicode MS" w:cs="Arial Unicode MS"/>
        </w:rPr>
        <w:t xml:space="preserve">commensurate with protecting the chosen symmetric encryption key </w:t>
      </w:r>
      <w:r w:rsidR="000F4F45" w:rsidRPr="005E3B4A">
        <w:rPr>
          <w:rFonts w:eastAsia="Arial Unicode MS" w:cs="Arial Unicode MS"/>
        </w:rPr>
        <w:t>strengths</w:t>
      </w:r>
      <w:r w:rsidRPr="005E3B4A">
        <w:rPr>
          <w:rFonts w:eastAsia="Arial Unicode MS" w:cs="Arial Unicode MS"/>
        </w:rPr>
        <w:t xml:space="preserve">. </w:t>
      </w:r>
    </w:p>
    <w:p w14:paraId="75342C91" w14:textId="77777777" w:rsidR="002D0898" w:rsidRPr="005E3B4A" w:rsidRDefault="003664A7" w:rsidP="0078147C">
      <w:pPr>
        <w:pStyle w:val="Heading3"/>
      </w:pPr>
      <w:bookmarkStart w:id="59" w:name="_Toc6394661"/>
      <w:bookmarkStart w:id="60" w:name="_Toc6394870"/>
      <w:bookmarkStart w:id="61" w:name="_Toc6396166"/>
      <w:bookmarkStart w:id="62" w:name="_Toc6403017"/>
      <w:bookmarkStart w:id="63" w:name="_Toc6407699"/>
      <w:bookmarkStart w:id="64" w:name="_Toc6410291"/>
      <w:bookmarkStart w:id="65" w:name="_Toc6410520"/>
      <w:bookmarkStart w:id="66" w:name="_Toc6412539"/>
      <w:bookmarkStart w:id="67" w:name="_Toc6394662"/>
      <w:bookmarkStart w:id="68" w:name="_Toc6394871"/>
      <w:bookmarkStart w:id="69" w:name="_Toc6396167"/>
      <w:bookmarkStart w:id="70" w:name="_Toc6403018"/>
      <w:bookmarkStart w:id="71" w:name="_Toc6407700"/>
      <w:bookmarkStart w:id="72" w:name="_Toc6410292"/>
      <w:bookmarkStart w:id="73" w:name="_Toc6410521"/>
      <w:bookmarkStart w:id="74" w:name="_Toc6412540"/>
      <w:bookmarkStart w:id="75" w:name="_Toc6394663"/>
      <w:bookmarkStart w:id="76" w:name="_Toc6394872"/>
      <w:bookmarkStart w:id="77" w:name="_Toc6396168"/>
      <w:bookmarkStart w:id="78" w:name="_Toc6403019"/>
      <w:bookmarkStart w:id="79" w:name="_Toc6407701"/>
      <w:bookmarkStart w:id="80" w:name="_Toc6410293"/>
      <w:bookmarkStart w:id="81" w:name="_Toc6410522"/>
      <w:bookmarkStart w:id="82" w:name="_Toc6412541"/>
      <w:bookmarkStart w:id="83" w:name="_Toc7020409"/>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5E3B4A">
        <w:t>FCS_CKM.2 Cryptographic Key Establishment</w:t>
      </w:r>
      <w:bookmarkEnd w:id="83"/>
    </w:p>
    <w:p w14:paraId="6D9EB5AD"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pPr>
      <w:r w:rsidRPr="005E3B4A">
        <w:rPr>
          <w:b/>
          <w:bCs/>
        </w:rPr>
        <w:t xml:space="preserve">FCS_CKM.2 </w:t>
      </w:r>
      <w:r w:rsidRPr="005E3B4A">
        <w:rPr>
          <w:b/>
          <w:bCs/>
        </w:rPr>
        <w:tab/>
        <w:t>Cryptographic Key Establishment</w:t>
      </w:r>
    </w:p>
    <w:p w14:paraId="7CACA98D" w14:textId="65E815E6" w:rsidR="002D0898" w:rsidRPr="005E3B4A" w:rsidRDefault="003664A7" w:rsidP="0078147C">
      <w:pPr>
        <w:pStyle w:val="BodyText"/>
        <w:spacing w:before="120" w:after="120"/>
        <w:rPr>
          <w:b/>
          <w:bCs/>
          <w:sz w:val="22"/>
          <w:szCs w:val="22"/>
        </w:rPr>
      </w:pPr>
      <w:r w:rsidRPr="005E3B4A">
        <w:rPr>
          <w:b/>
          <w:bCs/>
        </w:rPr>
        <w:t xml:space="preserve">FCS_CKM.2.1 </w:t>
      </w:r>
      <w:r w:rsidRPr="005E3B4A">
        <w:t xml:space="preserve">The TSF shall </w:t>
      </w:r>
      <w:r w:rsidR="007F0571" w:rsidRPr="005E3B4A">
        <w:rPr>
          <w:b/>
          <w:bCs/>
        </w:rPr>
        <w:t xml:space="preserve">establish </w:t>
      </w:r>
      <w:r w:rsidR="007F0571" w:rsidRPr="005E3B4A">
        <w:rPr>
          <w:bCs/>
        </w:rPr>
        <w:t xml:space="preserve">cryptographic </w:t>
      </w:r>
      <w:r w:rsidR="007F0571" w:rsidRPr="005E3B4A">
        <w:rPr>
          <w:b/>
          <w:bCs/>
        </w:rPr>
        <w:t>keys</w:t>
      </w:r>
      <w:r w:rsidRPr="005E3B4A">
        <w:rPr>
          <w:bCs/>
        </w:rPr>
        <w:t xml:space="preserve"> </w:t>
      </w:r>
      <w:r w:rsidRPr="005E3B4A">
        <w:t xml:space="preserve">in accordance with a specified cryptographic key </w:t>
      </w:r>
      <w:r w:rsidR="007F0571" w:rsidRPr="005E3B4A">
        <w:rPr>
          <w:bCs/>
        </w:rPr>
        <w:t xml:space="preserve">distribution </w:t>
      </w:r>
      <w:r w:rsidRPr="005E3B4A">
        <w:t xml:space="preserve">method: </w:t>
      </w:r>
      <w:r w:rsidRPr="005E3B4A">
        <w:rPr>
          <w:b/>
          <w:bCs/>
        </w:rPr>
        <w:t>[</w:t>
      </w:r>
      <w:r w:rsidRPr="005E3B4A">
        <w:rPr>
          <w:b/>
          <w:bCs/>
          <w:u w:val="single"/>
        </w:rPr>
        <w:t>selection:</w:t>
      </w:r>
    </w:p>
    <w:p w14:paraId="06F1823C" w14:textId="77777777" w:rsidR="002D0898" w:rsidRPr="005E3B4A" w:rsidRDefault="003664A7" w:rsidP="0078147C">
      <w:pPr>
        <w:pStyle w:val="BodyText"/>
        <w:numPr>
          <w:ilvl w:val="0"/>
          <w:numId w:val="90"/>
        </w:numPr>
        <w:spacing w:before="120" w:after="120"/>
        <w:rPr>
          <w:b/>
          <w:bCs/>
        </w:rPr>
      </w:pPr>
      <w:r w:rsidRPr="005E3B4A">
        <w:rPr>
          <w:b/>
          <w:bCs/>
          <w:u w:val="single"/>
        </w:rPr>
        <w:t>RSA-based key establishment schemes that meet the following: NIST Special Publication 800-56B Revision 1, “Recommendation for Pair-Wise Key Establishment Schemes Using Integer Factorization Cryptography”;</w:t>
      </w:r>
    </w:p>
    <w:p w14:paraId="7A1DDC95" w14:textId="77777777" w:rsidR="002D0898" w:rsidRPr="005E3B4A" w:rsidRDefault="003664A7" w:rsidP="0078147C">
      <w:pPr>
        <w:pStyle w:val="BodyText"/>
        <w:numPr>
          <w:ilvl w:val="0"/>
          <w:numId w:val="90"/>
        </w:numPr>
        <w:spacing w:before="120" w:after="120"/>
        <w:rPr>
          <w:b/>
          <w:bCs/>
        </w:rPr>
      </w:pPr>
      <w:r w:rsidRPr="005E3B4A">
        <w:rPr>
          <w:b/>
          <w:bCs/>
          <w:u w:val="single"/>
        </w:rPr>
        <w:t>Elliptic curve-based key establishment schemes that meet the following: NIST Special Publication 800-56A Revision 3, “Recommendation for Pair-Wise Key Establishment Schemes Using Discrete Logarithm Cryptography”;</w:t>
      </w:r>
    </w:p>
    <w:p w14:paraId="66A44773" w14:textId="77777777" w:rsidR="002D0898" w:rsidRPr="005E3B4A" w:rsidRDefault="003664A7" w:rsidP="0078147C">
      <w:pPr>
        <w:pStyle w:val="BodyText"/>
        <w:numPr>
          <w:ilvl w:val="0"/>
          <w:numId w:val="90"/>
        </w:numPr>
        <w:spacing w:before="120" w:after="120"/>
        <w:rPr>
          <w:b/>
          <w:bCs/>
        </w:rPr>
      </w:pPr>
      <w:r w:rsidRPr="005E3B4A">
        <w:rPr>
          <w:b/>
          <w:bCs/>
          <w:u w:val="single"/>
        </w:rPr>
        <w:t>FFC-based key establishment schemes that meet the following: NIST Special Publication 800-56A Revision 3, “recommendation for Pair-Wise Key Establishment Schemes Using Discrete Logarithm Cryptography”;</w:t>
      </w:r>
    </w:p>
    <w:p w14:paraId="4755E26A" w14:textId="77777777" w:rsidR="002D0898" w:rsidRPr="005E3B4A" w:rsidRDefault="003664A7" w:rsidP="0078147C">
      <w:pPr>
        <w:pStyle w:val="BodyText"/>
        <w:numPr>
          <w:ilvl w:val="0"/>
          <w:numId w:val="90"/>
        </w:numPr>
        <w:spacing w:before="120" w:after="120"/>
        <w:rPr>
          <w:b/>
          <w:bCs/>
        </w:rPr>
      </w:pPr>
      <w:r w:rsidRPr="005E3B4A">
        <w:rPr>
          <w:b/>
          <w:bCs/>
          <w:u w:val="single"/>
        </w:rPr>
        <w:t>Key establishment scheme using Diffie-Hellman group 14 that meets the following: RFC 3526, Section 3</w:t>
      </w:r>
    </w:p>
    <w:p w14:paraId="44DBDBF7" w14:textId="77777777" w:rsidR="002D0898" w:rsidRPr="005E3B4A" w:rsidRDefault="003664A7" w:rsidP="0078147C">
      <w:pPr>
        <w:pStyle w:val="BodyText"/>
        <w:spacing w:before="120" w:after="120"/>
      </w:pPr>
      <w:r w:rsidRPr="005E3B4A">
        <w:rPr>
          <w:b/>
          <w:bCs/>
        </w:rPr>
        <w:t>]</w:t>
      </w:r>
      <w:r w:rsidRPr="005E3B4A">
        <w:rPr>
          <w:strike/>
        </w:rPr>
        <w:t xml:space="preserve"> that meets the following: [</w:t>
      </w:r>
      <w:r w:rsidRPr="005E3B4A">
        <w:rPr>
          <w:i/>
          <w:iCs/>
          <w:strike/>
        </w:rPr>
        <w:t>assignment: list of standards</w:t>
      </w:r>
      <w:r w:rsidRPr="005E3B4A">
        <w:rPr>
          <w:strike/>
        </w:rPr>
        <w:t>]</w:t>
      </w:r>
      <w:r w:rsidRPr="005E3B4A">
        <w:t>.</w:t>
      </w:r>
    </w:p>
    <w:p w14:paraId="41927C4E" w14:textId="77777777" w:rsidR="002D0898" w:rsidRPr="005E3B4A" w:rsidRDefault="002D0898" w:rsidP="0078147C">
      <w:pPr>
        <w:pStyle w:val="NoteHead"/>
      </w:pPr>
    </w:p>
    <w:p w14:paraId="2BB7938E" w14:textId="77777777" w:rsidR="002D0898" w:rsidRPr="005E3B4A" w:rsidRDefault="003664A7" w:rsidP="00D24BE4">
      <w:pPr>
        <w:pStyle w:val="NoteBody"/>
        <w:jc w:val="both"/>
      </w:pPr>
      <w:r w:rsidRPr="005E3B4A">
        <w:rPr>
          <w:rFonts w:eastAsia="Arial Unicode MS" w:cs="Arial Unicode MS"/>
        </w:rPr>
        <w:t xml:space="preserve">This is a refinement of the SFR FCS_CKM.2 to deal with key establishment rather than key distribution. </w:t>
      </w:r>
    </w:p>
    <w:p w14:paraId="3CA4728C" w14:textId="139D0E45" w:rsidR="002D0898" w:rsidRPr="005E3B4A" w:rsidRDefault="003664A7" w:rsidP="00D24BE4">
      <w:pPr>
        <w:pStyle w:val="NoteBody"/>
        <w:jc w:val="both"/>
      </w:pPr>
      <w:r w:rsidRPr="005E3B4A">
        <w:rPr>
          <w:rFonts w:eastAsia="Arial Unicode MS" w:cs="Arial Unicode MS"/>
        </w:rPr>
        <w:t>The ST author selects all key establishment schemes used for the selected cryptographic protocols</w:t>
      </w:r>
      <w:r w:rsidR="007F0571" w:rsidRPr="005E3B4A">
        <w:rPr>
          <w:rFonts w:eastAsia="Arial Unicode MS" w:cs="Arial Unicode MS"/>
        </w:rPr>
        <w:t>.</w:t>
      </w:r>
    </w:p>
    <w:p w14:paraId="0BCB3509" w14:textId="52B92926" w:rsidR="002D0898" w:rsidRPr="005E3B4A" w:rsidRDefault="003664A7" w:rsidP="00D24BE4">
      <w:pPr>
        <w:pStyle w:val="appnote"/>
        <w:spacing w:before="120" w:after="120"/>
        <w:jc w:val="both"/>
      </w:pPr>
      <w:r w:rsidRPr="005E3B4A">
        <w:t>The RSA-based key establishment schemes are described in Section 9 of NIST SP 800-56B Revision 1</w:t>
      </w:r>
      <w:r w:rsidR="00A15CEA" w:rsidRPr="005E3B4A">
        <w:t xml:space="preserve"> [NIST-RSA]</w:t>
      </w:r>
      <w:r w:rsidRPr="005E3B4A">
        <w:t>; however, Section 9 relies on implementation of other sections in SP 800-56B Revision 1.</w:t>
      </w:r>
    </w:p>
    <w:p w14:paraId="0DBE5B63" w14:textId="0B392E42" w:rsidR="002D0898" w:rsidRPr="005E3B4A" w:rsidRDefault="003664A7" w:rsidP="00D24BE4">
      <w:pPr>
        <w:pStyle w:val="NoteBody"/>
        <w:jc w:val="both"/>
        <w:rPr>
          <w:rFonts w:eastAsia="Arial Unicode MS" w:cs="Arial Unicode MS"/>
        </w:rPr>
      </w:pPr>
      <w:r w:rsidRPr="005E3B4A">
        <w:rPr>
          <w:rFonts w:eastAsia="Arial Unicode MS" w:cs="Arial Unicode MS"/>
        </w:rPr>
        <w:t xml:space="preserve">The elliptic curves used for the key establishment scheme correlate with the curves specified in </w:t>
      </w:r>
      <w:r w:rsidR="000F626F" w:rsidRPr="005E3B4A">
        <w:rPr>
          <w:rFonts w:eastAsia="Arial Unicode MS" w:cs="Arial Unicode MS"/>
        </w:rPr>
        <w:t>FCS_CKM.1/AK</w:t>
      </w:r>
      <w:r w:rsidRPr="005E3B4A">
        <w:rPr>
          <w:rFonts w:eastAsia="Arial Unicode MS" w:cs="Arial Unicode MS"/>
        </w:rPr>
        <w:t>.</w:t>
      </w:r>
    </w:p>
    <w:p w14:paraId="630DF9B9" w14:textId="7DECFB5E" w:rsidR="007F0571" w:rsidRPr="005E3B4A" w:rsidRDefault="007F0571" w:rsidP="00D24BE4">
      <w:pPr>
        <w:pStyle w:val="NoteBody"/>
        <w:jc w:val="both"/>
      </w:pPr>
      <w:r w:rsidRPr="005E3B4A">
        <w:rPr>
          <w:rFonts w:eastAsia="Arial Unicode MS" w:cs="Arial Unicode MS"/>
        </w:rPr>
        <w:t>The selections in this SFR must be consistent with those for FCS_COP.1/KAT.</w:t>
      </w:r>
    </w:p>
    <w:p w14:paraId="3DA3AB9A" w14:textId="77777777" w:rsidR="002D0898" w:rsidRPr="005E3B4A" w:rsidRDefault="003664A7" w:rsidP="0078147C">
      <w:pPr>
        <w:pStyle w:val="Heading3"/>
      </w:pPr>
      <w:bookmarkStart w:id="84" w:name="_Toc6394665"/>
      <w:bookmarkStart w:id="85" w:name="_Toc6394874"/>
      <w:bookmarkStart w:id="86" w:name="_Toc6396170"/>
      <w:bookmarkStart w:id="87" w:name="_Toc6403021"/>
      <w:bookmarkStart w:id="88" w:name="_Toc6407703"/>
      <w:bookmarkStart w:id="89" w:name="_Toc6410295"/>
      <w:bookmarkStart w:id="90" w:name="_Toc6410524"/>
      <w:bookmarkStart w:id="91" w:name="_Toc6412543"/>
      <w:bookmarkStart w:id="92" w:name="_Toc6394666"/>
      <w:bookmarkStart w:id="93" w:name="_Toc6394875"/>
      <w:bookmarkStart w:id="94" w:name="_Toc6396171"/>
      <w:bookmarkStart w:id="95" w:name="_Toc6403022"/>
      <w:bookmarkStart w:id="96" w:name="_Toc6407704"/>
      <w:bookmarkStart w:id="97" w:name="_Toc6410296"/>
      <w:bookmarkStart w:id="98" w:name="_Toc6410525"/>
      <w:bookmarkStart w:id="99" w:name="_Toc6412544"/>
      <w:bookmarkStart w:id="100" w:name="_Toc6394667"/>
      <w:bookmarkStart w:id="101" w:name="_Toc6394876"/>
      <w:bookmarkStart w:id="102" w:name="_Toc6396172"/>
      <w:bookmarkStart w:id="103" w:name="_Toc6403023"/>
      <w:bookmarkStart w:id="104" w:name="_Toc6407705"/>
      <w:bookmarkStart w:id="105" w:name="_Toc6410297"/>
      <w:bookmarkStart w:id="106" w:name="_Toc6410526"/>
      <w:bookmarkStart w:id="107" w:name="_Toc6412545"/>
      <w:bookmarkStart w:id="108" w:name="_Toc6394668"/>
      <w:bookmarkStart w:id="109" w:name="_Toc6394877"/>
      <w:bookmarkStart w:id="110" w:name="_Toc6396173"/>
      <w:bookmarkStart w:id="111" w:name="_Toc6403024"/>
      <w:bookmarkStart w:id="112" w:name="_Toc6407706"/>
      <w:bookmarkStart w:id="113" w:name="_Toc6410298"/>
      <w:bookmarkStart w:id="114" w:name="_Toc6410527"/>
      <w:bookmarkStart w:id="115" w:name="_Toc6412546"/>
      <w:bookmarkStart w:id="116" w:name="_Toc6394694"/>
      <w:bookmarkStart w:id="117" w:name="_Toc6394903"/>
      <w:bookmarkStart w:id="118" w:name="_Toc6396199"/>
      <w:bookmarkStart w:id="119" w:name="_Toc6403050"/>
      <w:bookmarkStart w:id="120" w:name="_Toc6407732"/>
      <w:bookmarkStart w:id="121" w:name="_Toc6410324"/>
      <w:bookmarkStart w:id="122" w:name="_Toc6410553"/>
      <w:bookmarkStart w:id="123" w:name="_Toc6412572"/>
      <w:bookmarkStart w:id="124" w:name="_Toc6394695"/>
      <w:bookmarkStart w:id="125" w:name="_Toc6394904"/>
      <w:bookmarkStart w:id="126" w:name="_Toc6396200"/>
      <w:bookmarkStart w:id="127" w:name="_Toc6403051"/>
      <w:bookmarkStart w:id="128" w:name="_Toc6407733"/>
      <w:bookmarkStart w:id="129" w:name="_Toc6410325"/>
      <w:bookmarkStart w:id="130" w:name="_Toc6410554"/>
      <w:bookmarkStart w:id="131" w:name="_Toc6412573"/>
      <w:bookmarkStart w:id="132" w:name="_Toc7020410"/>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5E3B4A">
        <w:t>FCS_CKM.4</w:t>
      </w:r>
      <w:r w:rsidRPr="005E3B4A">
        <w:tab/>
        <w:t>Cryptographic Key Destruction</w:t>
      </w:r>
      <w:bookmarkEnd w:id="132"/>
    </w:p>
    <w:p w14:paraId="4AFAFA5A"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pPr>
      <w:r w:rsidRPr="005E3B4A">
        <w:rPr>
          <w:b/>
          <w:bCs/>
        </w:rPr>
        <w:t xml:space="preserve">FCS_CKM.4 </w:t>
      </w:r>
      <w:r w:rsidRPr="005E3B4A">
        <w:rPr>
          <w:b/>
          <w:bCs/>
        </w:rPr>
        <w:tab/>
        <w:t>Cryptographic Key Destruction</w:t>
      </w:r>
    </w:p>
    <w:p w14:paraId="19632C82" w14:textId="21B3C49C" w:rsidR="002D0898" w:rsidRPr="005E3B4A" w:rsidRDefault="003664A7" w:rsidP="0078147C">
      <w:pPr>
        <w:pStyle w:val="SFR2"/>
        <w:spacing w:before="120" w:after="120"/>
        <w:rPr>
          <w:b/>
          <w:bCs/>
          <w:u w:val="single"/>
        </w:rPr>
      </w:pPr>
      <w:r w:rsidRPr="005E3B4A">
        <w:rPr>
          <w:b/>
          <w:bCs/>
        </w:rPr>
        <w:t xml:space="preserve">FCS_CKM.4.1 </w:t>
      </w:r>
      <w:r w:rsidRPr="005E3B4A">
        <w:t xml:space="preserve">The TSF shall destroy cryptographic keys </w:t>
      </w:r>
      <w:r w:rsidRPr="005E3B4A">
        <w:rPr>
          <w:b/>
        </w:rPr>
        <w:t xml:space="preserve">and keying material </w:t>
      </w:r>
      <w:r w:rsidRPr="005E3B4A">
        <w:t xml:space="preserve">in accordance with a specified cryptographic key destruction </w:t>
      </w:r>
      <w:r w:rsidRPr="005E3B4A">
        <w:rPr>
          <w:b/>
        </w:rPr>
        <w:t xml:space="preserve">method </w:t>
      </w:r>
      <w:r w:rsidRPr="005E3B4A">
        <w:rPr>
          <w:b/>
          <w:bCs/>
        </w:rPr>
        <w:t>[</w:t>
      </w:r>
      <w:r w:rsidRPr="005E3B4A">
        <w:rPr>
          <w:b/>
          <w:bCs/>
          <w:u w:val="single"/>
        </w:rPr>
        <w:t>selection:</w:t>
      </w:r>
    </w:p>
    <w:p w14:paraId="0CAF3A97" w14:textId="77777777" w:rsidR="002D0898" w:rsidRPr="005E3B4A" w:rsidRDefault="003664A7" w:rsidP="0078147C">
      <w:pPr>
        <w:pStyle w:val="ListParagraph"/>
        <w:numPr>
          <w:ilvl w:val="0"/>
          <w:numId w:val="33"/>
        </w:numPr>
        <w:spacing w:before="120" w:after="120"/>
        <w:jc w:val="both"/>
        <w:rPr>
          <w:b/>
          <w:bCs/>
          <w:u w:val="single"/>
        </w:rPr>
      </w:pPr>
      <w:r w:rsidRPr="005E3B4A">
        <w:rPr>
          <w:b/>
          <w:bCs/>
          <w:u w:val="single"/>
        </w:rPr>
        <w:t xml:space="preserve">For volatile memory, the destruction shall be executed by a [selection: </w:t>
      </w:r>
    </w:p>
    <w:p w14:paraId="396771A5" w14:textId="77777777" w:rsidR="002D0898" w:rsidRPr="005E3B4A" w:rsidRDefault="003664A7" w:rsidP="0078147C">
      <w:pPr>
        <w:pStyle w:val="ListParagraph"/>
        <w:numPr>
          <w:ilvl w:val="1"/>
          <w:numId w:val="33"/>
        </w:numPr>
        <w:spacing w:before="120" w:after="120"/>
        <w:jc w:val="both"/>
        <w:rPr>
          <w:b/>
          <w:bCs/>
          <w:u w:val="single"/>
        </w:rPr>
      </w:pPr>
      <w:r w:rsidRPr="005E3B4A">
        <w:rPr>
          <w:b/>
          <w:bCs/>
          <w:u w:val="single"/>
        </w:rPr>
        <w:t xml:space="preserve">single overwrite consisting of [selection: </w:t>
      </w:r>
    </w:p>
    <w:p w14:paraId="507FA906" w14:textId="77777777" w:rsidR="002D0898" w:rsidRPr="005E3B4A" w:rsidRDefault="003664A7" w:rsidP="0078147C">
      <w:pPr>
        <w:pStyle w:val="ListParagraph"/>
        <w:numPr>
          <w:ilvl w:val="2"/>
          <w:numId w:val="33"/>
        </w:numPr>
        <w:spacing w:before="120" w:after="120"/>
        <w:jc w:val="both"/>
        <w:rPr>
          <w:b/>
          <w:bCs/>
          <w:u w:val="single"/>
        </w:rPr>
      </w:pPr>
      <w:r w:rsidRPr="005E3B4A">
        <w:rPr>
          <w:b/>
          <w:bCs/>
          <w:u w:val="single"/>
        </w:rPr>
        <w:lastRenderedPageBreak/>
        <w:t xml:space="preserve">a pseudo-random pattern using the TSF’s RBG, </w:t>
      </w:r>
    </w:p>
    <w:p w14:paraId="4C841C1A" w14:textId="77777777" w:rsidR="002D0898" w:rsidRPr="005E3B4A" w:rsidRDefault="003664A7" w:rsidP="0078147C">
      <w:pPr>
        <w:pStyle w:val="ListParagraph"/>
        <w:numPr>
          <w:ilvl w:val="2"/>
          <w:numId w:val="33"/>
        </w:numPr>
        <w:spacing w:before="120" w:after="120"/>
        <w:jc w:val="both"/>
        <w:rPr>
          <w:b/>
          <w:bCs/>
          <w:u w:val="single"/>
        </w:rPr>
      </w:pPr>
      <w:r w:rsidRPr="005E3B4A">
        <w:rPr>
          <w:b/>
          <w:bCs/>
          <w:u w:val="single"/>
        </w:rPr>
        <w:t xml:space="preserve">zeroes, </w:t>
      </w:r>
    </w:p>
    <w:p w14:paraId="0336F1E2" w14:textId="77777777" w:rsidR="002D0898" w:rsidRPr="005E3B4A" w:rsidRDefault="003664A7" w:rsidP="0078147C">
      <w:pPr>
        <w:pStyle w:val="ListParagraph"/>
        <w:numPr>
          <w:ilvl w:val="2"/>
          <w:numId w:val="33"/>
        </w:numPr>
        <w:spacing w:before="120" w:after="120"/>
        <w:jc w:val="both"/>
        <w:rPr>
          <w:b/>
          <w:bCs/>
          <w:u w:val="single"/>
        </w:rPr>
      </w:pPr>
      <w:r w:rsidRPr="005E3B4A">
        <w:rPr>
          <w:b/>
          <w:bCs/>
          <w:u w:val="single"/>
        </w:rPr>
        <w:t xml:space="preserve">ones, </w:t>
      </w:r>
    </w:p>
    <w:p w14:paraId="6DEA15CF" w14:textId="77777777" w:rsidR="002D0898" w:rsidRPr="005E3B4A" w:rsidRDefault="003664A7" w:rsidP="0078147C">
      <w:pPr>
        <w:pStyle w:val="ListParagraph"/>
        <w:numPr>
          <w:ilvl w:val="2"/>
          <w:numId w:val="33"/>
        </w:numPr>
        <w:spacing w:before="120" w:after="120"/>
        <w:jc w:val="both"/>
        <w:rPr>
          <w:b/>
          <w:bCs/>
          <w:u w:val="single"/>
        </w:rPr>
      </w:pPr>
      <w:r w:rsidRPr="005E3B4A">
        <w:rPr>
          <w:b/>
          <w:bCs/>
          <w:u w:val="single"/>
        </w:rPr>
        <w:t xml:space="preserve">a new value of a key, </w:t>
      </w:r>
    </w:p>
    <w:p w14:paraId="48539492" w14:textId="77777777" w:rsidR="002D0898" w:rsidRPr="005E3B4A" w:rsidRDefault="003664A7" w:rsidP="0078147C">
      <w:pPr>
        <w:pStyle w:val="ListParagraph"/>
        <w:numPr>
          <w:ilvl w:val="2"/>
          <w:numId w:val="33"/>
        </w:numPr>
        <w:spacing w:before="120" w:after="120"/>
        <w:jc w:val="both"/>
        <w:rPr>
          <w:b/>
          <w:bCs/>
          <w:u w:val="single"/>
        </w:rPr>
      </w:pPr>
      <w:r w:rsidRPr="005E3B4A">
        <w:rPr>
          <w:b/>
          <w:bCs/>
          <w:u w:val="single"/>
        </w:rPr>
        <w:t>[</w:t>
      </w:r>
      <w:r w:rsidRPr="005E3B4A">
        <w:rPr>
          <w:b/>
          <w:bCs/>
          <w:i/>
          <w:iCs/>
          <w:u w:val="single"/>
        </w:rPr>
        <w:t>assignment: some value that does not contain any CSP</w:t>
      </w:r>
      <w:r w:rsidRPr="005E3B4A">
        <w:rPr>
          <w:b/>
          <w:bCs/>
          <w:u w:val="single"/>
        </w:rPr>
        <w:t xml:space="preserve">]], </w:t>
      </w:r>
    </w:p>
    <w:p w14:paraId="497784DF" w14:textId="77777777" w:rsidR="002D0898" w:rsidRPr="005E3B4A" w:rsidRDefault="003664A7" w:rsidP="0078147C">
      <w:pPr>
        <w:pStyle w:val="ListParagraph"/>
        <w:numPr>
          <w:ilvl w:val="1"/>
          <w:numId w:val="33"/>
        </w:numPr>
        <w:spacing w:before="120" w:after="120"/>
        <w:jc w:val="both"/>
        <w:rPr>
          <w:b/>
          <w:bCs/>
          <w:u w:val="single"/>
        </w:rPr>
      </w:pPr>
      <w:r w:rsidRPr="005E3B4A">
        <w:rPr>
          <w:b/>
          <w:bCs/>
          <w:u w:val="single"/>
        </w:rPr>
        <w:t xml:space="preserve">removal of power to the memory, </w:t>
      </w:r>
    </w:p>
    <w:p w14:paraId="09314511" w14:textId="77777777" w:rsidR="002D0898" w:rsidRPr="005E3B4A" w:rsidRDefault="003664A7" w:rsidP="0078147C">
      <w:pPr>
        <w:pStyle w:val="ListParagraph"/>
        <w:numPr>
          <w:ilvl w:val="1"/>
          <w:numId w:val="33"/>
        </w:numPr>
        <w:spacing w:before="120" w:after="120"/>
        <w:jc w:val="both"/>
        <w:rPr>
          <w:b/>
          <w:bCs/>
          <w:u w:val="single"/>
        </w:rPr>
      </w:pPr>
      <w:r w:rsidRPr="005E3B4A">
        <w:rPr>
          <w:b/>
          <w:bCs/>
          <w:u w:val="single"/>
        </w:rPr>
        <w:t>removal of all references to the key directly followed by a request for garbage collection];</w:t>
      </w:r>
    </w:p>
    <w:p w14:paraId="42335FCA" w14:textId="77777777" w:rsidR="002D0898" w:rsidRPr="005E3B4A" w:rsidRDefault="003664A7" w:rsidP="0078147C">
      <w:pPr>
        <w:pStyle w:val="ListParagraph"/>
        <w:numPr>
          <w:ilvl w:val="0"/>
          <w:numId w:val="33"/>
        </w:numPr>
        <w:spacing w:before="120" w:after="120"/>
        <w:jc w:val="both"/>
        <w:rPr>
          <w:b/>
          <w:bCs/>
          <w:u w:val="single"/>
        </w:rPr>
      </w:pPr>
      <w:r w:rsidRPr="005E3B4A">
        <w:rPr>
          <w:b/>
          <w:bCs/>
          <w:u w:val="single"/>
        </w:rPr>
        <w:t>For non-volatile memory [selection:</w:t>
      </w:r>
    </w:p>
    <w:p w14:paraId="47EE8E37" w14:textId="77777777" w:rsidR="002D0898" w:rsidRPr="005E3B4A" w:rsidRDefault="003664A7" w:rsidP="0078147C">
      <w:pPr>
        <w:pStyle w:val="ListParagraph"/>
        <w:numPr>
          <w:ilvl w:val="1"/>
          <w:numId w:val="33"/>
        </w:numPr>
        <w:spacing w:before="120" w:after="120"/>
        <w:jc w:val="both"/>
        <w:rPr>
          <w:b/>
          <w:bCs/>
          <w:u w:val="single"/>
        </w:rPr>
      </w:pPr>
      <w:r w:rsidRPr="005E3B4A">
        <w:rPr>
          <w:b/>
          <w:bCs/>
          <w:u w:val="single"/>
        </w:rPr>
        <w:t xml:space="preserve">that employs a wear-leveling algorithm, the destruction shall be executed by a [selection: </w:t>
      </w:r>
    </w:p>
    <w:p w14:paraId="25D2B8E9" w14:textId="77777777" w:rsidR="002D0898" w:rsidRPr="005E3B4A" w:rsidRDefault="003664A7" w:rsidP="0078147C">
      <w:pPr>
        <w:pStyle w:val="ListParagraph"/>
        <w:numPr>
          <w:ilvl w:val="2"/>
          <w:numId w:val="33"/>
        </w:numPr>
        <w:spacing w:before="120" w:after="120"/>
        <w:jc w:val="both"/>
        <w:rPr>
          <w:b/>
          <w:bCs/>
          <w:u w:val="single"/>
        </w:rPr>
      </w:pPr>
      <w:r w:rsidRPr="005E3B4A">
        <w:rPr>
          <w:b/>
          <w:bCs/>
          <w:u w:val="single"/>
        </w:rPr>
        <w:t>single overwrite consisting of [selection: zeroes, ones, pseudo-random pattern, a new value of a key of the same size, [</w:t>
      </w:r>
      <w:r w:rsidRPr="005E3B4A">
        <w:rPr>
          <w:b/>
          <w:bCs/>
          <w:i/>
          <w:iCs/>
          <w:u w:val="single"/>
        </w:rPr>
        <w:t>assignment: some value that does not contain any CSP</w:t>
      </w:r>
      <w:r w:rsidRPr="005E3B4A">
        <w:rPr>
          <w:b/>
          <w:bCs/>
          <w:u w:val="single"/>
        </w:rPr>
        <w:t xml:space="preserve">]], </w:t>
      </w:r>
    </w:p>
    <w:p w14:paraId="200C8FD3" w14:textId="77777777" w:rsidR="002D0898" w:rsidRPr="005E3B4A" w:rsidRDefault="003664A7" w:rsidP="0078147C">
      <w:pPr>
        <w:pStyle w:val="ListParagraph"/>
        <w:numPr>
          <w:ilvl w:val="2"/>
          <w:numId w:val="33"/>
        </w:numPr>
        <w:spacing w:before="120" w:after="120"/>
        <w:jc w:val="both"/>
        <w:rPr>
          <w:b/>
          <w:bCs/>
          <w:u w:val="single"/>
        </w:rPr>
      </w:pPr>
      <w:r w:rsidRPr="005E3B4A">
        <w:rPr>
          <w:b/>
          <w:bCs/>
          <w:u w:val="single"/>
        </w:rPr>
        <w:t>block erase];</w:t>
      </w:r>
    </w:p>
    <w:p w14:paraId="1CF64894" w14:textId="77777777" w:rsidR="002D0898" w:rsidRPr="005E3B4A" w:rsidRDefault="003664A7" w:rsidP="0078147C">
      <w:pPr>
        <w:pStyle w:val="ListParagraph"/>
        <w:numPr>
          <w:ilvl w:val="1"/>
          <w:numId w:val="33"/>
        </w:numPr>
        <w:spacing w:before="120" w:after="120"/>
        <w:jc w:val="both"/>
        <w:rPr>
          <w:b/>
          <w:bCs/>
          <w:u w:val="single"/>
        </w:rPr>
      </w:pPr>
      <w:r w:rsidRPr="005E3B4A">
        <w:rPr>
          <w:b/>
          <w:bCs/>
          <w:u w:val="single"/>
        </w:rPr>
        <w:t xml:space="preserve">that does not employ a wear-leveling algorithm, the destruction shall be executed by a [selection: </w:t>
      </w:r>
    </w:p>
    <w:p w14:paraId="2F4B0EB6" w14:textId="6E0D824F" w:rsidR="002D0898" w:rsidRPr="005E3B4A" w:rsidRDefault="003664A7" w:rsidP="0078147C">
      <w:pPr>
        <w:pStyle w:val="ListParagraph"/>
        <w:numPr>
          <w:ilvl w:val="2"/>
          <w:numId w:val="33"/>
        </w:numPr>
        <w:spacing w:before="120" w:after="120"/>
        <w:jc w:val="both"/>
        <w:rPr>
          <w:b/>
          <w:bCs/>
          <w:u w:val="single"/>
        </w:rPr>
      </w:pPr>
      <w:r w:rsidRPr="005E3B4A">
        <w:rPr>
          <w:b/>
          <w:bCs/>
          <w:u w:val="single"/>
        </w:rPr>
        <w:t>[selection: single, [</w:t>
      </w:r>
      <w:r w:rsidRPr="005E3B4A">
        <w:rPr>
          <w:b/>
          <w:bCs/>
          <w:i/>
          <w:iCs/>
          <w:u w:val="single"/>
        </w:rPr>
        <w:t>assignment: ST author defined multi-pass</w:t>
      </w:r>
      <w:r w:rsidRPr="005E3B4A">
        <w:rPr>
          <w:b/>
          <w:bCs/>
          <w:u w:val="single"/>
        </w:rPr>
        <w:t>]] overwrite consisting of [selection: zeros, ones, pseudo-random pattern, a new value of a key of the same size, [</w:t>
      </w:r>
      <w:r w:rsidRPr="005E3B4A">
        <w:rPr>
          <w:b/>
          <w:bCs/>
          <w:i/>
          <w:iCs/>
          <w:u w:val="single"/>
        </w:rPr>
        <w:t>assignment: some value that does not contain any CSP</w:t>
      </w:r>
      <w:r w:rsidRPr="005E3B4A">
        <w:rPr>
          <w:b/>
          <w:bCs/>
          <w:u w:val="single"/>
        </w:rPr>
        <w:t>]] followed by a read-verify. If the read-verification of the overwritten data fails, the process shall be repeated again up to</w:t>
      </w:r>
      <w:r w:rsidR="0078147C">
        <w:rPr>
          <w:b/>
          <w:bCs/>
          <w:u w:val="single"/>
        </w:rPr>
        <w:t xml:space="preserve"> </w:t>
      </w:r>
      <w:r w:rsidRPr="005E3B4A">
        <w:rPr>
          <w:b/>
          <w:bCs/>
          <w:u w:val="single"/>
        </w:rPr>
        <w:t>[</w:t>
      </w:r>
      <w:r w:rsidRPr="005E3B4A">
        <w:rPr>
          <w:b/>
          <w:bCs/>
          <w:i/>
          <w:iCs/>
          <w:u w:val="single"/>
        </w:rPr>
        <w:t>assignment: number of times to attempt overwrite</w:t>
      </w:r>
      <w:r w:rsidRPr="005E3B4A">
        <w:rPr>
          <w:b/>
          <w:bCs/>
          <w:u w:val="single"/>
        </w:rPr>
        <w:t>] times, whereupon an error is returned.</w:t>
      </w:r>
    </w:p>
    <w:p w14:paraId="6D8037C1" w14:textId="77777777" w:rsidR="002D0898" w:rsidRPr="005E3B4A" w:rsidRDefault="003664A7" w:rsidP="0078147C">
      <w:pPr>
        <w:pStyle w:val="ListParagraph"/>
        <w:numPr>
          <w:ilvl w:val="2"/>
          <w:numId w:val="33"/>
        </w:numPr>
        <w:spacing w:before="120" w:after="120"/>
        <w:jc w:val="both"/>
        <w:rPr>
          <w:b/>
          <w:bCs/>
          <w:u w:val="single"/>
        </w:rPr>
      </w:pPr>
      <w:r w:rsidRPr="005E3B4A">
        <w:rPr>
          <w:b/>
          <w:bCs/>
          <w:u w:val="single"/>
        </w:rPr>
        <w:t>block erase]</w:t>
      </w:r>
    </w:p>
    <w:p w14:paraId="6AE7C692" w14:textId="77777777" w:rsidR="002D0898" w:rsidRPr="005E3B4A" w:rsidRDefault="003664A7" w:rsidP="0078147C">
      <w:pPr>
        <w:pStyle w:val="Body"/>
        <w:spacing w:before="120" w:after="120"/>
        <w:ind w:left="1080"/>
        <w:rPr>
          <w:b/>
          <w:bCs/>
          <w:u w:val="single"/>
        </w:rPr>
      </w:pPr>
      <w:r w:rsidRPr="005E3B4A">
        <w:rPr>
          <w:b/>
          <w:bCs/>
          <w:u w:val="single"/>
        </w:rPr>
        <w:t xml:space="preserve">] </w:t>
      </w:r>
    </w:p>
    <w:p w14:paraId="58B9B8C3" w14:textId="77777777" w:rsidR="002D0898" w:rsidRPr="005E3B4A" w:rsidRDefault="003664A7" w:rsidP="0078147C">
      <w:pPr>
        <w:pStyle w:val="Body"/>
        <w:spacing w:before="120" w:after="120"/>
      </w:pPr>
      <w:r w:rsidRPr="005E3B4A">
        <w:rPr>
          <w:b/>
          <w:bCs/>
        </w:rPr>
        <w:t>]</w:t>
      </w:r>
      <w:r w:rsidRPr="005E3B4A">
        <w:rPr>
          <w:bCs/>
        </w:rPr>
        <w:t xml:space="preserve"> </w:t>
      </w:r>
      <w:r w:rsidRPr="005E3B4A">
        <w:t>that meets the following: [</w:t>
      </w:r>
      <w:r w:rsidRPr="005E3B4A">
        <w:rPr>
          <w:i/>
          <w:iCs/>
        </w:rPr>
        <w:t>no standard</w:t>
      </w:r>
      <w:r w:rsidRPr="005E3B4A">
        <w:t>].</w:t>
      </w:r>
    </w:p>
    <w:p w14:paraId="67F1F611" w14:textId="77777777" w:rsidR="002D0898" w:rsidRPr="005E3B4A" w:rsidRDefault="002D0898" w:rsidP="0078147C">
      <w:pPr>
        <w:pStyle w:val="NoteHead"/>
      </w:pPr>
    </w:p>
    <w:p w14:paraId="04AAE629" w14:textId="4C13854C" w:rsidR="00A66D6A" w:rsidRPr="005E3B4A" w:rsidRDefault="00A66D6A" w:rsidP="00D24BE4">
      <w:pPr>
        <w:pStyle w:val="ListParagraph"/>
        <w:spacing w:before="120" w:after="120"/>
        <w:ind w:left="0"/>
        <w:jc w:val="both"/>
        <w:rPr>
          <w:i/>
          <w:iCs/>
        </w:rPr>
      </w:pPr>
      <w:r w:rsidRPr="005E3B4A">
        <w:rPr>
          <w:i/>
          <w:iCs/>
        </w:rPr>
        <w:t>A DSC must implement mechanisms to destroy cryptographic keys and key material contained in persistent storage when no longer needed. The term “cryptographic keys” in this SFR includes the authorization data that is the entry point to a key chain and all other cryptographic keys and keying material (whether in plaintext or encrypted form). This SFR does not apply to the public component of asymmetric key pairs, or to keys that are permitted to remain stored such as device identification keys.</w:t>
      </w:r>
    </w:p>
    <w:p w14:paraId="16510FCD" w14:textId="77777777" w:rsidR="00A66D6A" w:rsidRPr="005E3B4A" w:rsidRDefault="00A66D6A" w:rsidP="00D24BE4">
      <w:pPr>
        <w:pStyle w:val="ApplicationNoteBody"/>
        <w:rPr>
          <w:sz w:val="24"/>
          <w:szCs w:val="24"/>
          <w:lang w:val="en-US"/>
        </w:rPr>
      </w:pPr>
      <w:r w:rsidRPr="005E3B4A">
        <w:rPr>
          <w:sz w:val="24"/>
          <w:szCs w:val="24"/>
          <w:lang w:val="en-US"/>
        </w:rPr>
        <w:t>In the case of volatile memory, the selection “</w:t>
      </w:r>
      <w:r w:rsidRPr="005E3B4A">
        <w:rPr>
          <w:iCs/>
          <w:sz w:val="24"/>
          <w:szCs w:val="24"/>
          <w:lang w:val="en-US"/>
        </w:rPr>
        <w:t>destruction of reference to the key directly followed by a request for garbage collection</w:t>
      </w:r>
      <w:r w:rsidRPr="005E3B4A">
        <w:rPr>
          <w:sz w:val="24"/>
          <w:szCs w:val="24"/>
          <w:lang w:val="en-US"/>
        </w:rPr>
        <w:t xml:space="preserve">” is used in a situation where the TSF cannot address the specific physical memory locations holding the data to be erased and therefore relies on </w:t>
      </w:r>
      <w:r w:rsidRPr="005E3B4A">
        <w:rPr>
          <w:sz w:val="24"/>
          <w:szCs w:val="24"/>
          <w:lang w:val="en-US"/>
        </w:rPr>
        <w:lastRenderedPageBreak/>
        <w:t xml:space="preserve">addressing logical addresses (which frees the relevant physical addresses holding the old data) and then requesting the platform to ensure that the data in the physical addresses is no longer available for reading (i.e. the “garbage collection” referred to in the SFR text). </w:t>
      </w:r>
    </w:p>
    <w:p w14:paraId="3ED7DDC0" w14:textId="77777777" w:rsidR="00A66D6A" w:rsidRPr="005E3B4A" w:rsidRDefault="00A66D6A" w:rsidP="0078147C">
      <w:pPr>
        <w:pStyle w:val="ApplicationNoteBody"/>
        <w:rPr>
          <w:sz w:val="24"/>
          <w:szCs w:val="24"/>
          <w:lang w:val="en-US"/>
        </w:rPr>
      </w:pPr>
      <w:r w:rsidRPr="005E3B4A">
        <w:rPr>
          <w:sz w:val="24"/>
          <w:szCs w:val="24"/>
          <w:lang w:val="en-US"/>
        </w:rPr>
        <w:t xml:space="preserve">Guidance documentation for the TOE requires users not to allow the TOE to leave the user’s control while a session is active (and hence while the DEK is likely to be in plaintext in volatile memory). </w:t>
      </w:r>
    </w:p>
    <w:p w14:paraId="7A62E404" w14:textId="77777777" w:rsidR="00A66D6A" w:rsidRPr="005E3B4A" w:rsidRDefault="00A66D6A" w:rsidP="0078147C">
      <w:pPr>
        <w:pStyle w:val="ApplicationNoteBody"/>
        <w:rPr>
          <w:sz w:val="24"/>
          <w:szCs w:val="24"/>
          <w:lang w:val="en-US"/>
        </w:rPr>
      </w:pPr>
      <w:r w:rsidRPr="005E3B4A">
        <w:rPr>
          <w:sz w:val="24"/>
          <w:szCs w:val="24"/>
          <w:lang w:val="en-US"/>
        </w:rPr>
        <w:t>The selection for destruction of data in non-volatile memory includes block erase as an option, and this option applies only to flash memory. A block erase does not require a read verify, since the mappings of logical addresses to the erased memory locations are erased as well as the data itself.</w:t>
      </w:r>
    </w:p>
    <w:p w14:paraId="3ED2626B" w14:textId="30037474" w:rsidR="00A66D6A" w:rsidRPr="005E3B4A" w:rsidRDefault="00A66D6A" w:rsidP="00D24BE4">
      <w:pPr>
        <w:pStyle w:val="ApplicationNoteBody"/>
        <w:rPr>
          <w:sz w:val="24"/>
          <w:szCs w:val="24"/>
          <w:lang w:val="en-US"/>
        </w:rPr>
      </w:pPr>
      <w:r w:rsidRPr="005E3B4A">
        <w:rPr>
          <w:sz w:val="24"/>
          <w:szCs w:val="24"/>
          <w:lang w:val="en-US"/>
        </w:rPr>
        <w:t xml:space="preserve">Where different destruction methods are used for different data and/or different destruction situations then the different methods and the data/situations they apply to (e.g. different points in time, or power-loss situations) are described in the TSS (and the ST may use separate iterations of the SFR to aid clarity). The TSS includes a table describing all relevant keys and keying material (including </w:t>
      </w:r>
      <w:r w:rsidR="003F207F" w:rsidRPr="005E3B4A">
        <w:rPr>
          <w:sz w:val="24"/>
          <w:szCs w:val="24"/>
          <w:lang w:val="en-US"/>
        </w:rPr>
        <w:t>authorization</w:t>
      </w:r>
      <w:r w:rsidRPr="005E3B4A">
        <w:rPr>
          <w:sz w:val="24"/>
          <w:szCs w:val="24"/>
          <w:lang w:val="en-US"/>
        </w:rPr>
        <w:t xml:space="preserve"> data) used in the implementation of the SFRs, stating the source of the data, all memory types in which the data is stored (covering storage both during and outside of a session, and both plaintext and non-plaintext forms of the data), and the applicable destruction method and time of destruction in each case. </w:t>
      </w:r>
    </w:p>
    <w:p w14:paraId="661E6708" w14:textId="28166B2E" w:rsidR="00A66D6A" w:rsidRPr="005E3B4A" w:rsidRDefault="00A66D6A" w:rsidP="00D24BE4">
      <w:pPr>
        <w:pStyle w:val="ListParagraph"/>
        <w:spacing w:before="120" w:after="120"/>
        <w:ind w:left="0"/>
        <w:jc w:val="both"/>
        <w:rPr>
          <w:rFonts w:eastAsia="PMingLiU" w:cs="Times New Roman"/>
          <w:i/>
          <w:color w:val="auto"/>
          <w:lang w:eastAsia="fr-FR" w:bidi="ar-SA"/>
        </w:rPr>
      </w:pPr>
      <w:r w:rsidRPr="005E3B4A">
        <w:rPr>
          <w:rFonts w:eastAsia="PMingLiU" w:cs="Times New Roman"/>
          <w:i/>
          <w:color w:val="auto"/>
          <w:lang w:eastAsia="fr-FR" w:bidi="ar-SA"/>
        </w:rPr>
        <w:t>Some selections allow assignment of “a value that does not contain any sensitive data”. This means that the TOE uses some specified data not drawn from an RBG meeting FCS_RBG_EXT requirements, and not being any of the particular values listed as other selection options. The point of the phrase “does not contain any sensitive data” is to ensure that the overwritten data is carefully selected, and not taken from a general pool that might contain current or residual data (e.g. user data or intermediate key chain values) that itself requires confidentiality protection.</w:t>
      </w:r>
    </w:p>
    <w:p w14:paraId="4E82CC11" w14:textId="77777777" w:rsidR="002D0898" w:rsidRPr="005E3B4A" w:rsidRDefault="003664A7" w:rsidP="0078147C">
      <w:pPr>
        <w:pStyle w:val="Heading3"/>
      </w:pPr>
      <w:bookmarkStart w:id="133" w:name="_Toc6394697"/>
      <w:bookmarkStart w:id="134" w:name="_Toc6394906"/>
      <w:bookmarkStart w:id="135" w:name="_Toc6396202"/>
      <w:bookmarkStart w:id="136" w:name="_Toc6403053"/>
      <w:bookmarkStart w:id="137" w:name="_Toc6407735"/>
      <w:bookmarkStart w:id="138" w:name="_Toc6410327"/>
      <w:bookmarkStart w:id="139" w:name="_Toc6410556"/>
      <w:bookmarkStart w:id="140" w:name="_Toc6412575"/>
      <w:bookmarkStart w:id="141" w:name="_Toc6394698"/>
      <w:bookmarkStart w:id="142" w:name="_Toc6394907"/>
      <w:bookmarkStart w:id="143" w:name="_Toc6396203"/>
      <w:bookmarkStart w:id="144" w:name="_Toc6403054"/>
      <w:bookmarkStart w:id="145" w:name="_Toc6407736"/>
      <w:bookmarkStart w:id="146" w:name="_Toc6410328"/>
      <w:bookmarkStart w:id="147" w:name="_Toc6410557"/>
      <w:bookmarkStart w:id="148" w:name="_Toc6412576"/>
      <w:bookmarkStart w:id="149" w:name="_Toc6394699"/>
      <w:bookmarkStart w:id="150" w:name="_Toc6394908"/>
      <w:bookmarkStart w:id="151" w:name="_Toc6396204"/>
      <w:bookmarkStart w:id="152" w:name="_Toc6403055"/>
      <w:bookmarkStart w:id="153" w:name="_Toc6407737"/>
      <w:bookmarkStart w:id="154" w:name="_Toc6410329"/>
      <w:bookmarkStart w:id="155" w:name="_Toc6410558"/>
      <w:bookmarkStart w:id="156" w:name="_Toc6412577"/>
      <w:bookmarkStart w:id="157" w:name="_Toc6394700"/>
      <w:bookmarkStart w:id="158" w:name="_Toc6394909"/>
      <w:bookmarkStart w:id="159" w:name="_Toc6396205"/>
      <w:bookmarkStart w:id="160" w:name="_Toc6403056"/>
      <w:bookmarkStart w:id="161" w:name="_Toc6407738"/>
      <w:bookmarkStart w:id="162" w:name="_Toc6410330"/>
      <w:bookmarkStart w:id="163" w:name="_Toc6410559"/>
      <w:bookmarkStart w:id="164" w:name="_Toc6412578"/>
      <w:bookmarkStart w:id="165" w:name="_Toc6394701"/>
      <w:bookmarkStart w:id="166" w:name="_Toc6394910"/>
      <w:bookmarkStart w:id="167" w:name="_Toc6396206"/>
      <w:bookmarkStart w:id="168" w:name="_Toc6403057"/>
      <w:bookmarkStart w:id="169" w:name="_Toc6407739"/>
      <w:bookmarkStart w:id="170" w:name="_Toc6410331"/>
      <w:bookmarkStart w:id="171" w:name="_Toc6410560"/>
      <w:bookmarkStart w:id="172" w:name="_Toc6412579"/>
      <w:bookmarkStart w:id="173" w:name="_Toc7020411"/>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5E3B4A">
        <w:t>FCS_CKM_EXT.4 Cryptographic Key and Key Material Destruction Timing</w:t>
      </w:r>
      <w:bookmarkEnd w:id="173"/>
    </w:p>
    <w:p w14:paraId="0ADB7D00"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pPr>
      <w:r w:rsidRPr="005E3B4A">
        <w:rPr>
          <w:b/>
          <w:bCs/>
        </w:rPr>
        <w:t xml:space="preserve">FCS_CKM_EXT.4 </w:t>
      </w:r>
      <w:r w:rsidRPr="005E3B4A">
        <w:rPr>
          <w:b/>
          <w:bCs/>
        </w:rPr>
        <w:tab/>
        <w:t>Cryptographic Key and Key Material Destruction</w:t>
      </w:r>
    </w:p>
    <w:p w14:paraId="21570DCB" w14:textId="77777777" w:rsidR="002D0898" w:rsidRPr="005E3B4A" w:rsidRDefault="003664A7" w:rsidP="00D24BE4">
      <w:pPr>
        <w:pStyle w:val="SFR2"/>
        <w:spacing w:before="120" w:after="120"/>
        <w:jc w:val="both"/>
        <w:rPr>
          <w:b/>
        </w:rPr>
      </w:pPr>
      <w:r w:rsidRPr="005E3B4A">
        <w:rPr>
          <w:b/>
          <w:bCs/>
        </w:rPr>
        <w:t>FCS_CKM_EXT.4.1</w:t>
      </w:r>
      <w:r w:rsidRPr="005E3B4A">
        <w:rPr>
          <w:b/>
        </w:rPr>
        <w:t xml:space="preserve"> </w:t>
      </w:r>
      <w:r w:rsidRPr="005E3B4A">
        <w:t>The TSF shall destroy all keys and keying material when no longer needed.</w:t>
      </w:r>
    </w:p>
    <w:p w14:paraId="23B8DF58" w14:textId="77777777" w:rsidR="002D0898" w:rsidRPr="005E3B4A" w:rsidRDefault="002D0898" w:rsidP="0078147C">
      <w:pPr>
        <w:pStyle w:val="NoteHead"/>
      </w:pPr>
    </w:p>
    <w:p w14:paraId="065CE819" w14:textId="77777777" w:rsidR="002D0898" w:rsidRPr="005E3B4A" w:rsidRDefault="003664A7" w:rsidP="00D24BE4">
      <w:pPr>
        <w:pStyle w:val="appnote"/>
        <w:spacing w:before="120" w:after="120"/>
        <w:jc w:val="both"/>
      </w:pPr>
      <w:r w:rsidRPr="005E3B4A">
        <w:t>The DSC will have mechanisms to destroy keys, including intermediate keys and key material, by using an approved method, FCS_CKM.4. Examples of keys include intermediate keys, leaf keys, encryption keys, signing keys, verification keys, authentication tokens, and submasks. The DSC will have mechanisms to destroy keys and key material contained in persistent storage when no longer needed. Based on their implementation, vendors will explain when certain keys are no longer needed. An example in which key is no longer necessary includes a wrapped key whose password has changed. However, there are instances when keys are allowed to remain in memory, for example, a device identification key.</w:t>
      </w:r>
    </w:p>
    <w:p w14:paraId="3540B23E" w14:textId="77777777" w:rsidR="002D0898" w:rsidRPr="005E3B4A" w:rsidRDefault="003664A7" w:rsidP="0078147C">
      <w:pPr>
        <w:pStyle w:val="Heading3"/>
        <w:jc w:val="left"/>
      </w:pPr>
      <w:bookmarkStart w:id="174" w:name="_Toc7020412"/>
      <w:r w:rsidRPr="005E3B4A">
        <w:lastRenderedPageBreak/>
        <w:t>FCS_CKM_EXT.5 Cryptographic Key Derivation</w:t>
      </w:r>
      <w:bookmarkEnd w:id="174"/>
    </w:p>
    <w:p w14:paraId="1A8BB04A"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rPr>
          <w:b/>
          <w:bCs/>
        </w:rPr>
      </w:pPr>
      <w:r w:rsidRPr="005E3B4A">
        <w:rPr>
          <w:b/>
          <w:bCs/>
        </w:rPr>
        <w:t>FCS_CKM_EXT.5</w:t>
      </w:r>
      <w:r w:rsidRPr="005E3B4A">
        <w:rPr>
          <w:b/>
          <w:bCs/>
        </w:rPr>
        <w:tab/>
      </w:r>
      <w:r w:rsidRPr="005E3B4A">
        <w:rPr>
          <w:b/>
          <w:bCs/>
        </w:rPr>
        <w:tab/>
        <w:t>Cryptographic Key Derivation</w:t>
      </w:r>
    </w:p>
    <w:p w14:paraId="7BF6D1E2" w14:textId="322BCD70" w:rsidR="002D0898" w:rsidRPr="005E3B4A" w:rsidRDefault="003664A7" w:rsidP="0078147C">
      <w:pPr>
        <w:pStyle w:val="BodyText"/>
      </w:pPr>
      <w:r w:rsidRPr="005E3B4A">
        <w:rPr>
          <w:b/>
          <w:bCs/>
        </w:rPr>
        <w:t>FCS_CKM_EXT.5.1</w:t>
      </w:r>
      <w:r w:rsidRPr="005E3B4A">
        <w:rPr>
          <w:b/>
        </w:rPr>
        <w:t xml:space="preserve"> </w:t>
      </w:r>
      <w:r w:rsidRPr="005E3B4A">
        <w:t>The TSF shall generate cryptographic keys </w:t>
      </w:r>
      <w:r w:rsidRPr="005E3B4A">
        <w:rPr>
          <w:b/>
          <w:bCs/>
        </w:rPr>
        <w:t>[</w:t>
      </w:r>
      <w:r w:rsidRPr="005E3B4A">
        <w:rPr>
          <w:b/>
          <w:bCs/>
          <w:u w:val="single"/>
        </w:rPr>
        <w:t>selection: </w:t>
      </w:r>
      <w:r w:rsidRPr="005E3B4A">
        <w:rPr>
          <w:b/>
          <w:bCs/>
          <w:iCs/>
          <w:u w:val="single"/>
        </w:rPr>
        <w:t xml:space="preserve">key name(s) as chosen from </w:t>
      </w:r>
      <w:r w:rsidR="008A3E5A" w:rsidRPr="005E3B4A">
        <w:rPr>
          <w:b/>
          <w:bCs/>
          <w:iCs/>
          <w:u w:val="single"/>
        </w:rPr>
        <w:fldChar w:fldCharType="begin"/>
      </w:r>
      <w:r w:rsidR="008A3E5A" w:rsidRPr="005E3B4A">
        <w:rPr>
          <w:b/>
          <w:bCs/>
          <w:iCs/>
          <w:u w:val="single"/>
        </w:rPr>
        <w:instrText xml:space="preserve"> REF _Ref6406761 \h </w:instrText>
      </w:r>
      <w:r w:rsidR="00456A31" w:rsidRPr="005E3B4A">
        <w:rPr>
          <w:b/>
          <w:bCs/>
          <w:iCs/>
          <w:u w:val="single"/>
        </w:rPr>
        <w:instrText xml:space="preserve"> \* MERGEFORMAT </w:instrText>
      </w:r>
      <w:r w:rsidR="008A3E5A" w:rsidRPr="005E3B4A">
        <w:rPr>
          <w:b/>
          <w:bCs/>
          <w:iCs/>
          <w:u w:val="single"/>
        </w:rPr>
      </w:r>
      <w:r w:rsidR="008A3E5A" w:rsidRPr="005E3B4A">
        <w:rPr>
          <w:b/>
          <w:bCs/>
          <w:iCs/>
          <w:u w:val="single"/>
        </w:rPr>
        <w:fldChar w:fldCharType="separate"/>
      </w:r>
      <w:r w:rsidR="00BD7BBE" w:rsidRPr="005E3B4A">
        <w:rPr>
          <w:b/>
          <w:u w:val="single"/>
        </w:rPr>
        <w:t xml:space="preserve">Table </w:t>
      </w:r>
      <w:r w:rsidR="00BD7BBE" w:rsidRPr="005E3B4A">
        <w:rPr>
          <w:b/>
          <w:noProof/>
          <w:u w:val="single"/>
        </w:rPr>
        <w:t>6</w:t>
      </w:r>
      <w:r w:rsidR="008A3E5A" w:rsidRPr="005E3B4A">
        <w:rPr>
          <w:b/>
          <w:bCs/>
          <w:iCs/>
          <w:u w:val="single"/>
        </w:rPr>
        <w:fldChar w:fldCharType="end"/>
      </w:r>
      <w:r w:rsidR="008A3E5A" w:rsidRPr="005E3B4A">
        <w:rPr>
          <w:b/>
          <w:bCs/>
          <w:iCs/>
          <w:u w:val="single"/>
        </w:rPr>
        <w:t xml:space="preserve"> below</w:t>
      </w:r>
      <w:r w:rsidRPr="005E3B4A">
        <w:rPr>
          <w:b/>
          <w:bCs/>
          <w:iCs/>
        </w:rPr>
        <w:t>]</w:t>
      </w:r>
      <w:r w:rsidRPr="005E3B4A">
        <w:t> </w:t>
      </w:r>
      <w:r w:rsidRPr="005E3B4A">
        <w:rPr>
          <w:bCs/>
        </w:rPr>
        <w:t>with</w:t>
      </w:r>
      <w:r w:rsidRPr="005E3B4A">
        <w:t> specified cryptographic key sizes </w:t>
      </w:r>
      <w:r w:rsidRPr="005E3B4A">
        <w:rPr>
          <w:b/>
        </w:rPr>
        <w:t>[</w:t>
      </w:r>
      <w:r w:rsidRPr="005E3B4A">
        <w:rPr>
          <w:b/>
          <w:u w:val="single"/>
        </w:rPr>
        <w:t>selection: </w:t>
      </w:r>
      <w:r w:rsidRPr="005E3B4A">
        <w:rPr>
          <w:b/>
          <w:iCs/>
          <w:u w:val="single"/>
        </w:rPr>
        <w:t xml:space="preserve">key size(s) as chosen from </w:t>
      </w:r>
      <w:r w:rsidR="008A3E5A" w:rsidRPr="005E3B4A">
        <w:rPr>
          <w:b/>
          <w:iCs/>
          <w:u w:val="single"/>
        </w:rPr>
        <w:fldChar w:fldCharType="begin"/>
      </w:r>
      <w:r w:rsidR="008A3E5A" w:rsidRPr="005E3B4A">
        <w:rPr>
          <w:b/>
          <w:iCs/>
          <w:u w:val="single"/>
        </w:rPr>
        <w:instrText xml:space="preserve"> REF _Ref6406761 \h </w:instrText>
      </w:r>
      <w:r w:rsidR="00456A31" w:rsidRPr="005E3B4A">
        <w:rPr>
          <w:b/>
          <w:iCs/>
          <w:u w:val="single"/>
        </w:rPr>
        <w:instrText xml:space="preserve"> \* MERGEFORMAT </w:instrText>
      </w:r>
      <w:r w:rsidR="008A3E5A" w:rsidRPr="005E3B4A">
        <w:rPr>
          <w:b/>
          <w:iCs/>
          <w:u w:val="single"/>
        </w:rPr>
      </w:r>
      <w:r w:rsidR="008A3E5A" w:rsidRPr="005E3B4A">
        <w:rPr>
          <w:b/>
          <w:iCs/>
          <w:u w:val="single"/>
        </w:rPr>
        <w:fldChar w:fldCharType="separate"/>
      </w:r>
      <w:r w:rsidR="00BD7BBE" w:rsidRPr="005E3B4A">
        <w:rPr>
          <w:b/>
          <w:u w:val="single"/>
        </w:rPr>
        <w:t xml:space="preserve">Table </w:t>
      </w:r>
      <w:r w:rsidR="00BD7BBE" w:rsidRPr="005E3B4A">
        <w:rPr>
          <w:b/>
          <w:noProof/>
          <w:u w:val="single"/>
        </w:rPr>
        <w:t>6</w:t>
      </w:r>
      <w:r w:rsidR="008A3E5A" w:rsidRPr="005E3B4A">
        <w:rPr>
          <w:b/>
          <w:iCs/>
          <w:u w:val="single"/>
        </w:rPr>
        <w:fldChar w:fldCharType="end"/>
      </w:r>
      <w:r w:rsidR="008A3E5A" w:rsidRPr="005E3B4A">
        <w:rPr>
          <w:b/>
          <w:iCs/>
          <w:u w:val="single"/>
        </w:rPr>
        <w:t xml:space="preserve"> below</w:t>
      </w:r>
      <w:r w:rsidRPr="005E3B4A">
        <w:rPr>
          <w:b/>
          <w:u w:val="single"/>
        </w:rPr>
        <w:t xml:space="preserve"> for corresponding key type(s)</w:t>
      </w:r>
      <w:r w:rsidRPr="005E3B4A">
        <w:rPr>
          <w:b/>
        </w:rPr>
        <w:t>]</w:t>
      </w:r>
      <w:r w:rsidRPr="005E3B4A">
        <w:t xml:space="preserve"> that meet the following: </w:t>
      </w:r>
      <w:r w:rsidRPr="005E3B4A">
        <w:rPr>
          <w:b/>
        </w:rPr>
        <w:t>[</w:t>
      </w:r>
      <w:r w:rsidRPr="005E3B4A">
        <w:rPr>
          <w:b/>
          <w:u w:val="single"/>
        </w:rPr>
        <w:t>selection: </w:t>
      </w:r>
      <w:r w:rsidRPr="005E3B4A">
        <w:rPr>
          <w:b/>
          <w:iCs/>
          <w:u w:val="single"/>
        </w:rPr>
        <w:t xml:space="preserve">list of standard(s) as chosen from </w:t>
      </w:r>
      <w:r w:rsidR="008A3E5A" w:rsidRPr="005E3B4A">
        <w:rPr>
          <w:b/>
          <w:iCs/>
          <w:u w:val="single"/>
        </w:rPr>
        <w:fldChar w:fldCharType="begin"/>
      </w:r>
      <w:r w:rsidR="008A3E5A" w:rsidRPr="005E3B4A">
        <w:rPr>
          <w:b/>
          <w:iCs/>
          <w:u w:val="single"/>
        </w:rPr>
        <w:instrText xml:space="preserve"> REF _Ref6406761 \h </w:instrText>
      </w:r>
      <w:r w:rsidR="00456A31" w:rsidRPr="005E3B4A">
        <w:rPr>
          <w:b/>
          <w:iCs/>
          <w:u w:val="single"/>
        </w:rPr>
        <w:instrText xml:space="preserve"> \* MERGEFORMAT </w:instrText>
      </w:r>
      <w:r w:rsidR="008A3E5A" w:rsidRPr="005E3B4A">
        <w:rPr>
          <w:b/>
          <w:iCs/>
          <w:u w:val="single"/>
        </w:rPr>
      </w:r>
      <w:r w:rsidR="008A3E5A" w:rsidRPr="005E3B4A">
        <w:rPr>
          <w:b/>
          <w:iCs/>
          <w:u w:val="single"/>
        </w:rPr>
        <w:fldChar w:fldCharType="separate"/>
      </w:r>
      <w:r w:rsidR="00BD7BBE" w:rsidRPr="005E3B4A">
        <w:rPr>
          <w:b/>
          <w:u w:val="single"/>
        </w:rPr>
        <w:t xml:space="preserve">Table </w:t>
      </w:r>
      <w:r w:rsidR="00BD7BBE" w:rsidRPr="005E3B4A">
        <w:rPr>
          <w:b/>
          <w:noProof/>
          <w:u w:val="single"/>
        </w:rPr>
        <w:t>6</w:t>
      </w:r>
      <w:r w:rsidR="008A3E5A" w:rsidRPr="005E3B4A">
        <w:rPr>
          <w:b/>
          <w:iCs/>
          <w:u w:val="single"/>
        </w:rPr>
        <w:fldChar w:fldCharType="end"/>
      </w:r>
      <w:r w:rsidR="008A3E5A" w:rsidRPr="005E3B4A">
        <w:rPr>
          <w:b/>
          <w:iCs/>
          <w:u w:val="single"/>
        </w:rPr>
        <w:t xml:space="preserve"> below</w:t>
      </w:r>
      <w:r w:rsidRPr="005E3B4A">
        <w:rPr>
          <w:b/>
          <w:iCs/>
          <w:u w:val="single"/>
        </w:rPr>
        <w:t xml:space="preserve"> for corresponding key name(s)</w:t>
      </w:r>
      <w:r w:rsidRPr="005E3B4A">
        <w:rPr>
          <w:b/>
        </w:rPr>
        <w:t>]</w:t>
      </w:r>
      <w:r w:rsidRPr="005E3B4A">
        <w:t>.</w:t>
      </w:r>
    </w:p>
    <w:tbl>
      <w:tblPr>
        <w:tblStyle w:val="TableGrid"/>
        <w:tblW w:w="0" w:type="auto"/>
        <w:tblLook w:val="04A0" w:firstRow="1" w:lastRow="0" w:firstColumn="1" w:lastColumn="0" w:noHBand="0" w:noVBand="1"/>
      </w:tblPr>
      <w:tblGrid>
        <w:gridCol w:w="1010"/>
        <w:gridCol w:w="1228"/>
        <w:gridCol w:w="1690"/>
        <w:gridCol w:w="1898"/>
        <w:gridCol w:w="1626"/>
        <w:gridCol w:w="1898"/>
      </w:tblGrid>
      <w:tr w:rsidR="002D0898" w:rsidRPr="005E3B4A" w14:paraId="71EF73BD" w14:textId="77777777" w:rsidTr="00CA7FA1">
        <w:trPr>
          <w:cantSplit/>
          <w:tblHeader/>
        </w:trPr>
        <w:tc>
          <w:tcPr>
            <w:tcW w:w="1551" w:type="dxa"/>
            <w:shd w:val="clear" w:color="auto" w:fill="BFBFBF" w:themeFill="background1" w:themeFillShade="BF"/>
          </w:tcPr>
          <w:p w14:paraId="6B24ACC6" w14:textId="77777777" w:rsidR="002D0898" w:rsidRPr="005E3B4A" w:rsidRDefault="003664A7" w:rsidP="0078147C">
            <w:pPr>
              <w:pStyle w:val="TOCHeading"/>
            </w:pPr>
            <w:r w:rsidRPr="005E3B4A">
              <w:t>Identifier</w:t>
            </w:r>
          </w:p>
        </w:tc>
        <w:tc>
          <w:tcPr>
            <w:tcW w:w="1212" w:type="dxa"/>
            <w:shd w:val="clear" w:color="auto" w:fill="BFBFBF" w:themeFill="background1" w:themeFillShade="BF"/>
          </w:tcPr>
          <w:p w14:paraId="79051F10" w14:textId="77777777" w:rsidR="002D0898" w:rsidRPr="005E3B4A" w:rsidRDefault="003664A7" w:rsidP="0078147C">
            <w:pPr>
              <w:pStyle w:val="TOCHeading"/>
              <w:rPr>
                <w:b w:val="0"/>
              </w:rPr>
            </w:pPr>
            <w:r w:rsidRPr="005E3B4A">
              <w:t>Key Type</w:t>
            </w:r>
          </w:p>
        </w:tc>
        <w:tc>
          <w:tcPr>
            <w:tcW w:w="1566" w:type="dxa"/>
            <w:shd w:val="clear" w:color="auto" w:fill="BFBFBF" w:themeFill="background1" w:themeFillShade="BF"/>
          </w:tcPr>
          <w:p w14:paraId="5485A1D2" w14:textId="77777777" w:rsidR="002D0898" w:rsidRPr="005E3B4A" w:rsidRDefault="003664A7" w:rsidP="0078147C">
            <w:pPr>
              <w:pStyle w:val="TOCHeading"/>
              <w:rPr>
                <w:b w:val="0"/>
              </w:rPr>
            </w:pPr>
            <w:r w:rsidRPr="005E3B4A">
              <w:t>Input Parameters</w:t>
            </w:r>
          </w:p>
        </w:tc>
        <w:tc>
          <w:tcPr>
            <w:tcW w:w="1757" w:type="dxa"/>
            <w:shd w:val="clear" w:color="auto" w:fill="BFBFBF" w:themeFill="background1" w:themeFillShade="BF"/>
          </w:tcPr>
          <w:p w14:paraId="259DDC9E" w14:textId="77777777" w:rsidR="002D0898" w:rsidRPr="005E3B4A" w:rsidRDefault="003664A7" w:rsidP="0078147C">
            <w:pPr>
              <w:pStyle w:val="TOCHeading"/>
              <w:rPr>
                <w:b w:val="0"/>
              </w:rPr>
            </w:pPr>
            <w:r w:rsidRPr="005E3B4A">
              <w:t>Key Derivation Algorithm</w:t>
            </w:r>
          </w:p>
        </w:tc>
        <w:tc>
          <w:tcPr>
            <w:tcW w:w="1507" w:type="dxa"/>
            <w:shd w:val="clear" w:color="auto" w:fill="BFBFBF" w:themeFill="background1" w:themeFillShade="BF"/>
          </w:tcPr>
          <w:p w14:paraId="34255F62" w14:textId="77777777" w:rsidR="002D0898" w:rsidRPr="005E3B4A" w:rsidRDefault="003664A7" w:rsidP="0078147C">
            <w:pPr>
              <w:pStyle w:val="TOCHeading"/>
              <w:rPr>
                <w:b w:val="0"/>
              </w:rPr>
            </w:pPr>
            <w:r w:rsidRPr="005E3B4A">
              <w:t>Key Sizes</w:t>
            </w:r>
          </w:p>
        </w:tc>
        <w:tc>
          <w:tcPr>
            <w:tcW w:w="1757" w:type="dxa"/>
            <w:shd w:val="clear" w:color="auto" w:fill="BFBFBF" w:themeFill="background1" w:themeFillShade="BF"/>
          </w:tcPr>
          <w:p w14:paraId="18C8FF1B" w14:textId="77777777" w:rsidR="002D0898" w:rsidRPr="005E3B4A" w:rsidRDefault="003664A7" w:rsidP="0078147C">
            <w:pPr>
              <w:pStyle w:val="TOCHeading"/>
              <w:rPr>
                <w:b w:val="0"/>
              </w:rPr>
            </w:pPr>
            <w:r w:rsidRPr="005E3B4A">
              <w:t>List of Standards</w:t>
            </w:r>
          </w:p>
        </w:tc>
      </w:tr>
      <w:tr w:rsidR="002D0898" w:rsidRPr="005E3B4A" w14:paraId="78F90FD0" w14:textId="77777777" w:rsidTr="00CA7FA1">
        <w:trPr>
          <w:cantSplit/>
        </w:trPr>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0A381E10" w14:textId="77777777" w:rsidR="002D0898" w:rsidRPr="005E3B4A" w:rsidRDefault="003664A7" w:rsidP="0078147C">
            <w:pPr>
              <w:pStyle w:val="TableText"/>
            </w:pPr>
            <w:r w:rsidRPr="005E3B4A">
              <w:t>KeyDrv1</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25E5FDCB" w14:textId="77777777" w:rsidR="002D0898" w:rsidRPr="005E3B4A" w:rsidRDefault="003664A7" w:rsidP="0078147C">
            <w:pPr>
              <w:pStyle w:val="TableText"/>
            </w:pPr>
            <w:r w:rsidRPr="005E3B4A">
              <w:t>[</w:t>
            </w:r>
            <w:r w:rsidRPr="005E3B4A">
              <w:rPr>
                <w:i/>
                <w:iCs/>
              </w:rPr>
              <w:t>assignment: key name</w:t>
            </w:r>
            <w:r w:rsidRPr="005E3B4A">
              <w:t>]</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03460E25" w14:textId="77777777" w:rsidR="002D0898" w:rsidRPr="005E3B4A" w:rsidRDefault="003664A7" w:rsidP="0078147C">
            <w:pPr>
              <w:pStyle w:val="TableText"/>
            </w:pPr>
            <w:r w:rsidRPr="005E3B4A">
              <w:t>Direct Generation from</w:t>
            </w:r>
            <w:r w:rsidRPr="005E3B4A">
              <w:rPr>
                <w:i/>
                <w:iCs/>
              </w:rPr>
              <w:t xml:space="preserve"> </w:t>
            </w:r>
            <w:r w:rsidRPr="005E3B4A">
              <w:t xml:space="preserve">a Random Bit Generator as specified in FCS_RBG_EXT.1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31995A2A" w14:textId="77777777" w:rsidR="002D0898" w:rsidRPr="005E3B4A" w:rsidRDefault="003664A7" w:rsidP="0078147C">
            <w:pPr>
              <w:pStyle w:val="TableText"/>
            </w:pPr>
            <w:r w:rsidRPr="005E3B4A">
              <w:t>KDF in Counter Mode using [</w:t>
            </w:r>
            <w:r w:rsidRPr="005E3B4A">
              <w:rPr>
                <w:u w:val="single"/>
              </w:rPr>
              <w:t xml:space="preserve">selection: </w:t>
            </w:r>
            <w:r w:rsidRPr="005E3B4A">
              <w:rPr>
                <w:u w:val="single"/>
              </w:rPr>
              <w:br/>
              <w:t>CMAC-AES-128; CMAC-AES-192; CMAC-AES-256; HMAC-SHA-1; HMAC-SHA-256; HMAC-SHA-512</w:t>
            </w:r>
            <w:r w:rsidRPr="005E3B4A">
              <w:t>] as the PRF</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6324C3FE" w14:textId="77777777" w:rsidR="002D0898" w:rsidRPr="005E3B4A" w:rsidRDefault="003664A7" w:rsidP="0078147C">
            <w:pPr>
              <w:pStyle w:val="TableText"/>
            </w:pPr>
            <w:r w:rsidRPr="005E3B4A">
              <w:t>[</w:t>
            </w:r>
            <w:r w:rsidRPr="005E3B4A">
              <w:rPr>
                <w:u w:val="single"/>
              </w:rPr>
              <w:t>selection: 128, 256 bits</w:t>
            </w:r>
            <w:r w:rsidRPr="005E3B4A">
              <w:t xml:space="preserve">]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147FC3BD" w14:textId="77777777" w:rsidR="002D0898" w:rsidRPr="005E3B4A" w:rsidRDefault="003664A7" w:rsidP="0078147C">
            <w:pPr>
              <w:pStyle w:val="TableText"/>
            </w:pPr>
            <w:r w:rsidRPr="005E3B4A">
              <w:t>NIST SP 800-108 (Section 5.1) [KDF in Counter Mode]</w:t>
            </w:r>
          </w:p>
          <w:p w14:paraId="0484E2AF" w14:textId="77777777" w:rsidR="002D0898" w:rsidRPr="005E3B4A" w:rsidRDefault="003664A7" w:rsidP="0078147C">
            <w:pPr>
              <w:pStyle w:val="TableText"/>
            </w:pPr>
            <w:r w:rsidRPr="005E3B4A">
              <w:t>[</w:t>
            </w:r>
            <w:r w:rsidRPr="005E3B4A">
              <w:rPr>
                <w:u w:val="single"/>
              </w:rPr>
              <w:t xml:space="preserve">selection: </w:t>
            </w:r>
            <w:r w:rsidRPr="005E3B4A">
              <w:rPr>
                <w:u w:val="single"/>
              </w:rPr>
              <w:br/>
              <w:t>ISO-CMAC; NIST-CMAC; ISO-CIPH;</w:t>
            </w:r>
            <w:r w:rsidRPr="005E3B4A">
              <w:rPr>
                <w:u w:val="single"/>
              </w:rPr>
              <w:br/>
              <w:t>ISO-HMAC; FIPS-HMAC; ISO-HASH; FIPS-SHA</w:t>
            </w:r>
            <w:r w:rsidRPr="005E3B4A">
              <w:t>]</w:t>
            </w:r>
          </w:p>
        </w:tc>
      </w:tr>
      <w:tr w:rsidR="002D0898" w:rsidRPr="005E3B4A" w14:paraId="44ACD1F9" w14:textId="77777777" w:rsidTr="00CA7FA1">
        <w:trPr>
          <w:cantSplit/>
        </w:trPr>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05E0A044" w14:textId="77777777" w:rsidR="002D0898" w:rsidRPr="005E3B4A" w:rsidRDefault="003664A7" w:rsidP="0078147C">
            <w:pPr>
              <w:pStyle w:val="TableText"/>
            </w:pPr>
            <w:r w:rsidRPr="005E3B4A">
              <w:t>KeyDrv2</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1571145E" w14:textId="77777777" w:rsidR="002D0898" w:rsidRPr="005E3B4A" w:rsidRDefault="003664A7" w:rsidP="0078147C">
            <w:pPr>
              <w:pStyle w:val="TableText"/>
            </w:pPr>
            <w:r w:rsidRPr="005E3B4A">
              <w:t>[</w:t>
            </w:r>
            <w:r w:rsidRPr="005E3B4A">
              <w:rPr>
                <w:i/>
                <w:iCs/>
              </w:rPr>
              <w:t>assignment: key name</w:t>
            </w:r>
            <w:r w:rsidRPr="005E3B4A">
              <w:t>]</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2E270E73" w14:textId="77777777" w:rsidR="002D0898" w:rsidRPr="005E3B4A" w:rsidRDefault="003664A7" w:rsidP="0078147C">
            <w:pPr>
              <w:pStyle w:val="TableText"/>
            </w:pPr>
            <w:r w:rsidRPr="005E3B4A">
              <w:t>Direct Generation from</w:t>
            </w:r>
            <w:r w:rsidRPr="005E3B4A">
              <w:rPr>
                <w:i/>
                <w:iCs/>
              </w:rPr>
              <w:t xml:space="preserve"> </w:t>
            </w:r>
            <w:r w:rsidRPr="005E3B4A">
              <w:t>a Random Bit Generator as specified in FCS_RBG_EXT.1</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2B622360" w14:textId="77777777" w:rsidR="002D0898" w:rsidRPr="005E3B4A" w:rsidRDefault="003664A7" w:rsidP="0078147C">
            <w:pPr>
              <w:pStyle w:val="TableText"/>
            </w:pPr>
            <w:r w:rsidRPr="005E3B4A">
              <w:t>KDF in Feedback Mode using [</w:t>
            </w:r>
            <w:r w:rsidRPr="005E3B4A">
              <w:rPr>
                <w:u w:val="single"/>
              </w:rPr>
              <w:t xml:space="preserve">selection: </w:t>
            </w:r>
            <w:r w:rsidRPr="005E3B4A">
              <w:rPr>
                <w:u w:val="single"/>
              </w:rPr>
              <w:br/>
              <w:t>CMAC-AES-128; CMAC-AES-192; CMAC-AES-256; HMAC-SHA-1; HMAC-SHA-256; HMAC-SHA-512</w:t>
            </w:r>
            <w:r w:rsidRPr="005E3B4A">
              <w:t>] as the PRF</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6EF3EC4B" w14:textId="77777777" w:rsidR="002D0898" w:rsidRPr="005E3B4A" w:rsidRDefault="003664A7" w:rsidP="0078147C">
            <w:pPr>
              <w:pStyle w:val="TableText"/>
            </w:pPr>
            <w:r w:rsidRPr="005E3B4A">
              <w:t>[</w:t>
            </w:r>
            <w:r w:rsidRPr="005E3B4A">
              <w:rPr>
                <w:u w:val="single"/>
              </w:rPr>
              <w:t>selection: 128, 256 bits</w:t>
            </w:r>
            <w:r w:rsidRPr="005E3B4A">
              <w:t>]</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1EBCF1F5" w14:textId="77777777" w:rsidR="002D0898" w:rsidRPr="005E3B4A" w:rsidRDefault="003664A7" w:rsidP="0078147C">
            <w:pPr>
              <w:pStyle w:val="TableText"/>
            </w:pPr>
            <w:r w:rsidRPr="005E3B4A">
              <w:t>NIST SP 800-108 (Section 5.2) [KDF in Feedback Mode]</w:t>
            </w:r>
          </w:p>
          <w:p w14:paraId="519B0F75" w14:textId="77777777" w:rsidR="002D0898" w:rsidRPr="005E3B4A" w:rsidRDefault="003664A7" w:rsidP="0078147C">
            <w:pPr>
              <w:pStyle w:val="TableText"/>
            </w:pPr>
            <w:r w:rsidRPr="005E3B4A">
              <w:t>[</w:t>
            </w:r>
            <w:r w:rsidRPr="005E3B4A">
              <w:rPr>
                <w:u w:val="single"/>
              </w:rPr>
              <w:t xml:space="preserve">selection: </w:t>
            </w:r>
            <w:r w:rsidRPr="005E3B4A">
              <w:rPr>
                <w:u w:val="single"/>
              </w:rPr>
              <w:br/>
              <w:t xml:space="preserve">ISO-CMAC; NIST-CMAC; ISO-CIPH; </w:t>
            </w:r>
            <w:r w:rsidRPr="005E3B4A">
              <w:rPr>
                <w:u w:val="single"/>
              </w:rPr>
              <w:br/>
              <w:t>ISO-HMAC; FIPS-HMAC; ISO-HASH; FIPS-SHA</w:t>
            </w:r>
            <w:r w:rsidRPr="005E3B4A">
              <w:t>]</w:t>
            </w:r>
          </w:p>
        </w:tc>
      </w:tr>
      <w:tr w:rsidR="002D0898" w:rsidRPr="005E3B4A" w14:paraId="7E02CBDD" w14:textId="77777777" w:rsidTr="00CA7FA1">
        <w:trPr>
          <w:cantSplit/>
        </w:trPr>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35000876" w14:textId="77777777" w:rsidR="002D0898" w:rsidRPr="005E3B4A" w:rsidRDefault="003664A7" w:rsidP="0078147C">
            <w:pPr>
              <w:pStyle w:val="TableText"/>
            </w:pPr>
            <w:r w:rsidRPr="005E3B4A">
              <w:t>KeyDrv3</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5D5169E3" w14:textId="77777777" w:rsidR="002D0898" w:rsidRPr="005E3B4A" w:rsidRDefault="003664A7" w:rsidP="0078147C">
            <w:pPr>
              <w:pStyle w:val="TableText"/>
            </w:pPr>
            <w:r w:rsidRPr="005E3B4A">
              <w:t>[</w:t>
            </w:r>
            <w:r w:rsidRPr="005E3B4A">
              <w:rPr>
                <w:i/>
                <w:iCs/>
              </w:rPr>
              <w:t>assignment: key name</w:t>
            </w:r>
            <w:r w:rsidRPr="005E3B4A">
              <w:t>]</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17580D32" w14:textId="77777777" w:rsidR="002D0898" w:rsidRPr="005E3B4A" w:rsidRDefault="003664A7" w:rsidP="0078147C">
            <w:pPr>
              <w:pStyle w:val="TableText"/>
            </w:pPr>
            <w:r w:rsidRPr="005E3B4A">
              <w:t>Direct Generation from</w:t>
            </w:r>
            <w:r w:rsidRPr="005E3B4A">
              <w:rPr>
                <w:i/>
                <w:iCs/>
              </w:rPr>
              <w:t xml:space="preserve"> </w:t>
            </w:r>
            <w:r w:rsidRPr="005E3B4A">
              <w:t>a Random Bit Generator as specified in FCS_RBG_EXT.1</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27FF07F0" w14:textId="77777777" w:rsidR="002D0898" w:rsidRPr="005E3B4A" w:rsidRDefault="003664A7" w:rsidP="0078147C">
            <w:pPr>
              <w:pStyle w:val="TableText"/>
            </w:pPr>
            <w:r w:rsidRPr="005E3B4A">
              <w:t>KDF in Double-Pipeline Iteration Mode using [</w:t>
            </w:r>
            <w:r w:rsidRPr="005E3B4A">
              <w:rPr>
                <w:u w:val="single"/>
              </w:rPr>
              <w:t xml:space="preserve">selection: </w:t>
            </w:r>
            <w:r w:rsidRPr="005E3B4A">
              <w:rPr>
                <w:u w:val="single"/>
              </w:rPr>
              <w:br/>
              <w:t>CMAC-AES-128; CMAC-AES-192; CMAC-AES-256, HMAC-SHA-1; HMAC-SHA-256; HMAC-SHA-512</w:t>
            </w:r>
            <w:r w:rsidRPr="005E3B4A">
              <w:t>] as the PRF</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7DE054AE" w14:textId="77777777" w:rsidR="002D0898" w:rsidRPr="005E3B4A" w:rsidRDefault="003664A7" w:rsidP="0078147C">
            <w:pPr>
              <w:pStyle w:val="TableText"/>
            </w:pPr>
            <w:r w:rsidRPr="005E3B4A">
              <w:t>[</w:t>
            </w:r>
            <w:r w:rsidRPr="005E3B4A">
              <w:rPr>
                <w:u w:val="single"/>
              </w:rPr>
              <w:t>selection: 128, 256 bits</w:t>
            </w:r>
            <w:r w:rsidRPr="005E3B4A">
              <w:t>]</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221D96E4" w14:textId="77777777" w:rsidR="002D0898" w:rsidRPr="005E3B4A" w:rsidRDefault="003664A7" w:rsidP="0078147C">
            <w:pPr>
              <w:pStyle w:val="TableText"/>
            </w:pPr>
            <w:r w:rsidRPr="005E3B4A">
              <w:t>NIST SP 800-108 (Section 5.3) [KDF in Double-Pipeline Iteration Mode]</w:t>
            </w:r>
          </w:p>
          <w:p w14:paraId="64327015" w14:textId="77777777" w:rsidR="002D0898" w:rsidRPr="005E3B4A" w:rsidRDefault="003664A7" w:rsidP="0078147C">
            <w:pPr>
              <w:pStyle w:val="TableText"/>
            </w:pPr>
            <w:r w:rsidRPr="005E3B4A">
              <w:t>[</w:t>
            </w:r>
            <w:r w:rsidRPr="005E3B4A">
              <w:rPr>
                <w:u w:val="single"/>
              </w:rPr>
              <w:t>selection:</w:t>
            </w:r>
            <w:r w:rsidRPr="005E3B4A">
              <w:rPr>
                <w:u w:val="single"/>
              </w:rPr>
              <w:br/>
              <w:t>ISO-CMAC; NIST-CMAC, ISO-CIPH;</w:t>
            </w:r>
            <w:r w:rsidRPr="005E3B4A">
              <w:rPr>
                <w:u w:val="single"/>
              </w:rPr>
              <w:br/>
              <w:t>ISO-HMAC; FIPS-HMAC; ISO-HASH; FIPS-SHA</w:t>
            </w:r>
            <w:r w:rsidRPr="005E3B4A">
              <w:t>]</w:t>
            </w:r>
          </w:p>
        </w:tc>
      </w:tr>
      <w:tr w:rsidR="002D0898" w:rsidRPr="005E3B4A" w14:paraId="07CC8D16" w14:textId="77777777" w:rsidTr="00CA7FA1">
        <w:trPr>
          <w:cantSplit/>
        </w:trPr>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0720344D" w14:textId="5575008D" w:rsidR="002D0898" w:rsidRPr="005E3B4A" w:rsidRDefault="0061231C" w:rsidP="0078147C">
            <w:pPr>
              <w:pStyle w:val="TableText"/>
            </w:pPr>
            <w:r w:rsidRPr="005E3B4A">
              <w:t>KeyDrv4</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79831143" w14:textId="77777777" w:rsidR="002D0898" w:rsidRPr="005E3B4A" w:rsidRDefault="003664A7" w:rsidP="0078147C">
            <w:pPr>
              <w:pStyle w:val="TableText"/>
            </w:pPr>
            <w:r w:rsidRPr="005E3B4A">
              <w:t>[</w:t>
            </w:r>
            <w:r w:rsidRPr="005E3B4A">
              <w:rPr>
                <w:i/>
                <w:iCs/>
              </w:rPr>
              <w:t>assignment: key name</w:t>
            </w:r>
            <w:r w:rsidRPr="005E3B4A">
              <w:t>]</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343A2662" w14:textId="77777777" w:rsidR="002D0898" w:rsidRPr="005E3B4A" w:rsidRDefault="003664A7" w:rsidP="0078147C">
            <w:pPr>
              <w:pStyle w:val="TableText"/>
            </w:pPr>
            <w:r w:rsidRPr="005E3B4A">
              <w:t>Intermediary keys</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35DF5EEF" w14:textId="77777777" w:rsidR="002D0898" w:rsidRPr="005E3B4A" w:rsidRDefault="003664A7" w:rsidP="0078147C">
            <w:pPr>
              <w:pStyle w:val="TableText"/>
            </w:pPr>
            <w:r w:rsidRPr="005E3B4A">
              <w:t>[</w:t>
            </w:r>
            <w:r w:rsidRPr="005E3B4A">
              <w:rPr>
                <w:u w:val="single"/>
              </w:rPr>
              <w:t>selection: exclusive OR (XOR); SHA-256; SHA-512</w:t>
            </w:r>
            <w:r w:rsidRPr="005E3B4A">
              <w:t>]</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5549CECA" w14:textId="77777777" w:rsidR="002D0898" w:rsidRPr="005E3B4A" w:rsidRDefault="003664A7" w:rsidP="0078147C">
            <w:pPr>
              <w:pStyle w:val="TableText"/>
            </w:pPr>
            <w:r w:rsidRPr="005E3B4A">
              <w:t>[</w:t>
            </w:r>
            <w:r w:rsidRPr="005E3B4A">
              <w:rPr>
                <w:u w:val="single"/>
              </w:rPr>
              <w:t>selection: 128, 256 bits</w:t>
            </w:r>
            <w:r w:rsidRPr="005E3B4A">
              <w:t>]</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0B8EFEAB" w14:textId="77777777" w:rsidR="002D0898" w:rsidRPr="005E3B4A" w:rsidRDefault="003664A7" w:rsidP="0078147C">
            <w:pPr>
              <w:pStyle w:val="TableText"/>
            </w:pPr>
            <w:r w:rsidRPr="005E3B4A">
              <w:t>[</w:t>
            </w:r>
            <w:r w:rsidRPr="005E3B4A">
              <w:rPr>
                <w:u w:val="single"/>
              </w:rPr>
              <w:t xml:space="preserve">selection: </w:t>
            </w:r>
            <w:r w:rsidRPr="005E3B4A">
              <w:rPr>
                <w:u w:val="single"/>
              </w:rPr>
              <w:br/>
              <w:t>ISO-HASH; FIPS-SHA</w:t>
            </w:r>
            <w:r w:rsidRPr="005E3B4A">
              <w:t>]</w:t>
            </w:r>
          </w:p>
        </w:tc>
      </w:tr>
      <w:tr w:rsidR="004A3F24" w:rsidRPr="005E3B4A" w14:paraId="6E709060" w14:textId="77777777" w:rsidTr="00CA7FA1">
        <w:trPr>
          <w:cantSplit/>
        </w:trPr>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3C60C591" w14:textId="73B1245E" w:rsidR="004A3F24" w:rsidRPr="005E3B4A" w:rsidDel="0061231C" w:rsidRDefault="004A3F24" w:rsidP="0078147C">
            <w:pPr>
              <w:pStyle w:val="TableText"/>
            </w:pPr>
            <w:r w:rsidRPr="005E3B4A">
              <w:lastRenderedPageBreak/>
              <w:t>KeyDrv5</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6788187A" w14:textId="4D0F783E" w:rsidR="004A3F24" w:rsidRPr="005E3B4A" w:rsidRDefault="004A3F24" w:rsidP="0078147C">
            <w:pPr>
              <w:pStyle w:val="TableText"/>
            </w:pPr>
            <w:r w:rsidRPr="005E3B4A">
              <w:t>[</w:t>
            </w:r>
            <w:r w:rsidRPr="005E3B4A">
              <w:rPr>
                <w:i/>
                <w:iCs/>
              </w:rPr>
              <w:t>assignment: key name</w:t>
            </w:r>
            <w:r w:rsidRPr="005E3B4A">
              <w:t>]</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6B1FE120" w14:textId="41F720CE" w:rsidR="004A3F24" w:rsidRPr="005E3B4A" w:rsidRDefault="004A3F24" w:rsidP="0078147C">
            <w:pPr>
              <w:pStyle w:val="TableText"/>
            </w:pPr>
            <w:r w:rsidRPr="005E3B4A">
              <w:t>Concatenated keys</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410C7C8A" w14:textId="3DC5C444" w:rsidR="004A3F24" w:rsidRPr="005E3B4A" w:rsidRDefault="004A3F24" w:rsidP="0078147C">
            <w:pPr>
              <w:pStyle w:val="TableText"/>
            </w:pPr>
            <w:r w:rsidRPr="005E3B4A">
              <w:t>[</w:t>
            </w:r>
            <w:r w:rsidRPr="005E3B4A">
              <w:rPr>
                <w:u w:val="single"/>
              </w:rPr>
              <w:t>selection: KeyDrv1, KeyDrv2, KeyDrv3</w:t>
            </w:r>
            <w:r w:rsidRPr="005E3B4A">
              <w:t>] from this table</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171293FA" w14:textId="67074668" w:rsidR="004A3F24" w:rsidRPr="005E3B4A" w:rsidRDefault="004A3F24" w:rsidP="0078147C">
            <w:pPr>
              <w:pStyle w:val="TableText"/>
            </w:pPr>
            <w:r w:rsidRPr="005E3B4A">
              <w:t>[</w:t>
            </w:r>
            <w:r w:rsidRPr="005E3B4A">
              <w:rPr>
                <w:u w:val="single"/>
              </w:rPr>
              <w:t>selection: 128, 256</w:t>
            </w:r>
            <w:r w:rsidRPr="005E3B4A">
              <w:t>] bits</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3EC38921" w14:textId="15CF9719" w:rsidR="004A3F24" w:rsidRPr="005E3B4A" w:rsidRDefault="004A3F24" w:rsidP="0078147C">
            <w:pPr>
              <w:pStyle w:val="TableText"/>
            </w:pPr>
            <w:r w:rsidRPr="005E3B4A">
              <w:t>[</w:t>
            </w:r>
            <w:r w:rsidRPr="005E3B4A">
              <w:rPr>
                <w:u w:val="single"/>
              </w:rPr>
              <w:t>selection: see List of Standards for corresponding algorithm</w:t>
            </w:r>
            <w:r w:rsidRPr="005E3B4A">
              <w:t>] from this table.</w:t>
            </w:r>
          </w:p>
        </w:tc>
      </w:tr>
      <w:tr w:rsidR="004A3F24" w:rsidRPr="005E3B4A" w14:paraId="0D2165BD" w14:textId="77777777" w:rsidTr="00CA7FA1">
        <w:trPr>
          <w:cantSplit/>
        </w:trPr>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79E598BD" w14:textId="79DBC3D8" w:rsidR="004A3F24" w:rsidRPr="005E3B4A" w:rsidRDefault="004A3F24" w:rsidP="0078147C">
            <w:pPr>
              <w:pStyle w:val="TableText"/>
            </w:pPr>
            <w:r w:rsidRPr="005E3B4A">
              <w:t>KeyDrv6</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78218A69" w14:textId="6FA27B85" w:rsidR="004A3F24" w:rsidRPr="005E3B4A" w:rsidRDefault="004A3F24" w:rsidP="0078147C">
            <w:pPr>
              <w:pStyle w:val="TableText"/>
            </w:pPr>
            <w:r w:rsidRPr="005E3B4A">
              <w:t>[</w:t>
            </w:r>
            <w:r w:rsidRPr="005E3B4A">
              <w:rPr>
                <w:i/>
                <w:iCs/>
              </w:rPr>
              <w:t>assignment: key name</w:t>
            </w:r>
            <w:r w:rsidRPr="005E3B4A">
              <w:t>]</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39C7D2CF" w14:textId="4B8D6BD1" w:rsidR="004A3F24" w:rsidRPr="005E3B4A" w:rsidRDefault="004A3F24" w:rsidP="0078147C">
            <w:pPr>
              <w:pStyle w:val="TableText"/>
            </w:pPr>
            <w:r w:rsidRPr="005E3B4A">
              <w:t>Two keys</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41EF21FF" w14:textId="37229636" w:rsidR="004A3F24" w:rsidRPr="005E3B4A" w:rsidRDefault="004A3F24" w:rsidP="0078147C">
            <w:pPr>
              <w:pStyle w:val="TableText"/>
            </w:pPr>
            <w:r w:rsidRPr="005E3B4A">
              <w:t>[</w:t>
            </w:r>
            <w:r w:rsidRPr="005E3B4A">
              <w:rPr>
                <w:u w:val="single"/>
              </w:rPr>
              <w:t>selection: AES-CCM, AES-GCM, AES-CBC, AES-KWP, AES-KW, CAM-CBC, CAM-CCM, CAM-GCM</w:t>
            </w:r>
            <w:r w:rsidRPr="005E3B4A">
              <w:t>] from FCS_COP.1/SKC Symmetric Key table</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0DF80277" w14:textId="0254C241" w:rsidR="004A3F24" w:rsidRPr="005E3B4A" w:rsidRDefault="004A3F24" w:rsidP="0078147C">
            <w:pPr>
              <w:pStyle w:val="TableText"/>
            </w:pPr>
            <w:r w:rsidRPr="005E3B4A">
              <w:t>[</w:t>
            </w:r>
            <w:r w:rsidRPr="005E3B4A">
              <w:rPr>
                <w:u w:val="single"/>
              </w:rPr>
              <w:t>selection: see Key Sizes in</w:t>
            </w:r>
            <w:r w:rsidR="0078147C">
              <w:rPr>
                <w:u w:val="single"/>
              </w:rPr>
              <w:t xml:space="preserve"> </w:t>
            </w:r>
            <w:r w:rsidRPr="005E3B4A">
              <w:rPr>
                <w:u w:val="single"/>
              </w:rPr>
              <w:t>FCS_COP.1/SKC Symmetric Key table</w:t>
            </w:r>
            <w:r w:rsidRPr="005E3B4A">
              <w:t>]</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7E834600" w14:textId="6C9165D8" w:rsidR="004A3F24" w:rsidRPr="005E3B4A" w:rsidRDefault="004A3F24" w:rsidP="0078147C">
            <w:pPr>
              <w:pStyle w:val="TableText"/>
            </w:pPr>
            <w:r w:rsidRPr="005E3B4A">
              <w:t>[</w:t>
            </w:r>
            <w:r w:rsidRPr="005E3B4A">
              <w:rPr>
                <w:u w:val="single"/>
              </w:rPr>
              <w:t>selection: see List of Standards in FCS_COP.1/SKC Symmetric Key table</w:t>
            </w:r>
            <w:r w:rsidRPr="005E3B4A">
              <w:t>]</w:t>
            </w:r>
          </w:p>
        </w:tc>
      </w:tr>
      <w:tr w:rsidR="004429A3" w:rsidRPr="005E3B4A" w14:paraId="1BF8DF88" w14:textId="77777777" w:rsidTr="004429A3">
        <w:trPr>
          <w:cantSplit/>
        </w:trPr>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35E1CD40" w14:textId="18EB682C" w:rsidR="004429A3" w:rsidRPr="005E3B4A" w:rsidRDefault="004429A3" w:rsidP="0078147C">
            <w:pPr>
              <w:pStyle w:val="TableText"/>
            </w:pPr>
            <w:r w:rsidRPr="005E3B4A">
              <w:t>KeyDrv7</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328BD6AF" w14:textId="532037C3" w:rsidR="004429A3" w:rsidRPr="005E3B4A" w:rsidRDefault="004429A3" w:rsidP="0078147C">
            <w:pPr>
              <w:pStyle w:val="TableText"/>
            </w:pPr>
            <w:r w:rsidRPr="005E3B4A">
              <w:t>[</w:t>
            </w:r>
            <w:r w:rsidRPr="005E3B4A">
              <w:rPr>
                <w:u w:val="single"/>
              </w:rPr>
              <w:t>selection: symmetric key, secret IV, seed</w:t>
            </w:r>
            <w:r w:rsidRPr="005E3B4A">
              <w:t>]</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39B7C786" w14:textId="2CBE48C7" w:rsidR="004429A3" w:rsidRPr="005E3B4A" w:rsidRDefault="004429A3" w:rsidP="0078147C">
            <w:pPr>
              <w:pStyle w:val="TableText"/>
            </w:pPr>
            <w:r w:rsidRPr="005E3B4A">
              <w:t>Shared secret, salt, output length, fixed information</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5A6E3240" w14:textId="3925729E" w:rsidR="004429A3" w:rsidRPr="005E3B4A" w:rsidRDefault="004429A3" w:rsidP="0078147C">
            <w:pPr>
              <w:pStyle w:val="TableText"/>
            </w:pPr>
            <w:r w:rsidRPr="005E3B4A">
              <w:t>[</w:t>
            </w:r>
            <w:r w:rsidRPr="005E3B4A">
              <w:rPr>
                <w:u w:val="single"/>
              </w:rPr>
              <w:t>selection: hash function from FCS_COP.1/Hash, keyed hash from FCS_COP.1/HMAC</w:t>
            </w:r>
            <w:r w:rsidRPr="005E3B4A">
              <w:t>]</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508AA188" w14:textId="57DF577D" w:rsidR="004429A3" w:rsidRPr="005E3B4A" w:rsidRDefault="004429A3" w:rsidP="0078147C">
            <w:pPr>
              <w:pStyle w:val="TableText"/>
            </w:pPr>
            <w:r w:rsidRPr="005E3B4A">
              <w:t>[</w:t>
            </w:r>
            <w:r w:rsidRPr="005E3B4A">
              <w:rPr>
                <w:u w:val="single"/>
              </w:rPr>
              <w:t>selection: 128, 256</w:t>
            </w:r>
            <w:r w:rsidRPr="005E3B4A">
              <w:t>] bits</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4E0D228B" w14:textId="77777777" w:rsidR="004429A3" w:rsidRPr="005E3B4A" w:rsidRDefault="004429A3" w:rsidP="0078147C">
            <w:pPr>
              <w:pStyle w:val="TableText"/>
            </w:pPr>
            <w:r w:rsidRPr="005E3B4A">
              <w:t>[NIST-KDRV] sec 4</w:t>
            </w:r>
          </w:p>
          <w:p w14:paraId="7163C7E7" w14:textId="2592A11F" w:rsidR="004429A3" w:rsidRPr="005E3B4A" w:rsidRDefault="004429A3" w:rsidP="0078147C">
            <w:pPr>
              <w:pStyle w:val="TableText"/>
            </w:pPr>
            <w:r w:rsidRPr="005E3B4A">
              <w:t>[</w:t>
            </w:r>
            <w:r w:rsidRPr="005E3B4A">
              <w:rPr>
                <w:u w:val="single"/>
              </w:rPr>
              <w:t>selection: see List of Standards in FCS_COP.1/Hash and FCS_COP.1/HMAC</w:t>
            </w:r>
            <w:r w:rsidRPr="005E3B4A">
              <w:t>]</w:t>
            </w:r>
          </w:p>
        </w:tc>
      </w:tr>
      <w:tr w:rsidR="004429A3" w:rsidRPr="005E3B4A" w14:paraId="3E1D9D90" w14:textId="77777777" w:rsidTr="004429A3">
        <w:trPr>
          <w:cantSplit/>
        </w:trPr>
        <w:tc>
          <w:tcPr>
            <w:tcW w:w="1551" w:type="dxa"/>
            <w:tcBorders>
              <w:top w:val="single" w:sz="4" w:space="0" w:color="000000"/>
              <w:left w:val="single" w:sz="4" w:space="0" w:color="000000"/>
              <w:bottom w:val="single" w:sz="4" w:space="0" w:color="000000"/>
              <w:right w:val="single" w:sz="4" w:space="0" w:color="000000"/>
            </w:tcBorders>
            <w:shd w:val="clear" w:color="auto" w:fill="auto"/>
          </w:tcPr>
          <w:p w14:paraId="5421653B" w14:textId="3A28B004" w:rsidR="004429A3" w:rsidRPr="005E3B4A" w:rsidRDefault="004429A3" w:rsidP="0078147C">
            <w:pPr>
              <w:pStyle w:val="TableText"/>
            </w:pPr>
            <w:r w:rsidRPr="005E3B4A">
              <w:t>KeyDrv8</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20356413" w14:textId="1007928B" w:rsidR="004429A3" w:rsidRPr="005E3B4A" w:rsidRDefault="004429A3" w:rsidP="0078147C">
            <w:pPr>
              <w:pStyle w:val="TableText"/>
            </w:pPr>
            <w:r w:rsidRPr="005E3B4A">
              <w:t>[</w:t>
            </w:r>
            <w:r w:rsidRPr="005E3B4A">
              <w:rPr>
                <w:u w:val="single"/>
              </w:rPr>
              <w:t>selection: symmetric key, secret IV, seed</w:t>
            </w:r>
            <w:r w:rsidRPr="005E3B4A">
              <w:t>]</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3B4CE600" w14:textId="0D8D8922" w:rsidR="004429A3" w:rsidRPr="005E3B4A" w:rsidRDefault="004429A3" w:rsidP="0078147C">
            <w:pPr>
              <w:pStyle w:val="TableText"/>
            </w:pPr>
            <w:r w:rsidRPr="005E3B4A">
              <w:t>Shared secret, salt, IV, output length, fixed information</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10205137" w14:textId="09D29E65" w:rsidR="004429A3" w:rsidRPr="005E3B4A" w:rsidRDefault="004429A3" w:rsidP="0078147C">
            <w:pPr>
              <w:pStyle w:val="TableText"/>
            </w:pPr>
            <w:r w:rsidRPr="005E3B4A">
              <w:t>[</w:t>
            </w:r>
            <w:r w:rsidRPr="005E3B4A">
              <w:rPr>
                <w:u w:val="single"/>
              </w:rPr>
              <w:t>selection: keyed hash from FCS_COP.1/HMAC</w:t>
            </w:r>
            <w:r w:rsidRPr="005E3B4A">
              <w:t>]</w:t>
            </w:r>
          </w:p>
        </w:tc>
        <w:tc>
          <w:tcPr>
            <w:tcW w:w="1507" w:type="dxa"/>
            <w:tcBorders>
              <w:top w:val="single" w:sz="4" w:space="0" w:color="000000"/>
              <w:left w:val="single" w:sz="4" w:space="0" w:color="000000"/>
              <w:bottom w:val="single" w:sz="4" w:space="0" w:color="000000"/>
              <w:right w:val="single" w:sz="4" w:space="0" w:color="000000"/>
            </w:tcBorders>
            <w:shd w:val="clear" w:color="auto" w:fill="auto"/>
          </w:tcPr>
          <w:p w14:paraId="42D85BD5" w14:textId="70132F47" w:rsidR="004429A3" w:rsidRPr="005E3B4A" w:rsidRDefault="004429A3" w:rsidP="0078147C">
            <w:pPr>
              <w:pStyle w:val="TableText"/>
            </w:pPr>
            <w:r w:rsidRPr="005E3B4A">
              <w:t>[</w:t>
            </w:r>
            <w:r w:rsidRPr="005E3B4A">
              <w:rPr>
                <w:u w:val="single"/>
              </w:rPr>
              <w:t>selection: 128, 256</w:t>
            </w:r>
            <w:r w:rsidRPr="005E3B4A">
              <w:t>]</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14:paraId="2B09A58A" w14:textId="77777777" w:rsidR="004429A3" w:rsidRPr="005E3B4A" w:rsidRDefault="004429A3" w:rsidP="0078147C">
            <w:pPr>
              <w:pStyle w:val="TableText"/>
            </w:pPr>
            <w:r w:rsidRPr="005E3B4A">
              <w:t>[NIST-KDRV] sec 5</w:t>
            </w:r>
          </w:p>
          <w:p w14:paraId="0147E4B5" w14:textId="2C206498" w:rsidR="004429A3" w:rsidRPr="005E3B4A" w:rsidRDefault="004429A3" w:rsidP="0078147C">
            <w:pPr>
              <w:pStyle w:val="TableText"/>
            </w:pPr>
            <w:r w:rsidRPr="005E3B4A">
              <w:t>[</w:t>
            </w:r>
            <w:r w:rsidRPr="005E3B4A">
              <w:rPr>
                <w:u w:val="single"/>
              </w:rPr>
              <w:t>selection: see List of Standards in FCS_COP.1/HMAC</w:t>
            </w:r>
            <w:r w:rsidRPr="005E3B4A">
              <w:t>]</w:t>
            </w:r>
          </w:p>
        </w:tc>
      </w:tr>
    </w:tbl>
    <w:p w14:paraId="4D4D49DA" w14:textId="04A30A47" w:rsidR="002D0898" w:rsidRPr="005E3B4A" w:rsidRDefault="00680863" w:rsidP="0078147C">
      <w:pPr>
        <w:pStyle w:val="Caption"/>
      </w:pPr>
      <w:bookmarkStart w:id="175" w:name="_Ref6406761"/>
      <w:bookmarkStart w:id="176" w:name="_Toc6412717"/>
      <w:r w:rsidRPr="005E3B4A">
        <w:t xml:space="preserve">Table </w:t>
      </w:r>
      <w:r w:rsidR="003E12D0">
        <w:rPr>
          <w:noProof/>
        </w:rPr>
        <w:fldChar w:fldCharType="begin"/>
      </w:r>
      <w:r w:rsidR="003E12D0">
        <w:rPr>
          <w:noProof/>
        </w:rPr>
        <w:instrText xml:space="preserve"> SEQ Table \* ARABIC </w:instrText>
      </w:r>
      <w:r w:rsidR="003E12D0">
        <w:rPr>
          <w:noProof/>
        </w:rPr>
        <w:fldChar w:fldCharType="separate"/>
      </w:r>
      <w:r w:rsidR="00BD7BBE" w:rsidRPr="005E3B4A">
        <w:rPr>
          <w:noProof/>
        </w:rPr>
        <w:t>6</w:t>
      </w:r>
      <w:r w:rsidR="003E12D0">
        <w:rPr>
          <w:noProof/>
        </w:rPr>
        <w:fldChar w:fldCharType="end"/>
      </w:r>
      <w:bookmarkEnd w:id="175"/>
      <w:r w:rsidRPr="005E3B4A">
        <w:t xml:space="preserve">: </w:t>
      </w:r>
      <w:r w:rsidR="003664A7" w:rsidRPr="005E3B4A">
        <w:t>Key Derivation Functions</w:t>
      </w:r>
      <w:bookmarkEnd w:id="176"/>
    </w:p>
    <w:p w14:paraId="737E71B9" w14:textId="77777777" w:rsidR="002D0898" w:rsidRPr="005E3B4A" w:rsidRDefault="002D0898" w:rsidP="0078147C">
      <w:pPr>
        <w:pStyle w:val="NoteHead"/>
      </w:pPr>
    </w:p>
    <w:p w14:paraId="54DDC4FC" w14:textId="77777777" w:rsidR="002D0898" w:rsidRPr="005E3B4A" w:rsidRDefault="003664A7" w:rsidP="00D24BE4">
      <w:pPr>
        <w:pStyle w:val="BodyText"/>
        <w:spacing w:before="120" w:after="120"/>
        <w:rPr>
          <w:i/>
          <w:iCs/>
        </w:rPr>
      </w:pPr>
      <w:r w:rsidRPr="005E3B4A">
        <w:rPr>
          <w:i/>
          <w:iCs/>
        </w:rPr>
        <w:t>The interface referenced in the requirement could take different forms, the most likely of which is an application programming interface to an OS kernel. There may be various levels of abstraction</w:t>
      </w:r>
    </w:p>
    <w:p w14:paraId="5ADADE46" w14:textId="77777777" w:rsidR="002D0898" w:rsidRPr="005E3B4A" w:rsidRDefault="003664A7" w:rsidP="00D24BE4">
      <w:pPr>
        <w:pStyle w:val="NoteBody"/>
        <w:jc w:val="both"/>
        <w:rPr>
          <w:rFonts w:eastAsia="Arial Unicode MS" w:cs="Arial Unicode MS"/>
        </w:rPr>
      </w:pPr>
      <w:r w:rsidRPr="005E3B4A">
        <w:rPr>
          <w:rFonts w:eastAsia="Arial Unicode MS" w:cs="Arial Unicode MS"/>
        </w:rPr>
        <w:t>For Authorization Factor Submasks, the key size to be used in the HMAC falls into a range between L1 and L2 defined in ISO/IEC 10118 for the appropriate hash function (for example for SHA-256 L1 = 512, L2 =256) where L2 ≤ k ≤ L1.</w:t>
      </w:r>
    </w:p>
    <w:p w14:paraId="198DFE65" w14:textId="7757E7BD" w:rsidR="002D0898" w:rsidRPr="005E3B4A" w:rsidRDefault="003664A7" w:rsidP="00D24BE4">
      <w:pPr>
        <w:pStyle w:val="NoteBody"/>
        <w:jc w:val="both"/>
      </w:pPr>
      <w:r w:rsidRPr="005E3B4A">
        <w:rPr>
          <w:rFonts w:eastAsia="Arial Unicode MS" w:cs="Arial Unicode MS"/>
        </w:rPr>
        <w:t>General note: in order to use a NIST SP 800-108 conformant method of key derivation, the TOE is permitted to implement</w:t>
      </w:r>
      <w:r w:rsidR="003F207F">
        <w:rPr>
          <w:rFonts w:eastAsia="Arial Unicode MS" w:cs="Arial Unicode MS"/>
        </w:rPr>
        <w:t xml:space="preserve"> this</w:t>
      </w:r>
      <w:r w:rsidRPr="005E3B4A">
        <w:rPr>
          <w:rFonts w:eastAsia="Arial Unicode MS" w:cs="Arial Unicode MS"/>
        </w:rPr>
        <w:t xml:space="preserve"> with keys as derived as indicated in Key Derivation Functions table above, and with the algorithms as indicated in the same table.</w:t>
      </w:r>
    </w:p>
    <w:p w14:paraId="77652FCC" w14:textId="6586A4A8" w:rsidR="002D0898" w:rsidRPr="005E3B4A" w:rsidRDefault="003664A7" w:rsidP="00D24BE4">
      <w:pPr>
        <w:pStyle w:val="NoteBodyBullet"/>
        <w:jc w:val="both"/>
      </w:pPr>
      <w:r w:rsidRPr="005E3B4A">
        <w:t>NIST SP 800-131A Rev 1 allows the use of SHA-1 in these use cases.</w:t>
      </w:r>
    </w:p>
    <w:p w14:paraId="7967A32F" w14:textId="0E35F877" w:rsidR="004A3F24" w:rsidRPr="005E3B4A" w:rsidRDefault="004A3F24" w:rsidP="00D24BE4">
      <w:pPr>
        <w:pStyle w:val="NoteBodyBullet"/>
        <w:jc w:val="both"/>
      </w:pPr>
      <w:r w:rsidRPr="005E3B4A">
        <w:lastRenderedPageBreak/>
        <w:t>KeyDrv5, KeyDrv6, and the XOR option in KeyDrv4 will create an “inverted key hierarchy” in which the TSF will combine two or more keys to create a third key.</w:t>
      </w:r>
      <w:r w:rsidR="0078147C">
        <w:t xml:space="preserve"> </w:t>
      </w:r>
      <w:r w:rsidRPr="005E3B4A">
        <w:t>These same KDFs may also use a submask key as input, which could be an authorization factor or derived from a PBKDF.</w:t>
      </w:r>
      <w:r w:rsidR="0078147C">
        <w:t xml:space="preserve"> </w:t>
      </w:r>
      <w:r w:rsidRPr="005E3B4A">
        <w:t>In these cases the ST author must explicitly declare this option and should present a reasonable argument that the entropy of the inputs to the KDFs will result in full entropy of the expected output.</w:t>
      </w:r>
    </w:p>
    <w:p w14:paraId="175717E7" w14:textId="77777777" w:rsidR="00225074" w:rsidRPr="005E3B4A" w:rsidRDefault="00225074" w:rsidP="00D24BE4">
      <w:pPr>
        <w:pStyle w:val="NoteBodyBullet"/>
        <w:jc w:val="both"/>
      </w:pPr>
      <w:r w:rsidRPr="005E3B4A">
        <w:t>If keys are combined, the ST author shall describe which method of combination is used in order to justify that the effective entropy of each factor is preserved.</w:t>
      </w:r>
    </w:p>
    <w:p w14:paraId="76FD4F9D" w14:textId="77777777" w:rsidR="000D3931" w:rsidRPr="005E3B4A" w:rsidRDefault="00225074" w:rsidP="00D24BE4">
      <w:pPr>
        <w:pStyle w:val="NoteBodyBullet"/>
        <w:jc w:val="both"/>
      </w:pPr>
      <w:r w:rsidRPr="005E3B4A">
        <w:t xml:space="preserve">The documentation of the product's encryption key management should be detailed enough that, after reading, the evaluator will thoroughly understand the product's key management and how it meets the requirements to ensure the keys are adequately protected. This documentation should include an essay and diagram(s). This documentation is not required to be part of the </w:t>
      </w:r>
      <w:hyperlink r:id="rId17" w:anchor="abbr_TSS" w:history="1">
        <w:r w:rsidRPr="005E3B4A">
          <w:rPr>
            <w:rStyle w:val="Hyperlink"/>
          </w:rPr>
          <w:t>TSS</w:t>
        </w:r>
      </w:hyperlink>
      <w:r w:rsidRPr="005E3B4A">
        <w:t xml:space="preserve"> - it can be submitted as a separate document and marked as developer proprietary. </w:t>
      </w:r>
    </w:p>
    <w:p w14:paraId="7FE78D68" w14:textId="070BC0B7" w:rsidR="002D0898" w:rsidRPr="005E3B4A" w:rsidRDefault="00225074" w:rsidP="00D24BE4">
      <w:pPr>
        <w:pStyle w:val="NoteBodyBullet"/>
        <w:jc w:val="both"/>
      </w:pPr>
      <w:r w:rsidRPr="005E3B4A">
        <w:t>SP 800-56C specifies a two-step key derivation procedure that employs an extraction-then-expansion technique for deriving keying material from a shared secret generated during a key establishment scheme. The Randomness Extraction step as described in Section 5 of SP 800-56C is followed by Key Expansion using the key derivation functions defined in SP 800-108 (as described in Section 6 of SP 800-56C).</w:t>
      </w:r>
    </w:p>
    <w:p w14:paraId="7128C8FD" w14:textId="77777777" w:rsidR="002D0898" w:rsidRPr="005E3B4A" w:rsidRDefault="003664A7" w:rsidP="0078147C">
      <w:pPr>
        <w:pStyle w:val="Heading3"/>
      </w:pPr>
      <w:bookmarkStart w:id="177" w:name="_Toc7020413"/>
      <w:r w:rsidRPr="005E3B4A">
        <w:t>FCS_COP.1/Hash Cryptographic Operation (Hashing)</w:t>
      </w:r>
      <w:bookmarkEnd w:id="177"/>
    </w:p>
    <w:p w14:paraId="44B375A4"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rPr>
          <w:b/>
          <w:bCs/>
        </w:rPr>
      </w:pPr>
      <w:r w:rsidRPr="005E3B4A">
        <w:rPr>
          <w:b/>
          <w:bCs/>
        </w:rPr>
        <w:t xml:space="preserve">FCS_COP.1/Hash </w:t>
      </w:r>
      <w:r w:rsidRPr="005E3B4A">
        <w:rPr>
          <w:b/>
          <w:bCs/>
        </w:rPr>
        <w:tab/>
        <w:t>Cryptographic Operation (Hashing)</w:t>
      </w:r>
    </w:p>
    <w:p w14:paraId="33B4E56D" w14:textId="77777777" w:rsidR="002D0898" w:rsidRPr="005E3B4A" w:rsidRDefault="003664A7" w:rsidP="00D24BE4">
      <w:pPr>
        <w:pStyle w:val="SFR2"/>
        <w:spacing w:before="120" w:after="120"/>
        <w:jc w:val="both"/>
        <w:rPr>
          <w:b/>
        </w:rPr>
      </w:pPr>
      <w:r w:rsidRPr="005E3B4A">
        <w:rPr>
          <w:b/>
          <w:bCs/>
        </w:rPr>
        <w:t xml:space="preserve">FCS_COP.1.1/Hash </w:t>
      </w:r>
      <w:r w:rsidRPr="005E3B4A">
        <w:t>The TSF shall perform [</w:t>
      </w:r>
      <w:r w:rsidRPr="005E3B4A">
        <w:rPr>
          <w:i/>
          <w:iCs/>
        </w:rPr>
        <w:t>cryptographic hashing</w:t>
      </w:r>
      <w:r w:rsidRPr="005E3B4A">
        <w:t xml:space="preserve">] in accordance with a specified cryptographic algorithm </w:t>
      </w:r>
      <w:r w:rsidRPr="005E3B4A">
        <w:rPr>
          <w:b/>
          <w:bCs/>
        </w:rPr>
        <w:t>[</w:t>
      </w:r>
      <w:r w:rsidRPr="005E3B4A">
        <w:rPr>
          <w:b/>
          <w:bCs/>
          <w:u w:val="single"/>
        </w:rPr>
        <w:t>selection: SHA-1, SHA-256, SHA-384, SHA-512, SHA-3-224, SHA-3-256, SHA-3-384, SHA-3-512</w:t>
      </w:r>
      <w:r w:rsidRPr="005E3B4A">
        <w:rPr>
          <w:b/>
          <w:bCs/>
        </w:rPr>
        <w:t>]</w:t>
      </w:r>
      <w:r w:rsidRPr="005E3B4A">
        <w:t xml:space="preserve"> that meets the following: </w:t>
      </w:r>
      <w:r w:rsidRPr="005E3B4A">
        <w:rPr>
          <w:b/>
        </w:rPr>
        <w:t>[</w:t>
      </w:r>
      <w:r w:rsidRPr="005E3B4A">
        <w:rPr>
          <w:b/>
          <w:u w:val="single"/>
        </w:rPr>
        <w:t xml:space="preserve">selection: </w:t>
      </w:r>
      <w:r w:rsidRPr="005E3B4A">
        <w:rPr>
          <w:b/>
          <w:iCs/>
          <w:u w:val="single"/>
        </w:rPr>
        <w:t>ISO/IEC 10118-3:2018, FIPS 180-4</w:t>
      </w:r>
      <w:r w:rsidRPr="005E3B4A">
        <w:rPr>
          <w:b/>
        </w:rPr>
        <w:t>]</w:t>
      </w:r>
      <w:r w:rsidRPr="005E3B4A">
        <w:t>.</w:t>
      </w:r>
    </w:p>
    <w:p w14:paraId="3DD26010" w14:textId="77777777" w:rsidR="002D0898" w:rsidRPr="005E3B4A" w:rsidRDefault="002D0898" w:rsidP="0078147C">
      <w:pPr>
        <w:pStyle w:val="NoteHead"/>
      </w:pPr>
    </w:p>
    <w:p w14:paraId="4ABC1B01" w14:textId="77777777" w:rsidR="002D0898" w:rsidRPr="005E3B4A" w:rsidRDefault="003664A7" w:rsidP="00D24BE4">
      <w:pPr>
        <w:pStyle w:val="NoteBody"/>
        <w:jc w:val="both"/>
      </w:pPr>
      <w:r w:rsidRPr="005E3B4A">
        <w:rPr>
          <w:rFonts w:eastAsia="Arial Unicode MS" w:cs="Arial Unicode MS"/>
        </w:rPr>
        <w:t>The hash selection should be consistent with the overall strength of the algorithm used for signature generation. For example, the DSC should choose SHA-256 for 2048-bit RSA or ECC with P-256, SHA-384 for 3072-bit RSA, 4096-bit RSA, or ECC with P-384, and SHA-512 for ECC with P-521. The DSC selects the standard based on the algorithms selected.</w:t>
      </w:r>
    </w:p>
    <w:p w14:paraId="2D64E35C" w14:textId="77777777" w:rsidR="002D0898" w:rsidRPr="005E3B4A" w:rsidRDefault="003664A7" w:rsidP="00D24BE4">
      <w:pPr>
        <w:pStyle w:val="NoteBody"/>
        <w:jc w:val="both"/>
        <w:rPr>
          <w:rFonts w:eastAsia="Arial Unicode MS" w:cs="Arial Unicode MS"/>
        </w:rPr>
      </w:pPr>
      <w:r w:rsidRPr="005E3B4A">
        <w:rPr>
          <w:rFonts w:eastAsia="Arial Unicode MS" w:cs="Arial Unicode MS"/>
        </w:rPr>
        <w:t>SHA-1 may be used for the following applications: generating and verifying hash-based message authentication codes (HMACs), key derivation functions (KDFs), and random bit/number generation</w:t>
      </w:r>
      <w:r w:rsidRPr="005E3B4A">
        <w:rPr>
          <w:rStyle w:val="FootnoteReference"/>
        </w:rPr>
        <w:footnoteReference w:id="3"/>
      </w:r>
      <w:r w:rsidRPr="005E3B4A">
        <w:rPr>
          <w:rFonts w:eastAsia="Arial Unicode MS" w:cs="Arial Unicode MS"/>
        </w:rPr>
        <w:t>.</w:t>
      </w:r>
    </w:p>
    <w:p w14:paraId="62BDE54A" w14:textId="77777777" w:rsidR="002D0898" w:rsidRPr="005E3B4A" w:rsidRDefault="003664A7" w:rsidP="00D24BE4">
      <w:pPr>
        <w:pStyle w:val="NoteBody"/>
        <w:jc w:val="both"/>
      </w:pPr>
      <w:r w:rsidRPr="005E3B4A">
        <w:rPr>
          <w:rFonts w:eastAsia="Arial Unicode MS" w:cs="Arial Unicode MS"/>
        </w:rPr>
        <w:t xml:space="preserve">An upcoming version of the ISO/IEC 10118-3 standard is being drafted as of the publication of this cPP. It will be added as a possible selection as soon as it is published. </w:t>
      </w:r>
    </w:p>
    <w:p w14:paraId="2A122E29" w14:textId="77777777" w:rsidR="002D0898" w:rsidRPr="005E3B4A" w:rsidRDefault="003664A7" w:rsidP="0078147C">
      <w:pPr>
        <w:pStyle w:val="Heading3"/>
      </w:pPr>
      <w:bookmarkStart w:id="178" w:name="_Toc7020414"/>
      <w:r w:rsidRPr="005E3B4A">
        <w:lastRenderedPageBreak/>
        <w:t>FCS_COP.1/HMAC Cryptographic Operation (Keyed Hash)</w:t>
      </w:r>
      <w:bookmarkEnd w:id="178"/>
    </w:p>
    <w:p w14:paraId="1681B26A"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rPr>
          <w:b/>
          <w:bCs/>
        </w:rPr>
      </w:pPr>
      <w:r w:rsidRPr="005E3B4A">
        <w:rPr>
          <w:b/>
          <w:bCs/>
        </w:rPr>
        <w:t>FCS_COP.1/HMAC</w:t>
      </w:r>
      <w:r w:rsidRPr="005E3B4A">
        <w:rPr>
          <w:b/>
          <w:bCs/>
        </w:rPr>
        <w:tab/>
        <w:t>Cryptographic Operation (Keyed Hash)</w:t>
      </w:r>
    </w:p>
    <w:p w14:paraId="08A645FB" w14:textId="40C12696" w:rsidR="002D0898" w:rsidRPr="005E3B4A" w:rsidRDefault="003664A7" w:rsidP="0078147C">
      <w:pPr>
        <w:pStyle w:val="BodyText"/>
        <w:spacing w:before="120" w:after="120"/>
        <w:rPr>
          <w:b/>
        </w:rPr>
      </w:pPr>
      <w:r w:rsidRPr="005E3B4A">
        <w:rPr>
          <w:b/>
          <w:bCs/>
        </w:rPr>
        <w:t>FCS_COP.1.1/HMAC</w:t>
      </w:r>
      <w:r w:rsidRPr="005E3B4A">
        <w:rPr>
          <w:b/>
        </w:rPr>
        <w:t xml:space="preserve"> </w:t>
      </w:r>
      <w:r w:rsidRPr="005E3B4A">
        <w:t>The TSF shall perform [</w:t>
      </w:r>
      <w:r w:rsidRPr="005E3B4A">
        <w:rPr>
          <w:i/>
          <w:iCs/>
        </w:rPr>
        <w:t>keyed hash message authentication</w:t>
      </w:r>
      <w:r w:rsidRPr="005E3B4A">
        <w:t xml:space="preserve">] in accordance with a specified cryptographic algorithm </w:t>
      </w:r>
      <w:r w:rsidRPr="005E3B4A">
        <w:rPr>
          <w:b/>
          <w:bCs/>
          <w:u w:val="single"/>
        </w:rPr>
        <w:t>[selection: HMAC-SHA-1, HMAC-SHA-256, HMAC-SHA-384, HMAC-SHA-512</w:t>
      </w:r>
      <w:r w:rsidR="00151479" w:rsidRPr="005E3B4A">
        <w:rPr>
          <w:b/>
          <w:bCs/>
          <w:u w:val="single"/>
        </w:rPr>
        <w:t>, KMAC128, KMAC256</w:t>
      </w:r>
      <w:r w:rsidRPr="005E3B4A">
        <w:rPr>
          <w:b/>
          <w:bCs/>
          <w:u w:val="single"/>
        </w:rPr>
        <w:t>]</w:t>
      </w:r>
      <w:r w:rsidRPr="005E3B4A">
        <w:t xml:space="preserve"> and cryptographic key </w:t>
      </w:r>
      <w:r w:rsidRPr="005E3B4A">
        <w:rPr>
          <w:bCs/>
        </w:rPr>
        <w:t xml:space="preserve">sizes </w:t>
      </w:r>
      <w:r w:rsidRPr="005E3B4A">
        <w:rPr>
          <w:b/>
          <w:bCs/>
        </w:rPr>
        <w:t>[</w:t>
      </w:r>
      <w:r w:rsidRPr="005E3B4A">
        <w:rPr>
          <w:b/>
          <w:bCs/>
          <w:u w:val="single"/>
        </w:rPr>
        <w:t>selection: key size (in bits) used in HMAC</w:t>
      </w:r>
      <w:r w:rsidRPr="005E3B4A">
        <w:rPr>
          <w:b/>
          <w:bCs/>
        </w:rPr>
        <w:t>]</w:t>
      </w:r>
      <w:r w:rsidRPr="005E3B4A">
        <w:t xml:space="preserve"> that meet the following: [</w:t>
      </w:r>
      <w:r w:rsidRPr="005E3B4A">
        <w:rPr>
          <w:i/>
          <w:iCs/>
        </w:rPr>
        <w:t>ISO/IEC 9797-2:2011, Section 7 “MAC Algorithm 2”</w:t>
      </w:r>
      <w:r w:rsidR="00151479" w:rsidRPr="005E3B4A">
        <w:rPr>
          <w:i/>
          <w:iCs/>
        </w:rPr>
        <w:t>, [NIST-KDV3] section 4 “KMAC”</w:t>
      </w:r>
      <w:r w:rsidRPr="005E3B4A">
        <w:t>].</w:t>
      </w:r>
    </w:p>
    <w:p w14:paraId="6DD76DDF" w14:textId="77777777" w:rsidR="002D0898" w:rsidRPr="005E3B4A" w:rsidRDefault="002D0898" w:rsidP="0078147C">
      <w:pPr>
        <w:pStyle w:val="NoteHead"/>
      </w:pPr>
    </w:p>
    <w:p w14:paraId="7C9EECFC" w14:textId="77777777" w:rsidR="002D0898" w:rsidRPr="005E3B4A" w:rsidRDefault="003664A7" w:rsidP="00D24BE4">
      <w:pPr>
        <w:pStyle w:val="NoteBody"/>
        <w:jc w:val="both"/>
        <w:rPr>
          <w:rFonts w:eastAsia="Arial Unicode MS" w:cs="Arial Unicode MS"/>
        </w:rPr>
      </w:pPr>
      <w:r w:rsidRPr="005E3B4A">
        <w:rPr>
          <w:rFonts w:eastAsia="Arial Unicode MS" w:cs="Arial Unicode MS"/>
        </w:rPr>
        <w:t>The HMAC key size falls into a range between L1 and L2 defined in ISO/IEC 10118 for the appropriate hash function (for example for SHA-256 L1 = 512, L2 =256) where L2 ≤ k ≤ L1.</w:t>
      </w:r>
    </w:p>
    <w:p w14:paraId="77F66BD1" w14:textId="77777777" w:rsidR="002D0898" w:rsidRPr="005E3B4A" w:rsidRDefault="003664A7" w:rsidP="00D24BE4">
      <w:pPr>
        <w:pStyle w:val="NoteBody"/>
        <w:jc w:val="both"/>
      </w:pPr>
      <w:r w:rsidRPr="005E3B4A">
        <w:rPr>
          <w:rFonts w:eastAsia="Arial Unicode MS" w:cs="Arial Unicode MS"/>
        </w:rPr>
        <w:t>Note that HMAC-SHA-1 is permissible because it can currently be used for wireless LAN communications. It is anticipated that this will be removed from a future version of this cPP.</w:t>
      </w:r>
    </w:p>
    <w:p w14:paraId="16023D84" w14:textId="72427663" w:rsidR="00E46419" w:rsidRPr="005E3B4A" w:rsidRDefault="00E46419" w:rsidP="0078147C">
      <w:pPr>
        <w:pStyle w:val="Heading3"/>
      </w:pPr>
      <w:bookmarkStart w:id="179" w:name="_Toc7020415"/>
      <w:r w:rsidRPr="005E3B4A">
        <w:t>FCS_COP.1/KAT Cryptographic Operation (Key Agreement/Transport)</w:t>
      </w:r>
      <w:bookmarkEnd w:id="179"/>
    </w:p>
    <w:p w14:paraId="3BDEF15F" w14:textId="77777777" w:rsidR="00E46419" w:rsidRPr="005E3B4A" w:rsidRDefault="00E46419"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pPr>
      <w:r w:rsidRPr="005E3B4A">
        <w:rPr>
          <w:b/>
          <w:bCs/>
        </w:rPr>
        <w:t xml:space="preserve">FCS_COP.1/KAT </w:t>
      </w:r>
      <w:r w:rsidRPr="005E3B4A">
        <w:rPr>
          <w:b/>
          <w:bCs/>
        </w:rPr>
        <w:tab/>
        <w:t>Cryptographic Operations (Key Agreement/Transport)</w:t>
      </w:r>
    </w:p>
    <w:p w14:paraId="72DEA11A" w14:textId="7841BE03" w:rsidR="00E46419" w:rsidRPr="005E3B4A" w:rsidRDefault="00E46419" w:rsidP="0078147C">
      <w:pPr>
        <w:pStyle w:val="BodyText"/>
        <w:spacing w:before="120" w:after="120"/>
        <w:rPr>
          <w:rStyle w:val="FormatvorlageSchwarz"/>
          <w:b/>
        </w:rPr>
      </w:pPr>
      <w:r w:rsidRPr="005E3B4A">
        <w:rPr>
          <w:b/>
          <w:bCs/>
        </w:rPr>
        <w:t xml:space="preserve">FCS_COP.1.1/KAT </w:t>
      </w:r>
      <w:r w:rsidRPr="005E3B4A">
        <w:rPr>
          <w:rStyle w:val="FormatvorlageSchwarz"/>
        </w:rPr>
        <w:t>The TSF shall perform [</w:t>
      </w:r>
      <w:r w:rsidRPr="005E3B4A">
        <w:rPr>
          <w:i/>
          <w:iCs/>
        </w:rPr>
        <w:t>cryptographic key agreement/transport</w:t>
      </w:r>
      <w:r w:rsidRPr="005E3B4A">
        <w:rPr>
          <w:rStyle w:val="FormatvorlageSchwarz"/>
        </w:rPr>
        <w:t xml:space="preserve">] in accordance with a specified cryptographic algorithm </w:t>
      </w:r>
      <w:r w:rsidRPr="005E3B4A">
        <w:rPr>
          <w:b/>
          <w:bCs/>
        </w:rPr>
        <w:t>[</w:t>
      </w:r>
      <w:r w:rsidRPr="005E3B4A">
        <w:rPr>
          <w:b/>
          <w:bCs/>
          <w:u w:val="single"/>
        </w:rPr>
        <w:t>selection: cryptographic algorithm</w:t>
      </w:r>
      <w:r w:rsidR="008A3E5A" w:rsidRPr="005E3B4A">
        <w:rPr>
          <w:b/>
          <w:bCs/>
          <w:u w:val="single"/>
        </w:rPr>
        <w:t xml:space="preserve"> from </w:t>
      </w:r>
      <w:r w:rsidR="008A3E5A" w:rsidRPr="005E3B4A">
        <w:rPr>
          <w:b/>
          <w:bCs/>
          <w:u w:val="single"/>
        </w:rPr>
        <w:fldChar w:fldCharType="begin"/>
      </w:r>
      <w:r w:rsidR="008A3E5A" w:rsidRPr="005E3B4A">
        <w:rPr>
          <w:b/>
          <w:bCs/>
          <w:u w:val="single"/>
        </w:rPr>
        <w:instrText xml:space="preserve"> REF _Ref6406877 \h </w:instrText>
      </w:r>
      <w:r w:rsidR="00456A31" w:rsidRPr="005E3B4A">
        <w:rPr>
          <w:b/>
          <w:bCs/>
          <w:u w:val="single"/>
        </w:rPr>
        <w:instrText xml:space="preserve"> \* MERGEFORMAT </w:instrText>
      </w:r>
      <w:r w:rsidR="008A3E5A" w:rsidRPr="005E3B4A">
        <w:rPr>
          <w:b/>
          <w:bCs/>
          <w:u w:val="single"/>
        </w:rPr>
      </w:r>
      <w:r w:rsidR="008A3E5A" w:rsidRPr="005E3B4A">
        <w:rPr>
          <w:b/>
          <w:bCs/>
          <w:u w:val="single"/>
        </w:rPr>
        <w:fldChar w:fldCharType="separate"/>
      </w:r>
      <w:r w:rsidR="00BD7BBE" w:rsidRPr="005E3B4A">
        <w:rPr>
          <w:b/>
          <w:u w:val="single"/>
        </w:rPr>
        <w:t xml:space="preserve">Table </w:t>
      </w:r>
      <w:r w:rsidR="00BD7BBE" w:rsidRPr="005E3B4A">
        <w:rPr>
          <w:b/>
          <w:noProof/>
          <w:u w:val="single"/>
        </w:rPr>
        <w:t>7</w:t>
      </w:r>
      <w:r w:rsidR="008A3E5A" w:rsidRPr="005E3B4A">
        <w:rPr>
          <w:b/>
          <w:bCs/>
          <w:u w:val="single"/>
        </w:rPr>
        <w:fldChar w:fldCharType="end"/>
      </w:r>
      <w:r w:rsidR="008A3E5A" w:rsidRPr="005E3B4A">
        <w:rPr>
          <w:b/>
          <w:bCs/>
          <w:u w:val="single"/>
        </w:rPr>
        <w:t xml:space="preserve"> below</w:t>
      </w:r>
      <w:r w:rsidRPr="005E3B4A">
        <w:rPr>
          <w:b/>
          <w:bCs/>
        </w:rPr>
        <w:t>]</w:t>
      </w:r>
      <w:r w:rsidRPr="005E3B4A">
        <w:rPr>
          <w:bCs/>
        </w:rPr>
        <w:t xml:space="preserve"> </w:t>
      </w:r>
      <w:r w:rsidRPr="005E3B4A">
        <w:rPr>
          <w:rStyle w:val="FormatvorlageSchwarz"/>
        </w:rPr>
        <w:t xml:space="preserve">and cryptographic key sizes </w:t>
      </w:r>
      <w:r w:rsidRPr="005E3B4A">
        <w:rPr>
          <w:b/>
          <w:bCs/>
        </w:rPr>
        <w:t>[</w:t>
      </w:r>
      <w:r w:rsidRPr="005E3B4A">
        <w:rPr>
          <w:b/>
          <w:bCs/>
          <w:u w:val="single"/>
        </w:rPr>
        <w:t>selection: key sizes</w:t>
      </w:r>
      <w:r w:rsidR="008A3E5A" w:rsidRPr="005E3B4A">
        <w:rPr>
          <w:b/>
          <w:bCs/>
          <w:u w:val="single"/>
        </w:rPr>
        <w:t xml:space="preserve"> from </w:t>
      </w:r>
      <w:r w:rsidR="008A3E5A" w:rsidRPr="005E3B4A">
        <w:rPr>
          <w:b/>
          <w:bCs/>
          <w:u w:val="single"/>
        </w:rPr>
        <w:fldChar w:fldCharType="begin"/>
      </w:r>
      <w:r w:rsidR="008A3E5A" w:rsidRPr="005E3B4A">
        <w:rPr>
          <w:b/>
          <w:bCs/>
          <w:u w:val="single"/>
        </w:rPr>
        <w:instrText xml:space="preserve"> REF _Ref6406877 \h </w:instrText>
      </w:r>
      <w:r w:rsidR="00456A31" w:rsidRPr="005E3B4A">
        <w:rPr>
          <w:b/>
          <w:bCs/>
          <w:u w:val="single"/>
        </w:rPr>
        <w:instrText xml:space="preserve"> \* MERGEFORMAT </w:instrText>
      </w:r>
      <w:r w:rsidR="008A3E5A" w:rsidRPr="005E3B4A">
        <w:rPr>
          <w:b/>
          <w:bCs/>
          <w:u w:val="single"/>
        </w:rPr>
      </w:r>
      <w:r w:rsidR="008A3E5A" w:rsidRPr="005E3B4A">
        <w:rPr>
          <w:b/>
          <w:bCs/>
          <w:u w:val="single"/>
        </w:rPr>
        <w:fldChar w:fldCharType="separate"/>
      </w:r>
      <w:r w:rsidR="00BD7BBE" w:rsidRPr="005E3B4A">
        <w:rPr>
          <w:b/>
          <w:u w:val="single"/>
        </w:rPr>
        <w:t xml:space="preserve">Table </w:t>
      </w:r>
      <w:r w:rsidR="00BD7BBE" w:rsidRPr="005E3B4A">
        <w:rPr>
          <w:b/>
          <w:noProof/>
          <w:u w:val="single"/>
        </w:rPr>
        <w:t>7</w:t>
      </w:r>
      <w:r w:rsidR="008A3E5A" w:rsidRPr="005E3B4A">
        <w:rPr>
          <w:b/>
          <w:bCs/>
          <w:u w:val="single"/>
        </w:rPr>
        <w:fldChar w:fldCharType="end"/>
      </w:r>
      <w:r w:rsidR="008A3E5A" w:rsidRPr="005E3B4A">
        <w:rPr>
          <w:b/>
          <w:bCs/>
          <w:u w:val="single"/>
        </w:rPr>
        <w:t xml:space="preserve"> below</w:t>
      </w:r>
      <w:r w:rsidRPr="005E3B4A">
        <w:rPr>
          <w:b/>
          <w:bCs/>
        </w:rPr>
        <w:t>]</w:t>
      </w:r>
      <w:r w:rsidRPr="005E3B4A">
        <w:rPr>
          <w:rStyle w:val="FormatvorlageSchwarz"/>
        </w:rPr>
        <w:t xml:space="preserve"> that meet the following: </w:t>
      </w:r>
      <w:r w:rsidRPr="005E3B4A">
        <w:rPr>
          <w:b/>
          <w:bCs/>
        </w:rPr>
        <w:t>[</w:t>
      </w:r>
      <w:r w:rsidRPr="005E3B4A">
        <w:rPr>
          <w:b/>
          <w:bCs/>
          <w:u w:val="single"/>
        </w:rPr>
        <w:t>selection: list of standards</w:t>
      </w:r>
      <w:r w:rsidR="008A3E5A" w:rsidRPr="005E3B4A">
        <w:rPr>
          <w:b/>
          <w:bCs/>
          <w:u w:val="single"/>
        </w:rPr>
        <w:t xml:space="preserve"> from </w:t>
      </w:r>
      <w:r w:rsidR="008A3E5A" w:rsidRPr="005E3B4A">
        <w:rPr>
          <w:b/>
          <w:bCs/>
          <w:u w:val="single"/>
        </w:rPr>
        <w:fldChar w:fldCharType="begin"/>
      </w:r>
      <w:r w:rsidR="008A3E5A" w:rsidRPr="005E3B4A">
        <w:rPr>
          <w:b/>
          <w:bCs/>
          <w:u w:val="single"/>
        </w:rPr>
        <w:instrText xml:space="preserve"> REF _Ref6406877 \h </w:instrText>
      </w:r>
      <w:r w:rsidR="00456A31" w:rsidRPr="005E3B4A">
        <w:rPr>
          <w:b/>
          <w:bCs/>
          <w:u w:val="single"/>
        </w:rPr>
        <w:instrText xml:space="preserve"> \* MERGEFORMAT </w:instrText>
      </w:r>
      <w:r w:rsidR="008A3E5A" w:rsidRPr="005E3B4A">
        <w:rPr>
          <w:b/>
          <w:bCs/>
          <w:u w:val="single"/>
        </w:rPr>
      </w:r>
      <w:r w:rsidR="008A3E5A" w:rsidRPr="005E3B4A">
        <w:rPr>
          <w:b/>
          <w:bCs/>
          <w:u w:val="single"/>
        </w:rPr>
        <w:fldChar w:fldCharType="separate"/>
      </w:r>
      <w:r w:rsidR="00BD7BBE" w:rsidRPr="005E3B4A">
        <w:rPr>
          <w:b/>
          <w:u w:val="single"/>
        </w:rPr>
        <w:t xml:space="preserve">Table </w:t>
      </w:r>
      <w:r w:rsidR="00BD7BBE" w:rsidRPr="005E3B4A">
        <w:rPr>
          <w:b/>
          <w:noProof/>
          <w:u w:val="single"/>
        </w:rPr>
        <w:t>7</w:t>
      </w:r>
      <w:r w:rsidR="008A3E5A" w:rsidRPr="005E3B4A">
        <w:rPr>
          <w:b/>
          <w:bCs/>
          <w:u w:val="single"/>
        </w:rPr>
        <w:fldChar w:fldCharType="end"/>
      </w:r>
      <w:r w:rsidR="008A3E5A" w:rsidRPr="005E3B4A">
        <w:rPr>
          <w:b/>
          <w:bCs/>
          <w:u w:val="single"/>
        </w:rPr>
        <w:t xml:space="preserve"> below</w:t>
      </w:r>
      <w:r w:rsidRPr="005E3B4A">
        <w:rPr>
          <w:b/>
          <w:bCs/>
        </w:rPr>
        <w:t>]</w:t>
      </w:r>
      <w:r w:rsidRPr="005E3B4A">
        <w:rPr>
          <w:rStyle w:val="FormatvorlageSchwarz"/>
        </w:rPr>
        <w:t>.</w:t>
      </w:r>
    </w:p>
    <w:tbl>
      <w:tblPr>
        <w:tblStyle w:val="TableGrid"/>
        <w:tblW w:w="0" w:type="auto"/>
        <w:tblLook w:val="04A0" w:firstRow="1" w:lastRow="0" w:firstColumn="1" w:lastColumn="0" w:noHBand="0" w:noVBand="1"/>
      </w:tblPr>
      <w:tblGrid>
        <w:gridCol w:w="2337"/>
        <w:gridCol w:w="2337"/>
        <w:gridCol w:w="2338"/>
        <w:gridCol w:w="2338"/>
      </w:tblGrid>
      <w:tr w:rsidR="00E46419" w:rsidRPr="005E3B4A" w14:paraId="71A07745" w14:textId="77777777" w:rsidTr="00CA7FA1">
        <w:trPr>
          <w:tblHeader/>
        </w:trPr>
        <w:tc>
          <w:tcPr>
            <w:tcW w:w="23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1B21D7D2" w14:textId="77777777" w:rsidR="00E46419" w:rsidRPr="005E3B4A" w:rsidRDefault="00E46419" w:rsidP="0078147C">
            <w:pPr>
              <w:pStyle w:val="TOCHeading"/>
            </w:pPr>
            <w:r w:rsidRPr="005E3B4A">
              <w:t>Identifier</w:t>
            </w:r>
          </w:p>
        </w:tc>
        <w:tc>
          <w:tcPr>
            <w:tcW w:w="23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7C615646" w14:textId="77777777" w:rsidR="00E46419" w:rsidRPr="005E3B4A" w:rsidRDefault="00E46419" w:rsidP="0078147C">
            <w:pPr>
              <w:pStyle w:val="TOCHeading"/>
            </w:pPr>
            <w:r w:rsidRPr="005E3B4A">
              <w:t>Cryptographic Algorithm</w:t>
            </w:r>
          </w:p>
        </w:tc>
        <w:tc>
          <w:tcPr>
            <w:tcW w:w="23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3D37A41B" w14:textId="77777777" w:rsidR="00E46419" w:rsidRPr="005E3B4A" w:rsidRDefault="00E46419" w:rsidP="0078147C">
            <w:pPr>
              <w:pStyle w:val="TOCHeading"/>
            </w:pPr>
            <w:r w:rsidRPr="005E3B4A">
              <w:t>Key Sizes</w:t>
            </w:r>
          </w:p>
        </w:tc>
        <w:tc>
          <w:tcPr>
            <w:tcW w:w="23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1A9F7036" w14:textId="77777777" w:rsidR="00E46419" w:rsidRPr="005E3B4A" w:rsidRDefault="00E46419" w:rsidP="0078147C">
            <w:pPr>
              <w:pStyle w:val="TOCHeading"/>
            </w:pPr>
            <w:r w:rsidRPr="005E3B4A">
              <w:t>List of Standards</w:t>
            </w:r>
          </w:p>
        </w:tc>
      </w:tr>
      <w:tr w:rsidR="00E46419" w:rsidRPr="005E3B4A" w14:paraId="3D791D15" w14:textId="77777777" w:rsidTr="00CA7FA1">
        <w:tc>
          <w:tcPr>
            <w:tcW w:w="2337" w:type="dxa"/>
            <w:tcBorders>
              <w:top w:val="single" w:sz="4" w:space="0" w:color="000000"/>
              <w:left w:val="single" w:sz="4" w:space="0" w:color="000000"/>
              <w:bottom w:val="single" w:sz="4" w:space="0" w:color="000000"/>
              <w:right w:val="single" w:sz="4" w:space="0" w:color="000000"/>
            </w:tcBorders>
            <w:hideMark/>
          </w:tcPr>
          <w:p w14:paraId="340C7FFD" w14:textId="77777777" w:rsidR="00E46419" w:rsidRPr="005E3B4A" w:rsidRDefault="00E46419" w:rsidP="0078147C">
            <w:pPr>
              <w:pStyle w:val="TableText"/>
            </w:pPr>
            <w:r w:rsidRPr="005E3B4A">
              <w:t>KAS1</w:t>
            </w:r>
          </w:p>
        </w:tc>
        <w:tc>
          <w:tcPr>
            <w:tcW w:w="2337" w:type="dxa"/>
            <w:tcBorders>
              <w:top w:val="single" w:sz="4" w:space="0" w:color="000000"/>
              <w:left w:val="single" w:sz="4" w:space="0" w:color="000000"/>
              <w:bottom w:val="single" w:sz="4" w:space="0" w:color="000000"/>
              <w:right w:val="single" w:sz="4" w:space="0" w:color="000000"/>
            </w:tcBorders>
            <w:hideMark/>
          </w:tcPr>
          <w:p w14:paraId="5E96D25E" w14:textId="77777777" w:rsidR="00E46419" w:rsidRPr="005E3B4A" w:rsidRDefault="00E46419" w:rsidP="0078147C">
            <w:pPr>
              <w:pStyle w:val="TableText"/>
            </w:pPr>
            <w:r w:rsidRPr="005E3B4A">
              <w:t>RSA-single party</w:t>
            </w:r>
          </w:p>
        </w:tc>
        <w:tc>
          <w:tcPr>
            <w:tcW w:w="2338" w:type="dxa"/>
            <w:tcBorders>
              <w:top w:val="single" w:sz="4" w:space="0" w:color="000000"/>
              <w:left w:val="single" w:sz="4" w:space="0" w:color="000000"/>
              <w:bottom w:val="single" w:sz="4" w:space="0" w:color="000000"/>
              <w:right w:val="single" w:sz="4" w:space="0" w:color="000000"/>
            </w:tcBorders>
            <w:hideMark/>
          </w:tcPr>
          <w:p w14:paraId="5B114899" w14:textId="77777777" w:rsidR="00E46419" w:rsidRPr="005E3B4A" w:rsidRDefault="00E46419" w:rsidP="0078147C">
            <w:pPr>
              <w:pStyle w:val="TableText"/>
            </w:pPr>
            <w:r w:rsidRPr="005E3B4A">
              <w:t>[</w:t>
            </w:r>
            <w:r w:rsidRPr="005E3B4A">
              <w:rPr>
                <w:u w:val="single"/>
              </w:rPr>
              <w:t>selection: 2048 bit, 3072 bit</w:t>
            </w:r>
            <w:r w:rsidRPr="005E3B4A">
              <w:t>]</w:t>
            </w:r>
          </w:p>
        </w:tc>
        <w:tc>
          <w:tcPr>
            <w:tcW w:w="2338" w:type="dxa"/>
            <w:tcBorders>
              <w:top w:val="single" w:sz="4" w:space="0" w:color="000000"/>
              <w:left w:val="single" w:sz="4" w:space="0" w:color="000000"/>
              <w:bottom w:val="single" w:sz="4" w:space="0" w:color="000000"/>
              <w:right w:val="single" w:sz="4" w:space="0" w:color="000000"/>
            </w:tcBorders>
          </w:tcPr>
          <w:p w14:paraId="411AF75D" w14:textId="77777777" w:rsidR="00E46419" w:rsidRPr="005E3B4A" w:rsidRDefault="00E46419" w:rsidP="0078147C">
            <w:pPr>
              <w:pStyle w:val="TableText"/>
            </w:pPr>
            <w:r w:rsidRPr="005E3B4A">
              <w:t>NIST SP 800-56Br2 section 8.2</w:t>
            </w:r>
          </w:p>
          <w:p w14:paraId="42908633" w14:textId="77777777" w:rsidR="00E46419" w:rsidRPr="005E3B4A" w:rsidRDefault="00E46419" w:rsidP="0078147C">
            <w:pPr>
              <w:pStyle w:val="TableText"/>
            </w:pPr>
          </w:p>
        </w:tc>
      </w:tr>
      <w:tr w:rsidR="00E46419" w:rsidRPr="005E3B4A" w14:paraId="1785BF1E" w14:textId="77777777" w:rsidTr="00CA7FA1">
        <w:tc>
          <w:tcPr>
            <w:tcW w:w="2337" w:type="dxa"/>
            <w:tcBorders>
              <w:top w:val="single" w:sz="4" w:space="0" w:color="000000"/>
              <w:left w:val="single" w:sz="4" w:space="0" w:color="000000"/>
              <w:bottom w:val="single" w:sz="4" w:space="0" w:color="000000"/>
              <w:right w:val="single" w:sz="4" w:space="0" w:color="000000"/>
            </w:tcBorders>
            <w:hideMark/>
          </w:tcPr>
          <w:p w14:paraId="6A5D7E33" w14:textId="77777777" w:rsidR="00E46419" w:rsidRPr="005E3B4A" w:rsidRDefault="00E46419" w:rsidP="0078147C">
            <w:pPr>
              <w:pStyle w:val="TableText"/>
            </w:pPr>
            <w:r w:rsidRPr="005E3B4A">
              <w:t>KAS2</w:t>
            </w:r>
          </w:p>
        </w:tc>
        <w:tc>
          <w:tcPr>
            <w:tcW w:w="2337" w:type="dxa"/>
            <w:tcBorders>
              <w:top w:val="single" w:sz="4" w:space="0" w:color="000000"/>
              <w:left w:val="single" w:sz="4" w:space="0" w:color="000000"/>
              <w:bottom w:val="single" w:sz="4" w:space="0" w:color="000000"/>
              <w:right w:val="single" w:sz="4" w:space="0" w:color="000000"/>
            </w:tcBorders>
            <w:hideMark/>
          </w:tcPr>
          <w:p w14:paraId="1FBF66FC" w14:textId="77777777" w:rsidR="00E46419" w:rsidRPr="005E3B4A" w:rsidRDefault="00E46419" w:rsidP="0078147C">
            <w:pPr>
              <w:pStyle w:val="TableText"/>
            </w:pPr>
            <w:r w:rsidRPr="005E3B4A">
              <w:t>RSA-both party</w:t>
            </w:r>
          </w:p>
        </w:tc>
        <w:tc>
          <w:tcPr>
            <w:tcW w:w="2338" w:type="dxa"/>
            <w:tcBorders>
              <w:top w:val="single" w:sz="4" w:space="0" w:color="000000"/>
              <w:left w:val="single" w:sz="4" w:space="0" w:color="000000"/>
              <w:bottom w:val="single" w:sz="4" w:space="0" w:color="000000"/>
              <w:right w:val="single" w:sz="4" w:space="0" w:color="000000"/>
            </w:tcBorders>
            <w:hideMark/>
          </w:tcPr>
          <w:p w14:paraId="0CDEA013" w14:textId="77777777" w:rsidR="00E46419" w:rsidRPr="005E3B4A" w:rsidRDefault="00E46419" w:rsidP="0078147C">
            <w:pPr>
              <w:pStyle w:val="TableText"/>
            </w:pPr>
            <w:r w:rsidRPr="005E3B4A">
              <w:t>[</w:t>
            </w:r>
            <w:r w:rsidRPr="005E3B4A">
              <w:rPr>
                <w:u w:val="single"/>
              </w:rPr>
              <w:t>selection: 2048 bit, 3072 bit</w:t>
            </w:r>
            <w:r w:rsidRPr="005E3B4A">
              <w:t>]</w:t>
            </w:r>
          </w:p>
        </w:tc>
        <w:tc>
          <w:tcPr>
            <w:tcW w:w="2338" w:type="dxa"/>
            <w:tcBorders>
              <w:top w:val="single" w:sz="4" w:space="0" w:color="000000"/>
              <w:left w:val="single" w:sz="4" w:space="0" w:color="000000"/>
              <w:bottom w:val="single" w:sz="4" w:space="0" w:color="000000"/>
              <w:right w:val="single" w:sz="4" w:space="0" w:color="000000"/>
            </w:tcBorders>
            <w:hideMark/>
          </w:tcPr>
          <w:p w14:paraId="53AFBA2A" w14:textId="77777777" w:rsidR="00E46419" w:rsidRPr="005E3B4A" w:rsidRDefault="00E46419" w:rsidP="0078147C">
            <w:pPr>
              <w:pStyle w:val="TableText"/>
            </w:pPr>
            <w:r w:rsidRPr="005E3B4A">
              <w:t>NIST SP 800-56Br2 section 8.3</w:t>
            </w:r>
          </w:p>
        </w:tc>
      </w:tr>
      <w:tr w:rsidR="00E46419" w:rsidRPr="005E3B4A" w14:paraId="67109659" w14:textId="77777777" w:rsidTr="00CA7FA1">
        <w:tc>
          <w:tcPr>
            <w:tcW w:w="2337" w:type="dxa"/>
            <w:tcBorders>
              <w:top w:val="single" w:sz="4" w:space="0" w:color="000000"/>
              <w:left w:val="single" w:sz="4" w:space="0" w:color="000000"/>
              <w:bottom w:val="single" w:sz="4" w:space="0" w:color="000000"/>
              <w:right w:val="single" w:sz="4" w:space="0" w:color="000000"/>
            </w:tcBorders>
            <w:hideMark/>
          </w:tcPr>
          <w:p w14:paraId="01019DEC" w14:textId="77777777" w:rsidR="00E46419" w:rsidRPr="005E3B4A" w:rsidRDefault="00E46419" w:rsidP="0078147C">
            <w:pPr>
              <w:pStyle w:val="TableText"/>
            </w:pPr>
            <w:r w:rsidRPr="005E3B4A">
              <w:t>KTS-OAEP</w:t>
            </w:r>
          </w:p>
        </w:tc>
        <w:tc>
          <w:tcPr>
            <w:tcW w:w="2337" w:type="dxa"/>
            <w:tcBorders>
              <w:top w:val="single" w:sz="4" w:space="0" w:color="000000"/>
              <w:left w:val="single" w:sz="4" w:space="0" w:color="000000"/>
              <w:bottom w:val="single" w:sz="4" w:space="0" w:color="000000"/>
              <w:right w:val="single" w:sz="4" w:space="0" w:color="000000"/>
            </w:tcBorders>
            <w:hideMark/>
          </w:tcPr>
          <w:p w14:paraId="361406CE" w14:textId="77777777" w:rsidR="00E46419" w:rsidRPr="005E3B4A" w:rsidRDefault="00E46419" w:rsidP="0078147C">
            <w:pPr>
              <w:pStyle w:val="TableText"/>
            </w:pPr>
            <w:r w:rsidRPr="005E3B4A">
              <w:t>RSA</w:t>
            </w:r>
          </w:p>
        </w:tc>
        <w:tc>
          <w:tcPr>
            <w:tcW w:w="2338" w:type="dxa"/>
            <w:tcBorders>
              <w:top w:val="single" w:sz="4" w:space="0" w:color="000000"/>
              <w:left w:val="single" w:sz="4" w:space="0" w:color="000000"/>
              <w:bottom w:val="single" w:sz="4" w:space="0" w:color="000000"/>
              <w:right w:val="single" w:sz="4" w:space="0" w:color="000000"/>
            </w:tcBorders>
            <w:hideMark/>
          </w:tcPr>
          <w:p w14:paraId="3955DCC9" w14:textId="77777777" w:rsidR="00E46419" w:rsidRPr="005E3B4A" w:rsidRDefault="00E46419" w:rsidP="0078147C">
            <w:pPr>
              <w:pStyle w:val="TableText"/>
            </w:pPr>
            <w:r w:rsidRPr="005E3B4A">
              <w:t>[</w:t>
            </w:r>
            <w:r w:rsidRPr="005E3B4A">
              <w:rPr>
                <w:u w:val="single"/>
              </w:rPr>
              <w:t>selection: 2048 bit, 3072 bit</w:t>
            </w:r>
            <w:r w:rsidRPr="005E3B4A">
              <w:t>]</w:t>
            </w:r>
          </w:p>
        </w:tc>
        <w:tc>
          <w:tcPr>
            <w:tcW w:w="2338" w:type="dxa"/>
            <w:tcBorders>
              <w:top w:val="single" w:sz="4" w:space="0" w:color="000000"/>
              <w:left w:val="single" w:sz="4" w:space="0" w:color="000000"/>
              <w:bottom w:val="single" w:sz="4" w:space="0" w:color="000000"/>
              <w:right w:val="single" w:sz="4" w:space="0" w:color="000000"/>
            </w:tcBorders>
            <w:hideMark/>
          </w:tcPr>
          <w:p w14:paraId="2E03E90E" w14:textId="77777777" w:rsidR="00E46419" w:rsidRPr="005E3B4A" w:rsidRDefault="00E46419" w:rsidP="0078147C">
            <w:pPr>
              <w:pStyle w:val="TableText"/>
            </w:pPr>
            <w:r w:rsidRPr="005E3B4A">
              <w:t>NIST SP 800-56Br2 section 9</w:t>
            </w:r>
          </w:p>
        </w:tc>
      </w:tr>
      <w:tr w:rsidR="00E46419" w:rsidRPr="005E3B4A" w14:paraId="7A6FA2AC" w14:textId="77777777" w:rsidTr="00CA7FA1">
        <w:tc>
          <w:tcPr>
            <w:tcW w:w="2337" w:type="dxa"/>
            <w:tcBorders>
              <w:top w:val="single" w:sz="4" w:space="0" w:color="000000"/>
              <w:left w:val="single" w:sz="4" w:space="0" w:color="000000"/>
              <w:bottom w:val="single" w:sz="4" w:space="0" w:color="000000"/>
              <w:right w:val="single" w:sz="4" w:space="0" w:color="000000"/>
            </w:tcBorders>
            <w:hideMark/>
          </w:tcPr>
          <w:p w14:paraId="0264D37D" w14:textId="77777777" w:rsidR="00E46419" w:rsidRPr="005E3B4A" w:rsidRDefault="00E46419" w:rsidP="0078147C">
            <w:pPr>
              <w:pStyle w:val="TableText"/>
            </w:pPr>
            <w:r w:rsidRPr="005E3B4A">
              <w:t>KTS-KEM-KWS</w:t>
            </w:r>
          </w:p>
        </w:tc>
        <w:tc>
          <w:tcPr>
            <w:tcW w:w="2337" w:type="dxa"/>
            <w:tcBorders>
              <w:top w:val="single" w:sz="4" w:space="0" w:color="000000"/>
              <w:left w:val="single" w:sz="4" w:space="0" w:color="000000"/>
              <w:bottom w:val="single" w:sz="4" w:space="0" w:color="000000"/>
              <w:right w:val="single" w:sz="4" w:space="0" w:color="000000"/>
            </w:tcBorders>
            <w:hideMark/>
          </w:tcPr>
          <w:p w14:paraId="71121F40" w14:textId="77777777" w:rsidR="00E46419" w:rsidRPr="005E3B4A" w:rsidRDefault="00E46419" w:rsidP="0078147C">
            <w:pPr>
              <w:pStyle w:val="TableText"/>
            </w:pPr>
            <w:r w:rsidRPr="005E3B4A">
              <w:t>RSA</w:t>
            </w:r>
          </w:p>
        </w:tc>
        <w:tc>
          <w:tcPr>
            <w:tcW w:w="2338" w:type="dxa"/>
            <w:tcBorders>
              <w:top w:val="single" w:sz="4" w:space="0" w:color="000000"/>
              <w:left w:val="single" w:sz="4" w:space="0" w:color="000000"/>
              <w:bottom w:val="single" w:sz="4" w:space="0" w:color="000000"/>
              <w:right w:val="single" w:sz="4" w:space="0" w:color="000000"/>
            </w:tcBorders>
            <w:hideMark/>
          </w:tcPr>
          <w:p w14:paraId="5F45C6F9" w14:textId="77777777" w:rsidR="00E46419" w:rsidRPr="005E3B4A" w:rsidRDefault="00E46419" w:rsidP="0078147C">
            <w:pPr>
              <w:pStyle w:val="TableText"/>
            </w:pPr>
            <w:r w:rsidRPr="005E3B4A">
              <w:t>[</w:t>
            </w:r>
            <w:r w:rsidRPr="005E3B4A">
              <w:rPr>
                <w:u w:val="single"/>
              </w:rPr>
              <w:t>selection: 2048 bit, 3072 bit</w:t>
            </w:r>
            <w:r w:rsidRPr="005E3B4A">
              <w:t>]</w:t>
            </w:r>
          </w:p>
        </w:tc>
        <w:tc>
          <w:tcPr>
            <w:tcW w:w="2338" w:type="dxa"/>
            <w:tcBorders>
              <w:top w:val="single" w:sz="4" w:space="0" w:color="000000"/>
              <w:left w:val="single" w:sz="4" w:space="0" w:color="000000"/>
              <w:bottom w:val="single" w:sz="4" w:space="0" w:color="000000"/>
              <w:right w:val="single" w:sz="4" w:space="0" w:color="000000"/>
            </w:tcBorders>
            <w:hideMark/>
          </w:tcPr>
          <w:p w14:paraId="12EF1E71" w14:textId="77777777" w:rsidR="00E46419" w:rsidRPr="005E3B4A" w:rsidRDefault="00E46419" w:rsidP="0078147C">
            <w:pPr>
              <w:pStyle w:val="TableText"/>
            </w:pPr>
            <w:r w:rsidRPr="005E3B4A">
              <w:t>NIST SP 800-56Br1</w:t>
            </w:r>
          </w:p>
        </w:tc>
      </w:tr>
      <w:tr w:rsidR="00E46419" w:rsidRPr="005E3B4A" w14:paraId="68580489" w14:textId="77777777" w:rsidTr="00CA7FA1">
        <w:tc>
          <w:tcPr>
            <w:tcW w:w="2337" w:type="dxa"/>
            <w:tcBorders>
              <w:top w:val="single" w:sz="4" w:space="0" w:color="000000"/>
              <w:left w:val="single" w:sz="4" w:space="0" w:color="000000"/>
              <w:bottom w:val="single" w:sz="4" w:space="0" w:color="000000"/>
              <w:right w:val="single" w:sz="4" w:space="0" w:color="000000"/>
            </w:tcBorders>
            <w:hideMark/>
          </w:tcPr>
          <w:p w14:paraId="27C0A795" w14:textId="77777777" w:rsidR="00E46419" w:rsidRPr="005E3B4A" w:rsidRDefault="00E46419" w:rsidP="0078147C">
            <w:pPr>
              <w:pStyle w:val="TableText"/>
            </w:pPr>
            <w:r w:rsidRPr="005E3B4A">
              <w:t>ECDH-NIST</w:t>
            </w:r>
          </w:p>
        </w:tc>
        <w:tc>
          <w:tcPr>
            <w:tcW w:w="2337" w:type="dxa"/>
            <w:tcBorders>
              <w:top w:val="single" w:sz="4" w:space="0" w:color="000000"/>
              <w:left w:val="single" w:sz="4" w:space="0" w:color="000000"/>
              <w:bottom w:val="single" w:sz="4" w:space="0" w:color="000000"/>
              <w:right w:val="single" w:sz="4" w:space="0" w:color="000000"/>
            </w:tcBorders>
            <w:hideMark/>
          </w:tcPr>
          <w:p w14:paraId="24E9C5CA" w14:textId="77777777" w:rsidR="00E46419" w:rsidRPr="005E3B4A" w:rsidRDefault="00E46419" w:rsidP="0078147C">
            <w:pPr>
              <w:pStyle w:val="TableText"/>
            </w:pPr>
            <w:r w:rsidRPr="005E3B4A">
              <w:t>ECDH with NIST curves</w:t>
            </w:r>
          </w:p>
        </w:tc>
        <w:tc>
          <w:tcPr>
            <w:tcW w:w="2338" w:type="dxa"/>
            <w:tcBorders>
              <w:top w:val="single" w:sz="4" w:space="0" w:color="000000"/>
              <w:left w:val="single" w:sz="4" w:space="0" w:color="000000"/>
              <w:bottom w:val="single" w:sz="4" w:space="0" w:color="000000"/>
              <w:right w:val="single" w:sz="4" w:space="0" w:color="000000"/>
            </w:tcBorders>
            <w:hideMark/>
          </w:tcPr>
          <w:p w14:paraId="375594E0" w14:textId="77777777" w:rsidR="00E46419" w:rsidRPr="005E3B4A" w:rsidRDefault="00E46419" w:rsidP="0078147C">
            <w:pPr>
              <w:pStyle w:val="TableText"/>
            </w:pPr>
            <w:r w:rsidRPr="005E3B4A">
              <w:t>[</w:t>
            </w:r>
            <w:r w:rsidRPr="005E3B4A">
              <w:rPr>
                <w:u w:val="single"/>
              </w:rPr>
              <w:t>selection: 256 (P-256), 384 (P-384), 512 (P-521)]</w:t>
            </w:r>
          </w:p>
        </w:tc>
        <w:tc>
          <w:tcPr>
            <w:tcW w:w="2338" w:type="dxa"/>
            <w:tcBorders>
              <w:top w:val="single" w:sz="4" w:space="0" w:color="000000"/>
              <w:left w:val="single" w:sz="4" w:space="0" w:color="000000"/>
              <w:bottom w:val="single" w:sz="4" w:space="0" w:color="000000"/>
              <w:right w:val="single" w:sz="4" w:space="0" w:color="000000"/>
            </w:tcBorders>
            <w:hideMark/>
          </w:tcPr>
          <w:p w14:paraId="693D1B95" w14:textId="77777777" w:rsidR="00E46419" w:rsidRPr="005E3B4A" w:rsidRDefault="00E46419" w:rsidP="0078147C">
            <w:pPr>
              <w:pStyle w:val="TableText"/>
            </w:pPr>
            <w:r w:rsidRPr="005E3B4A">
              <w:t>NIST SP 800-56A</w:t>
            </w:r>
          </w:p>
        </w:tc>
      </w:tr>
      <w:tr w:rsidR="00E46419" w:rsidRPr="005E3B4A" w14:paraId="75FC0C10" w14:textId="77777777" w:rsidTr="00CA7FA1">
        <w:tc>
          <w:tcPr>
            <w:tcW w:w="2337" w:type="dxa"/>
            <w:tcBorders>
              <w:top w:val="single" w:sz="4" w:space="0" w:color="000000"/>
              <w:left w:val="single" w:sz="4" w:space="0" w:color="000000"/>
              <w:bottom w:val="single" w:sz="4" w:space="0" w:color="000000"/>
              <w:right w:val="single" w:sz="4" w:space="0" w:color="000000"/>
            </w:tcBorders>
            <w:hideMark/>
          </w:tcPr>
          <w:p w14:paraId="13B2DAB5" w14:textId="77777777" w:rsidR="00E46419" w:rsidRPr="005E3B4A" w:rsidRDefault="00E46419" w:rsidP="0078147C">
            <w:pPr>
              <w:pStyle w:val="TableText"/>
            </w:pPr>
            <w:r w:rsidRPr="005E3B4A">
              <w:t>ECDH-BPC</w:t>
            </w:r>
          </w:p>
        </w:tc>
        <w:tc>
          <w:tcPr>
            <w:tcW w:w="2337" w:type="dxa"/>
            <w:tcBorders>
              <w:top w:val="single" w:sz="4" w:space="0" w:color="000000"/>
              <w:left w:val="single" w:sz="4" w:space="0" w:color="000000"/>
              <w:bottom w:val="single" w:sz="4" w:space="0" w:color="000000"/>
              <w:right w:val="single" w:sz="4" w:space="0" w:color="000000"/>
            </w:tcBorders>
            <w:hideMark/>
          </w:tcPr>
          <w:p w14:paraId="4F7D0A8D" w14:textId="77777777" w:rsidR="00E46419" w:rsidRPr="005E3B4A" w:rsidRDefault="00E46419" w:rsidP="0078147C">
            <w:pPr>
              <w:pStyle w:val="TableText"/>
            </w:pPr>
            <w:r w:rsidRPr="005E3B4A">
              <w:t>ECDH with Brainpool curves</w:t>
            </w:r>
          </w:p>
        </w:tc>
        <w:tc>
          <w:tcPr>
            <w:tcW w:w="2338" w:type="dxa"/>
            <w:tcBorders>
              <w:top w:val="single" w:sz="4" w:space="0" w:color="000000"/>
              <w:left w:val="single" w:sz="4" w:space="0" w:color="000000"/>
              <w:bottom w:val="single" w:sz="4" w:space="0" w:color="000000"/>
              <w:right w:val="single" w:sz="4" w:space="0" w:color="000000"/>
            </w:tcBorders>
            <w:hideMark/>
          </w:tcPr>
          <w:p w14:paraId="0B0A90ED" w14:textId="77777777" w:rsidR="00E46419" w:rsidRPr="005E3B4A" w:rsidRDefault="00E46419" w:rsidP="0078147C">
            <w:pPr>
              <w:pStyle w:val="TableText"/>
            </w:pPr>
            <w:r w:rsidRPr="005E3B4A">
              <w:t>[</w:t>
            </w:r>
            <w:r w:rsidRPr="005E3B4A">
              <w:rPr>
                <w:u w:val="single"/>
              </w:rPr>
              <w:t xml:space="preserve">selection: 256 (brainpoolP256r1), 384 </w:t>
            </w:r>
            <w:r w:rsidRPr="005E3B4A">
              <w:rPr>
                <w:u w:val="single"/>
              </w:rPr>
              <w:lastRenderedPageBreak/>
              <w:t>(brainpoolP384r1), 512 (brainpoolP512r1</w:t>
            </w:r>
            <w:r w:rsidRPr="005E3B4A">
              <w:t>)]</w:t>
            </w:r>
          </w:p>
        </w:tc>
        <w:tc>
          <w:tcPr>
            <w:tcW w:w="2338" w:type="dxa"/>
            <w:tcBorders>
              <w:top w:val="single" w:sz="4" w:space="0" w:color="000000"/>
              <w:left w:val="single" w:sz="4" w:space="0" w:color="000000"/>
              <w:bottom w:val="single" w:sz="4" w:space="0" w:color="000000"/>
              <w:right w:val="single" w:sz="4" w:space="0" w:color="000000"/>
            </w:tcBorders>
          </w:tcPr>
          <w:p w14:paraId="2F669570" w14:textId="77777777" w:rsidR="00E46419" w:rsidRPr="005E3B4A" w:rsidRDefault="00E46419" w:rsidP="0078147C">
            <w:pPr>
              <w:pStyle w:val="TableText"/>
            </w:pPr>
            <w:r w:rsidRPr="005E3B4A">
              <w:lastRenderedPageBreak/>
              <w:t>NIST SP 800-56A</w:t>
            </w:r>
          </w:p>
          <w:p w14:paraId="0D7FAC27" w14:textId="77777777" w:rsidR="00E46419" w:rsidRPr="005E3B4A" w:rsidRDefault="00E46419" w:rsidP="0078147C">
            <w:pPr>
              <w:pStyle w:val="TableText"/>
            </w:pPr>
          </w:p>
        </w:tc>
      </w:tr>
      <w:tr w:rsidR="00E46419" w:rsidRPr="005E3B4A" w14:paraId="50C7F7D7" w14:textId="77777777" w:rsidTr="00CA7FA1">
        <w:tc>
          <w:tcPr>
            <w:tcW w:w="2337" w:type="dxa"/>
            <w:tcBorders>
              <w:top w:val="single" w:sz="4" w:space="0" w:color="000000"/>
              <w:left w:val="single" w:sz="4" w:space="0" w:color="000000"/>
              <w:bottom w:val="single" w:sz="4" w:space="0" w:color="000000"/>
              <w:right w:val="single" w:sz="4" w:space="0" w:color="000000"/>
            </w:tcBorders>
          </w:tcPr>
          <w:p w14:paraId="61B0C60C" w14:textId="30C81441" w:rsidR="00E46419" w:rsidRPr="005E3B4A" w:rsidRDefault="00E46419" w:rsidP="0078147C">
            <w:pPr>
              <w:pStyle w:val="TableText"/>
            </w:pPr>
            <w:r w:rsidRPr="005E3B4A">
              <w:t>DHG14</w:t>
            </w:r>
          </w:p>
        </w:tc>
        <w:tc>
          <w:tcPr>
            <w:tcW w:w="2337" w:type="dxa"/>
            <w:tcBorders>
              <w:top w:val="single" w:sz="4" w:space="0" w:color="000000"/>
              <w:left w:val="single" w:sz="4" w:space="0" w:color="000000"/>
              <w:bottom w:val="single" w:sz="4" w:space="0" w:color="000000"/>
              <w:right w:val="single" w:sz="4" w:space="0" w:color="000000"/>
            </w:tcBorders>
            <w:hideMark/>
          </w:tcPr>
          <w:p w14:paraId="55AAA5A8" w14:textId="77777777" w:rsidR="00E46419" w:rsidRPr="005E3B4A" w:rsidRDefault="00E46419" w:rsidP="0078147C">
            <w:pPr>
              <w:pStyle w:val="TableText"/>
            </w:pPr>
            <w:r w:rsidRPr="005E3B4A">
              <w:t>Diffie-Hellman Group 14</w:t>
            </w:r>
          </w:p>
        </w:tc>
        <w:tc>
          <w:tcPr>
            <w:tcW w:w="2338" w:type="dxa"/>
            <w:tcBorders>
              <w:top w:val="single" w:sz="4" w:space="0" w:color="000000"/>
              <w:left w:val="single" w:sz="4" w:space="0" w:color="000000"/>
              <w:bottom w:val="single" w:sz="4" w:space="0" w:color="000000"/>
              <w:right w:val="single" w:sz="4" w:space="0" w:color="000000"/>
            </w:tcBorders>
            <w:hideMark/>
          </w:tcPr>
          <w:p w14:paraId="0EA1FC12" w14:textId="77777777" w:rsidR="00E46419" w:rsidRPr="005E3B4A" w:rsidRDefault="00E46419" w:rsidP="0078147C">
            <w:pPr>
              <w:pStyle w:val="TableText"/>
            </w:pPr>
            <w:r w:rsidRPr="005E3B4A">
              <w:t>[</w:t>
            </w:r>
            <w:r w:rsidRPr="005E3B4A">
              <w:rPr>
                <w:u w:val="single"/>
              </w:rPr>
              <w:t>selection: 2048 bit, 3072 bit</w:t>
            </w:r>
            <w:r w:rsidRPr="005E3B4A">
              <w:t>]</w:t>
            </w:r>
          </w:p>
        </w:tc>
        <w:tc>
          <w:tcPr>
            <w:tcW w:w="2338" w:type="dxa"/>
            <w:tcBorders>
              <w:top w:val="single" w:sz="4" w:space="0" w:color="000000"/>
              <w:left w:val="single" w:sz="4" w:space="0" w:color="000000"/>
              <w:bottom w:val="single" w:sz="4" w:space="0" w:color="000000"/>
              <w:right w:val="single" w:sz="4" w:space="0" w:color="000000"/>
            </w:tcBorders>
            <w:hideMark/>
          </w:tcPr>
          <w:p w14:paraId="774FF070" w14:textId="77777777" w:rsidR="00E46419" w:rsidRPr="005E3B4A" w:rsidRDefault="00E46419" w:rsidP="0078147C">
            <w:pPr>
              <w:pStyle w:val="TableText"/>
            </w:pPr>
            <w:r w:rsidRPr="005E3B4A">
              <w:t>RFC 3526, Section 3</w:t>
            </w:r>
          </w:p>
        </w:tc>
      </w:tr>
    </w:tbl>
    <w:p w14:paraId="68A03F34" w14:textId="3EC0A3FD" w:rsidR="00237647" w:rsidRPr="005E3B4A" w:rsidRDefault="00237647" w:rsidP="0078147C">
      <w:pPr>
        <w:pStyle w:val="Caption"/>
      </w:pPr>
      <w:bookmarkStart w:id="180" w:name="_Ref6406877"/>
      <w:bookmarkStart w:id="181" w:name="_Toc6412718"/>
      <w:r w:rsidRPr="005E3B4A">
        <w:t xml:space="preserve">Table </w:t>
      </w:r>
      <w:r w:rsidR="003E12D0">
        <w:rPr>
          <w:noProof/>
        </w:rPr>
        <w:fldChar w:fldCharType="begin"/>
      </w:r>
      <w:r w:rsidR="003E12D0">
        <w:rPr>
          <w:noProof/>
        </w:rPr>
        <w:instrText xml:space="preserve"> SEQ Table \* ARABIC </w:instrText>
      </w:r>
      <w:r w:rsidR="003E12D0">
        <w:rPr>
          <w:noProof/>
        </w:rPr>
        <w:fldChar w:fldCharType="separate"/>
      </w:r>
      <w:r w:rsidR="00BD7BBE" w:rsidRPr="005E3B4A">
        <w:rPr>
          <w:noProof/>
        </w:rPr>
        <w:t>7</w:t>
      </w:r>
      <w:r w:rsidR="003E12D0">
        <w:rPr>
          <w:noProof/>
        </w:rPr>
        <w:fldChar w:fldCharType="end"/>
      </w:r>
      <w:bookmarkEnd w:id="180"/>
      <w:r w:rsidRPr="005E3B4A">
        <w:t>: Supported Methods for Key Agreement/Transport Operation</w:t>
      </w:r>
      <w:bookmarkEnd w:id="181"/>
    </w:p>
    <w:p w14:paraId="028DCBB2" w14:textId="77777777" w:rsidR="00237647" w:rsidRPr="005E3B4A" w:rsidRDefault="00237647" w:rsidP="0078147C">
      <w:pPr>
        <w:pStyle w:val="NoteHead"/>
      </w:pPr>
    </w:p>
    <w:p w14:paraId="7AC49C7D" w14:textId="5B6A564E" w:rsidR="00E46419" w:rsidRPr="00D24BE4" w:rsidRDefault="00E46419" w:rsidP="0078147C">
      <w:pPr>
        <w:pStyle w:val="BodyText"/>
        <w:rPr>
          <w:i/>
        </w:rPr>
      </w:pPr>
      <w:r w:rsidRPr="00D24BE4">
        <w:rPr>
          <w:i/>
        </w:rPr>
        <w:t>The selections in this SFR should be consistent with the algorithms selected in FCS_CKM.2.</w:t>
      </w:r>
    </w:p>
    <w:p w14:paraId="43931CE6" w14:textId="77777777" w:rsidR="002D0898" w:rsidRPr="005E3B4A" w:rsidRDefault="003664A7" w:rsidP="0078147C">
      <w:pPr>
        <w:pStyle w:val="Heading3"/>
      </w:pPr>
      <w:bookmarkStart w:id="182" w:name="_Toc7020416"/>
      <w:r w:rsidRPr="005E3B4A">
        <w:t>FCS_COP.1/KeyEnc Cryptographic Operation (Key Encryption)</w:t>
      </w:r>
      <w:bookmarkEnd w:id="182"/>
    </w:p>
    <w:p w14:paraId="7DC873A6" w14:textId="79971DC1"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pPr>
      <w:r w:rsidRPr="005E3B4A">
        <w:rPr>
          <w:b/>
          <w:bCs/>
        </w:rPr>
        <w:t>FCS_COP.1/KeyEnc</w:t>
      </w:r>
      <w:r w:rsidRPr="005E3B4A">
        <w:rPr>
          <w:b/>
          <w:bCs/>
        </w:rPr>
        <w:tab/>
        <w:t xml:space="preserve"> </w:t>
      </w:r>
      <w:r w:rsidRPr="005E3B4A">
        <w:rPr>
          <w:b/>
          <w:bCs/>
        </w:rPr>
        <w:tab/>
        <w:t>Cryptographic Operation (Key Encryption)</w:t>
      </w:r>
    </w:p>
    <w:p w14:paraId="33C50658" w14:textId="570EF044" w:rsidR="00185160" w:rsidRPr="005E3B4A" w:rsidRDefault="003664A7" w:rsidP="0078147C">
      <w:pPr>
        <w:pStyle w:val="BodyText"/>
        <w:spacing w:before="120" w:after="120"/>
      </w:pPr>
      <w:r w:rsidRPr="005E3B4A">
        <w:rPr>
          <w:b/>
          <w:bCs/>
        </w:rPr>
        <w:t>FCS_COP.1.1/KeyEnc</w:t>
      </w:r>
      <w:r w:rsidRPr="005E3B4A">
        <w:rPr>
          <w:b/>
        </w:rPr>
        <w:t xml:space="preserve"> </w:t>
      </w:r>
      <w:r w:rsidR="00185160" w:rsidRPr="005E3B4A">
        <w:t>The TSF shall perform [</w:t>
      </w:r>
      <w:r w:rsidR="00185160" w:rsidRPr="005E3B4A">
        <w:rPr>
          <w:i/>
          <w:iCs/>
        </w:rPr>
        <w:t>key encryption and decryption</w:t>
      </w:r>
      <w:r w:rsidR="00185160" w:rsidRPr="005E3B4A">
        <w:t xml:space="preserve">] in accordance with a specified cryptographic algorithm </w:t>
      </w:r>
      <w:r w:rsidR="00185160" w:rsidRPr="005E3B4A">
        <w:rPr>
          <w:b/>
        </w:rPr>
        <w:t>[</w:t>
      </w:r>
      <w:r w:rsidR="00185160" w:rsidRPr="005E3B4A">
        <w:rPr>
          <w:b/>
          <w:iCs/>
          <w:u w:val="single"/>
        </w:rPr>
        <w:t xml:space="preserve">selection: </w:t>
      </w:r>
      <w:r w:rsidR="00456A31" w:rsidRPr="005E3B4A">
        <w:rPr>
          <w:b/>
          <w:iCs/>
          <w:u w:val="single"/>
        </w:rPr>
        <w:t>c</w:t>
      </w:r>
      <w:r w:rsidR="00185160" w:rsidRPr="005E3B4A">
        <w:rPr>
          <w:b/>
          <w:iCs/>
          <w:u w:val="single"/>
        </w:rPr>
        <w:t xml:space="preserve">ryptographic </w:t>
      </w:r>
      <w:r w:rsidR="00456A31" w:rsidRPr="005E3B4A">
        <w:rPr>
          <w:b/>
          <w:iCs/>
          <w:u w:val="single"/>
        </w:rPr>
        <w:t>a</w:t>
      </w:r>
      <w:r w:rsidR="00185160" w:rsidRPr="005E3B4A">
        <w:rPr>
          <w:b/>
          <w:iCs/>
          <w:u w:val="single"/>
        </w:rPr>
        <w:t>lgorithm</w:t>
      </w:r>
      <w:r w:rsidR="008A3E5A" w:rsidRPr="005E3B4A">
        <w:rPr>
          <w:b/>
          <w:iCs/>
          <w:u w:val="single"/>
        </w:rPr>
        <w:t xml:space="preserve"> from </w:t>
      </w:r>
      <w:r w:rsidR="008A3E5A" w:rsidRPr="005E3B4A">
        <w:rPr>
          <w:b/>
          <w:iCs/>
          <w:u w:val="single"/>
        </w:rPr>
        <w:fldChar w:fldCharType="begin"/>
      </w:r>
      <w:r w:rsidR="008A3E5A" w:rsidRPr="005E3B4A">
        <w:rPr>
          <w:b/>
          <w:iCs/>
          <w:u w:val="single"/>
        </w:rPr>
        <w:instrText xml:space="preserve"> REF _Ref6406975 \h </w:instrText>
      </w:r>
      <w:r w:rsidR="00456A31" w:rsidRPr="005E3B4A">
        <w:rPr>
          <w:b/>
          <w:iCs/>
          <w:u w:val="single"/>
        </w:rPr>
        <w:instrText xml:space="preserve"> \* MERGEFORMAT </w:instrText>
      </w:r>
      <w:r w:rsidR="008A3E5A" w:rsidRPr="005E3B4A">
        <w:rPr>
          <w:b/>
          <w:iCs/>
          <w:u w:val="single"/>
        </w:rPr>
      </w:r>
      <w:r w:rsidR="008A3E5A" w:rsidRPr="005E3B4A">
        <w:rPr>
          <w:b/>
          <w:iCs/>
          <w:u w:val="single"/>
        </w:rPr>
        <w:fldChar w:fldCharType="separate"/>
      </w:r>
      <w:r w:rsidR="00BD7BBE" w:rsidRPr="005E3B4A">
        <w:rPr>
          <w:b/>
          <w:u w:val="single"/>
        </w:rPr>
        <w:t xml:space="preserve">Table </w:t>
      </w:r>
      <w:r w:rsidR="00BD7BBE" w:rsidRPr="005E3B4A">
        <w:rPr>
          <w:b/>
          <w:noProof/>
          <w:u w:val="single"/>
        </w:rPr>
        <w:t>8</w:t>
      </w:r>
      <w:r w:rsidR="008A3E5A" w:rsidRPr="005E3B4A">
        <w:rPr>
          <w:b/>
          <w:iCs/>
          <w:u w:val="single"/>
        </w:rPr>
        <w:fldChar w:fldCharType="end"/>
      </w:r>
      <w:r w:rsidR="008A3E5A" w:rsidRPr="005E3B4A">
        <w:rPr>
          <w:b/>
          <w:iCs/>
          <w:u w:val="single"/>
        </w:rPr>
        <w:t xml:space="preserve"> below</w:t>
      </w:r>
      <w:r w:rsidR="00185160" w:rsidRPr="005E3B4A">
        <w:rPr>
          <w:b/>
        </w:rPr>
        <w:t>]</w:t>
      </w:r>
      <w:r w:rsidR="00185160" w:rsidRPr="005E3B4A">
        <w:t xml:space="preserve"> and the cryptographic key size </w:t>
      </w:r>
      <w:r w:rsidR="00185160" w:rsidRPr="005E3B4A">
        <w:rPr>
          <w:b/>
          <w:bCs/>
        </w:rPr>
        <w:t>[</w:t>
      </w:r>
      <w:r w:rsidR="00185160" w:rsidRPr="005E3B4A">
        <w:rPr>
          <w:b/>
          <w:bCs/>
          <w:u w:val="single"/>
        </w:rPr>
        <w:t>selection: key size</w:t>
      </w:r>
      <w:r w:rsidR="008A3E5A" w:rsidRPr="005E3B4A">
        <w:rPr>
          <w:b/>
          <w:bCs/>
          <w:u w:val="single"/>
        </w:rPr>
        <w:t xml:space="preserve"> </w:t>
      </w:r>
      <w:r w:rsidR="008A3E5A" w:rsidRPr="005E3B4A">
        <w:rPr>
          <w:b/>
          <w:iCs/>
          <w:u w:val="single"/>
        </w:rPr>
        <w:t xml:space="preserve">from </w:t>
      </w:r>
      <w:r w:rsidR="008A3E5A" w:rsidRPr="005E3B4A">
        <w:rPr>
          <w:b/>
          <w:iCs/>
          <w:u w:val="single"/>
        </w:rPr>
        <w:fldChar w:fldCharType="begin"/>
      </w:r>
      <w:r w:rsidR="008A3E5A" w:rsidRPr="005E3B4A">
        <w:rPr>
          <w:b/>
          <w:iCs/>
          <w:u w:val="single"/>
        </w:rPr>
        <w:instrText xml:space="preserve"> REF _Ref6406975 \h </w:instrText>
      </w:r>
      <w:r w:rsidR="00456A31" w:rsidRPr="005E3B4A">
        <w:rPr>
          <w:b/>
          <w:iCs/>
          <w:u w:val="single"/>
        </w:rPr>
        <w:instrText xml:space="preserve"> \* MERGEFORMAT </w:instrText>
      </w:r>
      <w:r w:rsidR="008A3E5A" w:rsidRPr="005E3B4A">
        <w:rPr>
          <w:b/>
          <w:iCs/>
          <w:u w:val="single"/>
        </w:rPr>
      </w:r>
      <w:r w:rsidR="008A3E5A" w:rsidRPr="005E3B4A">
        <w:rPr>
          <w:b/>
          <w:iCs/>
          <w:u w:val="single"/>
        </w:rPr>
        <w:fldChar w:fldCharType="separate"/>
      </w:r>
      <w:r w:rsidR="00BD7BBE" w:rsidRPr="005E3B4A">
        <w:rPr>
          <w:b/>
          <w:u w:val="single"/>
        </w:rPr>
        <w:t xml:space="preserve">Table </w:t>
      </w:r>
      <w:r w:rsidR="00BD7BBE" w:rsidRPr="005E3B4A">
        <w:rPr>
          <w:b/>
          <w:noProof/>
          <w:u w:val="single"/>
        </w:rPr>
        <w:t>8</w:t>
      </w:r>
      <w:r w:rsidR="008A3E5A" w:rsidRPr="005E3B4A">
        <w:rPr>
          <w:b/>
          <w:iCs/>
          <w:u w:val="single"/>
        </w:rPr>
        <w:fldChar w:fldCharType="end"/>
      </w:r>
      <w:r w:rsidR="008A3E5A" w:rsidRPr="005E3B4A">
        <w:rPr>
          <w:b/>
          <w:iCs/>
          <w:u w:val="single"/>
        </w:rPr>
        <w:t xml:space="preserve"> below</w:t>
      </w:r>
      <w:r w:rsidR="00185160" w:rsidRPr="005E3B4A">
        <w:rPr>
          <w:b/>
          <w:bCs/>
        </w:rPr>
        <w:t>]</w:t>
      </w:r>
      <w:r w:rsidR="00185160" w:rsidRPr="005E3B4A">
        <w:t xml:space="preserve"> that meet the following: </w:t>
      </w:r>
      <w:r w:rsidR="00185160" w:rsidRPr="005E3B4A">
        <w:rPr>
          <w:b/>
        </w:rPr>
        <w:t>[</w:t>
      </w:r>
      <w:r w:rsidR="00185160" w:rsidRPr="005E3B4A">
        <w:rPr>
          <w:b/>
          <w:iCs/>
          <w:u w:val="single"/>
        </w:rPr>
        <w:t>selection: list of standards</w:t>
      </w:r>
      <w:r w:rsidR="008A3E5A" w:rsidRPr="005E3B4A">
        <w:rPr>
          <w:b/>
          <w:iCs/>
          <w:u w:val="single"/>
        </w:rPr>
        <w:t xml:space="preserve"> from </w:t>
      </w:r>
      <w:r w:rsidR="008A3E5A" w:rsidRPr="005E3B4A">
        <w:rPr>
          <w:b/>
          <w:iCs/>
          <w:u w:val="single"/>
        </w:rPr>
        <w:fldChar w:fldCharType="begin"/>
      </w:r>
      <w:r w:rsidR="008A3E5A" w:rsidRPr="005E3B4A">
        <w:rPr>
          <w:b/>
          <w:iCs/>
          <w:u w:val="single"/>
        </w:rPr>
        <w:instrText xml:space="preserve"> REF _Ref6406975 \h </w:instrText>
      </w:r>
      <w:r w:rsidR="00456A31" w:rsidRPr="005E3B4A">
        <w:rPr>
          <w:b/>
          <w:iCs/>
          <w:u w:val="single"/>
        </w:rPr>
        <w:instrText xml:space="preserve"> \* MERGEFORMAT </w:instrText>
      </w:r>
      <w:r w:rsidR="008A3E5A" w:rsidRPr="005E3B4A">
        <w:rPr>
          <w:b/>
          <w:iCs/>
          <w:u w:val="single"/>
        </w:rPr>
      </w:r>
      <w:r w:rsidR="008A3E5A" w:rsidRPr="005E3B4A">
        <w:rPr>
          <w:b/>
          <w:iCs/>
          <w:u w:val="single"/>
        </w:rPr>
        <w:fldChar w:fldCharType="separate"/>
      </w:r>
      <w:r w:rsidR="00BD7BBE" w:rsidRPr="005E3B4A">
        <w:rPr>
          <w:b/>
          <w:u w:val="single"/>
        </w:rPr>
        <w:t xml:space="preserve">Table </w:t>
      </w:r>
      <w:r w:rsidR="00BD7BBE" w:rsidRPr="005E3B4A">
        <w:rPr>
          <w:b/>
          <w:noProof/>
          <w:u w:val="single"/>
        </w:rPr>
        <w:t>8</w:t>
      </w:r>
      <w:r w:rsidR="008A3E5A" w:rsidRPr="005E3B4A">
        <w:rPr>
          <w:b/>
          <w:iCs/>
          <w:u w:val="single"/>
        </w:rPr>
        <w:fldChar w:fldCharType="end"/>
      </w:r>
      <w:r w:rsidR="008A3E5A" w:rsidRPr="005E3B4A">
        <w:rPr>
          <w:b/>
          <w:iCs/>
          <w:u w:val="single"/>
        </w:rPr>
        <w:t xml:space="preserve"> below</w:t>
      </w:r>
      <w:r w:rsidR="00185160" w:rsidRPr="005E3B4A">
        <w:rPr>
          <w:b/>
        </w:rPr>
        <w:t>]</w:t>
      </w:r>
      <w:r w:rsidR="00185160" w:rsidRPr="005E3B4A">
        <w:t>.</w:t>
      </w:r>
    </w:p>
    <w:tbl>
      <w:tblPr>
        <w:tblStyle w:val="TableGrid"/>
        <w:tblW w:w="9360" w:type="dxa"/>
        <w:jc w:val="center"/>
        <w:tblLook w:val="04A0" w:firstRow="1" w:lastRow="0" w:firstColumn="1" w:lastColumn="0" w:noHBand="0" w:noVBand="1"/>
      </w:tblPr>
      <w:tblGrid>
        <w:gridCol w:w="1296"/>
        <w:gridCol w:w="3168"/>
        <w:gridCol w:w="2448"/>
        <w:gridCol w:w="2448"/>
      </w:tblGrid>
      <w:tr w:rsidR="00185160" w:rsidRPr="005E3B4A" w14:paraId="4CB86E26" w14:textId="77777777" w:rsidTr="00CA7FA1">
        <w:trPr>
          <w:cantSplit/>
          <w:tblHeader/>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136B4DB9" w14:textId="77777777" w:rsidR="00185160" w:rsidRPr="005E3B4A" w:rsidRDefault="00185160" w:rsidP="0078147C">
            <w:pPr>
              <w:pStyle w:val="TOCHeading"/>
              <w:rPr>
                <w:b w:val="0"/>
              </w:rPr>
            </w:pPr>
            <w:r w:rsidRPr="005E3B4A">
              <w:t>Identifier</w:t>
            </w:r>
          </w:p>
        </w:tc>
        <w:tc>
          <w:tcPr>
            <w:tcW w:w="31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16917DF7" w14:textId="77777777" w:rsidR="00185160" w:rsidRPr="005E3B4A" w:rsidRDefault="00185160" w:rsidP="0078147C">
            <w:pPr>
              <w:pStyle w:val="TOCHeading"/>
              <w:rPr>
                <w:b w:val="0"/>
              </w:rPr>
            </w:pPr>
            <w:r w:rsidRPr="005E3B4A">
              <w:t>Cryptographic Algorithm</w:t>
            </w:r>
          </w:p>
        </w:tc>
        <w:tc>
          <w:tcPr>
            <w:tcW w:w="244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69A2958" w14:textId="77777777" w:rsidR="00185160" w:rsidRPr="005E3B4A" w:rsidRDefault="00185160" w:rsidP="0078147C">
            <w:pPr>
              <w:pStyle w:val="TOCHeading"/>
              <w:rPr>
                <w:b w:val="0"/>
              </w:rPr>
            </w:pPr>
            <w:r w:rsidRPr="005E3B4A">
              <w:t>Key Size</w:t>
            </w:r>
          </w:p>
        </w:tc>
        <w:tc>
          <w:tcPr>
            <w:tcW w:w="244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43311326" w14:textId="77777777" w:rsidR="00185160" w:rsidRPr="005E3B4A" w:rsidRDefault="00185160" w:rsidP="0078147C">
            <w:pPr>
              <w:pStyle w:val="TOCHeading"/>
              <w:rPr>
                <w:b w:val="0"/>
              </w:rPr>
            </w:pPr>
            <w:r w:rsidRPr="005E3B4A">
              <w:t>List of Standards</w:t>
            </w:r>
          </w:p>
        </w:tc>
      </w:tr>
      <w:tr w:rsidR="00185160" w:rsidRPr="005E3B4A" w14:paraId="317D9560" w14:textId="77777777" w:rsidTr="00CA7FA1">
        <w:trPr>
          <w:cantSplit/>
          <w:jc w:val="center"/>
        </w:trPr>
        <w:tc>
          <w:tcPr>
            <w:tcW w:w="1296" w:type="dxa"/>
            <w:tcBorders>
              <w:top w:val="single" w:sz="4" w:space="0" w:color="000000"/>
              <w:left w:val="single" w:sz="4" w:space="0" w:color="000000"/>
              <w:bottom w:val="single" w:sz="4" w:space="0" w:color="000000"/>
              <w:right w:val="single" w:sz="4" w:space="0" w:color="000000"/>
            </w:tcBorders>
            <w:hideMark/>
          </w:tcPr>
          <w:p w14:paraId="5A667D5F" w14:textId="77777777" w:rsidR="00185160" w:rsidRPr="005E3B4A" w:rsidRDefault="00185160" w:rsidP="0078147C">
            <w:pPr>
              <w:pStyle w:val="TableText"/>
            </w:pPr>
            <w:r w:rsidRPr="005E3B4A">
              <w:t>SE1</w:t>
            </w:r>
          </w:p>
        </w:tc>
        <w:tc>
          <w:tcPr>
            <w:tcW w:w="3168" w:type="dxa"/>
            <w:tcBorders>
              <w:top w:val="single" w:sz="4" w:space="0" w:color="000000"/>
              <w:left w:val="single" w:sz="4" w:space="0" w:color="000000"/>
              <w:bottom w:val="single" w:sz="4" w:space="0" w:color="000000"/>
              <w:right w:val="single" w:sz="4" w:space="0" w:color="000000"/>
            </w:tcBorders>
            <w:hideMark/>
          </w:tcPr>
          <w:p w14:paraId="28E48FFD" w14:textId="77777777" w:rsidR="00185160" w:rsidRPr="005E3B4A" w:rsidRDefault="00185160" w:rsidP="0078147C">
            <w:pPr>
              <w:pStyle w:val="TableText"/>
            </w:pPr>
            <w:r w:rsidRPr="005E3B4A">
              <w:t>Symmetric [</w:t>
            </w:r>
            <w:r w:rsidRPr="005E3B4A">
              <w:rPr>
                <w:u w:val="single"/>
              </w:rPr>
              <w:t>selection: AES-CCM, AES-GCM, AES-CBC, AES-KWP, AES-KW</w:t>
            </w:r>
            <w:r w:rsidRPr="005E3B4A">
              <w:t xml:space="preserve">] </w:t>
            </w:r>
          </w:p>
        </w:tc>
        <w:tc>
          <w:tcPr>
            <w:tcW w:w="2448" w:type="dxa"/>
            <w:tcBorders>
              <w:top w:val="single" w:sz="4" w:space="0" w:color="000000"/>
              <w:left w:val="single" w:sz="4" w:space="0" w:color="000000"/>
              <w:bottom w:val="single" w:sz="4" w:space="0" w:color="000000"/>
              <w:right w:val="single" w:sz="4" w:space="0" w:color="000000"/>
            </w:tcBorders>
            <w:hideMark/>
          </w:tcPr>
          <w:p w14:paraId="637494A8" w14:textId="77777777" w:rsidR="00185160" w:rsidRPr="005E3B4A" w:rsidRDefault="00185160" w:rsidP="0078147C">
            <w:pPr>
              <w:pStyle w:val="TableText"/>
            </w:pPr>
            <w:r w:rsidRPr="005E3B4A">
              <w:t>[</w:t>
            </w:r>
            <w:r w:rsidRPr="005E3B4A">
              <w:rPr>
                <w:u w:val="single"/>
              </w:rPr>
              <w:t>selection: 128, 192, 256</w:t>
            </w:r>
            <w:r w:rsidRPr="005E3B4A">
              <w:t>] bits</w:t>
            </w:r>
          </w:p>
        </w:tc>
        <w:tc>
          <w:tcPr>
            <w:tcW w:w="2448" w:type="dxa"/>
            <w:tcBorders>
              <w:top w:val="single" w:sz="4" w:space="0" w:color="000000"/>
              <w:left w:val="single" w:sz="4" w:space="0" w:color="000000"/>
              <w:bottom w:val="single" w:sz="4" w:space="0" w:color="000000"/>
              <w:right w:val="single" w:sz="4" w:space="0" w:color="000000"/>
            </w:tcBorders>
            <w:hideMark/>
          </w:tcPr>
          <w:p w14:paraId="0A77D045" w14:textId="77777777" w:rsidR="00185160" w:rsidRPr="005E3B4A" w:rsidRDefault="00185160" w:rsidP="0078147C">
            <w:pPr>
              <w:pStyle w:val="TableText"/>
            </w:pPr>
            <w:r w:rsidRPr="005E3B4A">
              <w:t>See FCS_COP.1/SKC</w:t>
            </w:r>
          </w:p>
        </w:tc>
      </w:tr>
      <w:tr w:rsidR="00185160" w:rsidRPr="005E3B4A" w14:paraId="3E0C134B" w14:textId="77777777" w:rsidTr="00CA7FA1">
        <w:trPr>
          <w:cantSplit/>
          <w:jc w:val="center"/>
        </w:trPr>
        <w:tc>
          <w:tcPr>
            <w:tcW w:w="1296" w:type="dxa"/>
            <w:tcBorders>
              <w:top w:val="single" w:sz="4" w:space="0" w:color="000000"/>
              <w:left w:val="single" w:sz="4" w:space="0" w:color="000000"/>
              <w:bottom w:val="single" w:sz="4" w:space="0" w:color="000000"/>
              <w:right w:val="single" w:sz="4" w:space="0" w:color="000000"/>
            </w:tcBorders>
            <w:hideMark/>
          </w:tcPr>
          <w:p w14:paraId="39D84118" w14:textId="77777777" w:rsidR="00185160" w:rsidRPr="005E3B4A" w:rsidRDefault="00185160" w:rsidP="0078147C">
            <w:pPr>
              <w:pStyle w:val="TableText"/>
            </w:pPr>
            <w:r w:rsidRPr="005E3B4A">
              <w:t>SE2</w:t>
            </w:r>
          </w:p>
        </w:tc>
        <w:tc>
          <w:tcPr>
            <w:tcW w:w="3168" w:type="dxa"/>
            <w:tcBorders>
              <w:top w:val="single" w:sz="4" w:space="0" w:color="000000"/>
              <w:left w:val="single" w:sz="4" w:space="0" w:color="000000"/>
              <w:bottom w:val="single" w:sz="4" w:space="0" w:color="000000"/>
              <w:right w:val="single" w:sz="4" w:space="0" w:color="000000"/>
            </w:tcBorders>
            <w:hideMark/>
          </w:tcPr>
          <w:p w14:paraId="3845F88E" w14:textId="77777777" w:rsidR="00185160" w:rsidRPr="005E3B4A" w:rsidRDefault="00185160" w:rsidP="0078147C">
            <w:pPr>
              <w:pStyle w:val="TableText"/>
            </w:pPr>
            <w:r w:rsidRPr="005E3B4A">
              <w:t>Symmetric [</w:t>
            </w:r>
            <w:r w:rsidRPr="005E3B4A">
              <w:rPr>
                <w:u w:val="single"/>
              </w:rPr>
              <w:t>selection AES-KWP, AES-KW, CAM-CBC, CAM-CCM, CAM-GCM</w:t>
            </w:r>
            <w:r w:rsidRPr="005E3B4A">
              <w:t xml:space="preserve">] </w:t>
            </w:r>
          </w:p>
        </w:tc>
        <w:tc>
          <w:tcPr>
            <w:tcW w:w="2448" w:type="dxa"/>
            <w:tcBorders>
              <w:top w:val="single" w:sz="4" w:space="0" w:color="000000"/>
              <w:left w:val="single" w:sz="4" w:space="0" w:color="000000"/>
              <w:bottom w:val="single" w:sz="4" w:space="0" w:color="000000"/>
              <w:right w:val="single" w:sz="4" w:space="0" w:color="000000"/>
            </w:tcBorders>
            <w:hideMark/>
          </w:tcPr>
          <w:p w14:paraId="6F5D3A52" w14:textId="77777777" w:rsidR="00185160" w:rsidRPr="005E3B4A" w:rsidRDefault="00185160" w:rsidP="0078147C">
            <w:pPr>
              <w:pStyle w:val="TableText"/>
            </w:pPr>
            <w:r w:rsidRPr="005E3B4A">
              <w:t>[</w:t>
            </w:r>
            <w:r w:rsidRPr="005E3B4A">
              <w:rPr>
                <w:u w:val="single"/>
              </w:rPr>
              <w:t>selection: 128, 256</w:t>
            </w:r>
            <w:r w:rsidRPr="005E3B4A">
              <w:t>] bits</w:t>
            </w:r>
          </w:p>
        </w:tc>
        <w:tc>
          <w:tcPr>
            <w:tcW w:w="2448" w:type="dxa"/>
            <w:tcBorders>
              <w:top w:val="single" w:sz="4" w:space="0" w:color="000000"/>
              <w:left w:val="single" w:sz="4" w:space="0" w:color="000000"/>
              <w:bottom w:val="single" w:sz="4" w:space="0" w:color="000000"/>
              <w:right w:val="single" w:sz="4" w:space="0" w:color="000000"/>
            </w:tcBorders>
            <w:hideMark/>
          </w:tcPr>
          <w:p w14:paraId="66935AB7" w14:textId="77777777" w:rsidR="00185160" w:rsidRPr="005E3B4A" w:rsidRDefault="00185160" w:rsidP="0078147C">
            <w:pPr>
              <w:pStyle w:val="TableText"/>
            </w:pPr>
            <w:r w:rsidRPr="005E3B4A">
              <w:t>See FCS_COP.1/SKC</w:t>
            </w:r>
          </w:p>
        </w:tc>
      </w:tr>
      <w:tr w:rsidR="00185160" w:rsidRPr="005E3B4A" w14:paraId="709D9120" w14:textId="77777777" w:rsidTr="00CA7FA1">
        <w:trPr>
          <w:cantSplit/>
          <w:jc w:val="center"/>
        </w:trPr>
        <w:tc>
          <w:tcPr>
            <w:tcW w:w="1296" w:type="dxa"/>
            <w:tcBorders>
              <w:top w:val="single" w:sz="4" w:space="0" w:color="000000"/>
              <w:left w:val="single" w:sz="4" w:space="0" w:color="000000"/>
              <w:bottom w:val="single" w:sz="4" w:space="0" w:color="000000"/>
              <w:right w:val="single" w:sz="4" w:space="0" w:color="000000"/>
            </w:tcBorders>
            <w:hideMark/>
          </w:tcPr>
          <w:p w14:paraId="704D04E7" w14:textId="77777777" w:rsidR="00185160" w:rsidRPr="005E3B4A" w:rsidRDefault="00185160" w:rsidP="0078147C">
            <w:pPr>
              <w:pStyle w:val="TableText"/>
            </w:pPr>
            <w:r w:rsidRPr="005E3B4A">
              <w:t>AE1</w:t>
            </w:r>
          </w:p>
        </w:tc>
        <w:tc>
          <w:tcPr>
            <w:tcW w:w="3168" w:type="dxa"/>
            <w:tcBorders>
              <w:top w:val="single" w:sz="4" w:space="0" w:color="000000"/>
              <w:left w:val="single" w:sz="4" w:space="0" w:color="000000"/>
              <w:bottom w:val="single" w:sz="4" w:space="0" w:color="000000"/>
              <w:right w:val="single" w:sz="4" w:space="0" w:color="000000"/>
            </w:tcBorders>
            <w:hideMark/>
          </w:tcPr>
          <w:p w14:paraId="55C1F7E5" w14:textId="77777777" w:rsidR="00185160" w:rsidRPr="005E3B4A" w:rsidRDefault="00185160" w:rsidP="0078147C">
            <w:pPr>
              <w:pStyle w:val="TableText"/>
            </w:pPr>
            <w:r w:rsidRPr="005E3B4A">
              <w:t>Asymmetric [</w:t>
            </w:r>
            <w:r w:rsidRPr="005E3B4A">
              <w:rPr>
                <w:u w:val="single"/>
              </w:rPr>
              <w:t>selection: KTS-OAEP, KTS-KEM-KWS</w:t>
            </w:r>
            <w:r w:rsidRPr="005E3B4A">
              <w:t>]</w:t>
            </w:r>
          </w:p>
        </w:tc>
        <w:tc>
          <w:tcPr>
            <w:tcW w:w="2448" w:type="dxa"/>
            <w:tcBorders>
              <w:top w:val="single" w:sz="4" w:space="0" w:color="000000"/>
              <w:left w:val="single" w:sz="4" w:space="0" w:color="000000"/>
              <w:bottom w:val="single" w:sz="4" w:space="0" w:color="000000"/>
              <w:right w:val="single" w:sz="4" w:space="0" w:color="000000"/>
            </w:tcBorders>
            <w:hideMark/>
          </w:tcPr>
          <w:p w14:paraId="0D4FEE47" w14:textId="77777777" w:rsidR="00185160" w:rsidRPr="005E3B4A" w:rsidRDefault="00185160" w:rsidP="0078147C">
            <w:pPr>
              <w:pStyle w:val="TableText"/>
            </w:pPr>
            <w:r w:rsidRPr="005E3B4A">
              <w:t>[</w:t>
            </w:r>
            <w:r w:rsidRPr="005E3B4A">
              <w:rPr>
                <w:u w:val="single"/>
              </w:rPr>
              <w:t>selection: 2048, 3027</w:t>
            </w:r>
            <w:r w:rsidRPr="005E3B4A">
              <w:t>] bits</w:t>
            </w:r>
          </w:p>
        </w:tc>
        <w:tc>
          <w:tcPr>
            <w:tcW w:w="2448" w:type="dxa"/>
            <w:tcBorders>
              <w:top w:val="single" w:sz="4" w:space="0" w:color="000000"/>
              <w:left w:val="single" w:sz="4" w:space="0" w:color="000000"/>
              <w:bottom w:val="single" w:sz="4" w:space="0" w:color="000000"/>
              <w:right w:val="single" w:sz="4" w:space="0" w:color="000000"/>
            </w:tcBorders>
            <w:hideMark/>
          </w:tcPr>
          <w:p w14:paraId="4E74C45A" w14:textId="77777777" w:rsidR="00185160" w:rsidRPr="005E3B4A" w:rsidRDefault="00185160" w:rsidP="0078147C">
            <w:pPr>
              <w:pStyle w:val="TableText"/>
            </w:pPr>
            <w:r w:rsidRPr="005E3B4A">
              <w:t>See FCS_COP.1/KAT</w:t>
            </w:r>
          </w:p>
        </w:tc>
      </w:tr>
      <w:tr w:rsidR="00185160" w:rsidRPr="005E3B4A" w14:paraId="2CCF8903" w14:textId="77777777" w:rsidTr="00CA7FA1">
        <w:trPr>
          <w:cantSplit/>
          <w:jc w:val="center"/>
        </w:trPr>
        <w:tc>
          <w:tcPr>
            <w:tcW w:w="1296" w:type="dxa"/>
            <w:tcBorders>
              <w:top w:val="single" w:sz="4" w:space="0" w:color="000000"/>
              <w:left w:val="single" w:sz="4" w:space="0" w:color="000000"/>
              <w:bottom w:val="single" w:sz="4" w:space="0" w:color="000000"/>
              <w:right w:val="single" w:sz="4" w:space="0" w:color="000000"/>
            </w:tcBorders>
            <w:hideMark/>
          </w:tcPr>
          <w:p w14:paraId="67D5700F" w14:textId="77777777" w:rsidR="00185160" w:rsidRPr="005E3B4A" w:rsidRDefault="00185160" w:rsidP="0078147C">
            <w:pPr>
              <w:pStyle w:val="TableText"/>
            </w:pPr>
            <w:r w:rsidRPr="005E3B4A">
              <w:t>XOR</w:t>
            </w:r>
          </w:p>
        </w:tc>
        <w:tc>
          <w:tcPr>
            <w:tcW w:w="3168" w:type="dxa"/>
            <w:tcBorders>
              <w:top w:val="single" w:sz="4" w:space="0" w:color="000000"/>
              <w:left w:val="single" w:sz="4" w:space="0" w:color="000000"/>
              <w:bottom w:val="single" w:sz="4" w:space="0" w:color="000000"/>
              <w:right w:val="single" w:sz="4" w:space="0" w:color="000000"/>
            </w:tcBorders>
            <w:hideMark/>
          </w:tcPr>
          <w:p w14:paraId="0238DDF9" w14:textId="77777777" w:rsidR="00185160" w:rsidRPr="005E3B4A" w:rsidRDefault="00185160" w:rsidP="0078147C">
            <w:pPr>
              <w:pStyle w:val="TableText"/>
            </w:pPr>
            <w:r w:rsidRPr="005E3B4A">
              <w:t>Exclusive OR operation</w:t>
            </w:r>
          </w:p>
        </w:tc>
        <w:tc>
          <w:tcPr>
            <w:tcW w:w="2448" w:type="dxa"/>
            <w:tcBorders>
              <w:top w:val="single" w:sz="4" w:space="0" w:color="000000"/>
              <w:left w:val="single" w:sz="4" w:space="0" w:color="000000"/>
              <w:bottom w:val="single" w:sz="4" w:space="0" w:color="000000"/>
              <w:right w:val="single" w:sz="4" w:space="0" w:color="000000"/>
            </w:tcBorders>
            <w:hideMark/>
          </w:tcPr>
          <w:p w14:paraId="5AA849DC" w14:textId="77777777" w:rsidR="00185160" w:rsidRPr="005E3B4A" w:rsidRDefault="00185160" w:rsidP="0078147C">
            <w:pPr>
              <w:pStyle w:val="TableText"/>
            </w:pPr>
            <w:r w:rsidRPr="005E3B4A">
              <w:t>[</w:t>
            </w:r>
            <w:r w:rsidRPr="005E3B4A">
              <w:rPr>
                <w:u w:val="single"/>
              </w:rPr>
              <w:t>selection: 128, 192, 256</w:t>
            </w:r>
            <w:r w:rsidRPr="005E3B4A">
              <w:t>] bits</w:t>
            </w:r>
          </w:p>
        </w:tc>
        <w:tc>
          <w:tcPr>
            <w:tcW w:w="2448" w:type="dxa"/>
            <w:tcBorders>
              <w:top w:val="single" w:sz="4" w:space="0" w:color="000000"/>
              <w:left w:val="single" w:sz="4" w:space="0" w:color="000000"/>
              <w:bottom w:val="single" w:sz="4" w:space="0" w:color="000000"/>
              <w:right w:val="single" w:sz="4" w:space="0" w:color="000000"/>
            </w:tcBorders>
            <w:hideMark/>
          </w:tcPr>
          <w:p w14:paraId="052663CE" w14:textId="53A7D94C" w:rsidR="00185160" w:rsidRPr="005E3B4A" w:rsidRDefault="00185160" w:rsidP="0078147C">
            <w:pPr>
              <w:pStyle w:val="TableText"/>
            </w:pPr>
            <w:r w:rsidRPr="005E3B4A">
              <w:t>See FCS_CKM</w:t>
            </w:r>
            <w:r w:rsidR="006953D5" w:rsidRPr="005E3B4A">
              <w:t>_EXT</w:t>
            </w:r>
            <w:r w:rsidRPr="005E3B4A">
              <w:t>.5</w:t>
            </w:r>
          </w:p>
        </w:tc>
      </w:tr>
    </w:tbl>
    <w:p w14:paraId="1C885D39" w14:textId="3DCF2750" w:rsidR="00947EE9" w:rsidRPr="005E3B4A" w:rsidRDefault="00947EE9" w:rsidP="0078147C">
      <w:pPr>
        <w:pStyle w:val="Caption"/>
        <w:rPr>
          <w:b/>
        </w:rPr>
      </w:pPr>
      <w:bookmarkStart w:id="183" w:name="_Ref6406975"/>
      <w:bookmarkStart w:id="184" w:name="_Toc6412719"/>
      <w:r w:rsidRPr="005E3B4A">
        <w:t xml:space="preserve">Table </w:t>
      </w:r>
      <w:r w:rsidR="003E12D0">
        <w:rPr>
          <w:noProof/>
        </w:rPr>
        <w:fldChar w:fldCharType="begin"/>
      </w:r>
      <w:r w:rsidR="003E12D0">
        <w:rPr>
          <w:noProof/>
        </w:rPr>
        <w:instrText xml:space="preserve"> SEQ Table \* ARABIC </w:instrText>
      </w:r>
      <w:r w:rsidR="003E12D0">
        <w:rPr>
          <w:noProof/>
        </w:rPr>
        <w:fldChar w:fldCharType="separate"/>
      </w:r>
      <w:r w:rsidR="00BD7BBE" w:rsidRPr="005E3B4A">
        <w:rPr>
          <w:noProof/>
        </w:rPr>
        <w:t>8</w:t>
      </w:r>
      <w:r w:rsidR="003E12D0">
        <w:rPr>
          <w:noProof/>
        </w:rPr>
        <w:fldChar w:fldCharType="end"/>
      </w:r>
      <w:bookmarkEnd w:id="183"/>
      <w:r w:rsidRPr="005E3B4A">
        <w:t>: Supported Methods for Key Encryption Operation</w:t>
      </w:r>
      <w:bookmarkEnd w:id="184"/>
    </w:p>
    <w:p w14:paraId="246BCC64" w14:textId="675DDD80" w:rsidR="002D0898" w:rsidRPr="005E3B4A" w:rsidRDefault="002D0898" w:rsidP="0078147C">
      <w:pPr>
        <w:pStyle w:val="NoteHead"/>
      </w:pPr>
    </w:p>
    <w:p w14:paraId="568CDC36" w14:textId="04DBBD75" w:rsidR="002D0898" w:rsidRPr="005E3B4A" w:rsidRDefault="00225074" w:rsidP="0078147C">
      <w:pPr>
        <w:pStyle w:val="NoteBody"/>
      </w:pPr>
      <w:r w:rsidRPr="005E3B4A">
        <w:rPr>
          <w:rFonts w:eastAsia="Arial Unicode MS" w:cs="Arial Unicode MS"/>
        </w:rPr>
        <w:t>A</w:t>
      </w:r>
      <w:r w:rsidR="0078147C">
        <w:rPr>
          <w:rFonts w:eastAsia="Arial Unicode MS" w:cs="Arial Unicode MS"/>
        </w:rPr>
        <w:t xml:space="preserve"> </w:t>
      </w:r>
      <w:r w:rsidRPr="005E3B4A">
        <w:rPr>
          <w:rFonts w:cs="Arial Unicode MS"/>
        </w:rPr>
        <w:t>TOE will use this requirement to specify how the Key Encryption Key (KEK) wraps a symmetric encryption key. A TOE will always need this requirement in order to capture the last stage of the key chain in which the Key Encryption Key (KEK) wraps the symmetric encryption key.</w:t>
      </w:r>
      <w:r w:rsidR="0041094A" w:rsidRPr="005E3B4A" w:rsidDel="007F0571">
        <w:rPr>
          <w:rFonts w:eastAsia="Arial Unicode MS" w:cs="Arial Unicode MS"/>
        </w:rPr>
        <w:t xml:space="preserve"> </w:t>
      </w:r>
    </w:p>
    <w:p w14:paraId="72954F3D" w14:textId="1E582D17" w:rsidR="00185160" w:rsidRPr="005E3B4A" w:rsidRDefault="00185160" w:rsidP="0078147C">
      <w:pPr>
        <w:pStyle w:val="Heading3"/>
      </w:pPr>
      <w:bookmarkStart w:id="185" w:name="_Toc7020417"/>
      <w:r w:rsidRPr="005E3B4A">
        <w:lastRenderedPageBreak/>
        <w:t>FCS_COP.1/PBKDF Cryptographic Operation (Password-</w:t>
      </w:r>
      <w:r w:rsidR="00F62322" w:rsidRPr="005E3B4A">
        <w:t>B</w:t>
      </w:r>
      <w:r w:rsidRPr="005E3B4A">
        <w:t>ased Key Derivation Functions)</w:t>
      </w:r>
      <w:bookmarkEnd w:id="185"/>
    </w:p>
    <w:p w14:paraId="65418950" w14:textId="511A7F9B" w:rsidR="00185160" w:rsidRPr="005E3B4A" w:rsidRDefault="00185160"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pPr>
      <w:r w:rsidRPr="005E3B4A">
        <w:rPr>
          <w:b/>
          <w:bCs/>
        </w:rPr>
        <w:t xml:space="preserve">FCS_COP.1/PBKDF </w:t>
      </w:r>
      <w:r w:rsidRPr="005E3B4A">
        <w:rPr>
          <w:b/>
          <w:bCs/>
        </w:rPr>
        <w:tab/>
        <w:t>Cryptographic Operation (Password-</w:t>
      </w:r>
      <w:r w:rsidR="00F62322" w:rsidRPr="005E3B4A">
        <w:rPr>
          <w:b/>
          <w:bCs/>
        </w:rPr>
        <w:t>B</w:t>
      </w:r>
      <w:r w:rsidRPr="005E3B4A">
        <w:rPr>
          <w:b/>
          <w:bCs/>
        </w:rPr>
        <w:t>ased Key Derivation Functions)</w:t>
      </w:r>
    </w:p>
    <w:p w14:paraId="71328AF9" w14:textId="456E0009" w:rsidR="00185160" w:rsidRPr="005E3B4A" w:rsidRDefault="00185160" w:rsidP="00D24BE4">
      <w:pPr>
        <w:pStyle w:val="Body"/>
        <w:spacing w:before="120" w:after="120"/>
        <w:rPr>
          <w:b/>
        </w:rPr>
      </w:pPr>
      <w:r w:rsidRPr="005E3B4A">
        <w:rPr>
          <w:b/>
          <w:bCs/>
        </w:rPr>
        <w:t xml:space="preserve">FCS_COP.1.1/PBKDF </w:t>
      </w:r>
      <w:r w:rsidRPr="005E3B4A">
        <w:t>The TSF shall perform [</w:t>
      </w:r>
      <w:r w:rsidRPr="005E3B4A">
        <w:rPr>
          <w:rStyle w:val="refinement"/>
          <w:i/>
        </w:rPr>
        <w:t>password-based key derivation functions</w:t>
      </w:r>
      <w:r w:rsidRPr="005E3B4A">
        <w:rPr>
          <w:rStyle w:val="refinement"/>
        </w:rPr>
        <w:t>]</w:t>
      </w:r>
      <w:r w:rsidRPr="005E3B4A">
        <w:t xml:space="preserve"> in accordance with a specified cryptographic algorithm [</w:t>
      </w:r>
      <w:r w:rsidRPr="005E3B4A">
        <w:rPr>
          <w:rStyle w:val="refinement"/>
          <w:i/>
        </w:rPr>
        <w:t>HMAC-[</w:t>
      </w:r>
      <w:r w:rsidRPr="005E3B4A">
        <w:rPr>
          <w:rStyle w:val="refinement"/>
          <w:bCs/>
          <w:i/>
          <w:u w:val="single"/>
        </w:rPr>
        <w:t>selection</w:t>
      </w:r>
      <w:r w:rsidRPr="005E3B4A">
        <w:rPr>
          <w:rStyle w:val="refinement"/>
          <w:i/>
          <w:u w:val="single"/>
        </w:rPr>
        <w:t xml:space="preserve">: </w:t>
      </w:r>
      <w:r w:rsidRPr="005E3B4A">
        <w:rPr>
          <w:rStyle w:val="refinement"/>
          <w:i/>
          <w:iCs/>
          <w:u w:val="single"/>
        </w:rPr>
        <w:t>SHA-256</w:t>
      </w:r>
      <w:r w:rsidRPr="005E3B4A">
        <w:rPr>
          <w:rStyle w:val="refinement"/>
          <w:i/>
          <w:u w:val="single"/>
        </w:rPr>
        <w:t xml:space="preserve">, </w:t>
      </w:r>
      <w:r w:rsidRPr="005E3B4A">
        <w:rPr>
          <w:rStyle w:val="refinement"/>
          <w:i/>
          <w:iCs/>
          <w:u w:val="single"/>
        </w:rPr>
        <w:t>SHA-384</w:t>
      </w:r>
      <w:r w:rsidRPr="005E3B4A">
        <w:rPr>
          <w:rStyle w:val="refinement"/>
          <w:i/>
          <w:u w:val="single"/>
        </w:rPr>
        <w:t xml:space="preserve">, </w:t>
      </w:r>
      <w:r w:rsidRPr="005E3B4A">
        <w:rPr>
          <w:rStyle w:val="refinement"/>
          <w:i/>
          <w:iCs/>
          <w:u w:val="single"/>
        </w:rPr>
        <w:t>SHA-512</w:t>
      </w:r>
      <w:r w:rsidRPr="005E3B4A">
        <w:rPr>
          <w:rStyle w:val="refinement"/>
          <w:i/>
        </w:rPr>
        <w:t>]</w:t>
      </w:r>
      <w:r w:rsidRPr="005E3B4A">
        <w:rPr>
          <w:rStyle w:val="refinement"/>
        </w:rPr>
        <w:t xml:space="preserve">], with </w:t>
      </w:r>
      <w:r w:rsidRPr="005E3B4A">
        <w:rPr>
          <w:rStyle w:val="refinement"/>
          <w:b/>
        </w:rPr>
        <w:t>[</w:t>
      </w:r>
      <w:r w:rsidRPr="005E3B4A">
        <w:rPr>
          <w:rStyle w:val="refinement"/>
          <w:b/>
          <w:bCs/>
          <w:i/>
        </w:rPr>
        <w:t>assignment</w:t>
      </w:r>
      <w:r w:rsidRPr="005E3B4A">
        <w:rPr>
          <w:rStyle w:val="refinement"/>
          <w:b/>
          <w:i/>
        </w:rPr>
        <w:t xml:space="preserve">: </w:t>
      </w:r>
      <w:r w:rsidRPr="005E3B4A">
        <w:rPr>
          <w:rStyle w:val="assignable-content"/>
          <w:b/>
          <w:i/>
        </w:rPr>
        <w:t>integer number greater than or equal to 1000</w:t>
      </w:r>
      <w:r w:rsidRPr="005E3B4A">
        <w:rPr>
          <w:rStyle w:val="assignable-content"/>
          <w:b/>
        </w:rPr>
        <w:t xml:space="preserve">] </w:t>
      </w:r>
      <w:r w:rsidRPr="005E3B4A">
        <w:rPr>
          <w:rStyle w:val="refinement"/>
          <w:b/>
        </w:rPr>
        <w:t xml:space="preserve">iterations, and output </w:t>
      </w:r>
      <w:r w:rsidRPr="005E3B4A">
        <w:rPr>
          <w:b/>
        </w:rPr>
        <w:t>cryptographic key sizes</w:t>
      </w:r>
      <w:r w:rsidRPr="005E3B4A">
        <w:rPr>
          <w:rStyle w:val="refinement"/>
          <w:b/>
        </w:rPr>
        <w:t xml:space="preserve"> [</w:t>
      </w:r>
      <w:r w:rsidRPr="005E3B4A">
        <w:rPr>
          <w:rStyle w:val="refinement"/>
          <w:b/>
          <w:bCs/>
          <w:u w:val="single"/>
        </w:rPr>
        <w:t>selection</w:t>
      </w:r>
      <w:r w:rsidRPr="005E3B4A">
        <w:rPr>
          <w:rStyle w:val="refinement"/>
          <w:b/>
          <w:u w:val="single"/>
        </w:rPr>
        <w:t xml:space="preserve">: </w:t>
      </w:r>
      <w:r w:rsidRPr="005E3B4A">
        <w:rPr>
          <w:rStyle w:val="refinement"/>
          <w:b/>
          <w:iCs/>
          <w:u w:val="single"/>
        </w:rPr>
        <w:t>128</w:t>
      </w:r>
      <w:r w:rsidRPr="005E3B4A">
        <w:rPr>
          <w:rStyle w:val="refinement"/>
          <w:b/>
          <w:u w:val="single"/>
        </w:rPr>
        <w:t xml:space="preserve">, </w:t>
      </w:r>
      <w:r w:rsidRPr="005E3B4A">
        <w:rPr>
          <w:rStyle w:val="refinement"/>
          <w:b/>
          <w:iCs/>
          <w:u w:val="single"/>
        </w:rPr>
        <w:t>256</w:t>
      </w:r>
      <w:r w:rsidRPr="005E3B4A">
        <w:rPr>
          <w:rStyle w:val="refinement"/>
          <w:b/>
        </w:rPr>
        <w:t>]</w:t>
      </w:r>
      <w:r w:rsidR="00D31626" w:rsidRPr="005E3B4A">
        <w:rPr>
          <w:rStyle w:val="refinement"/>
          <w:b/>
        </w:rPr>
        <w:t xml:space="preserve"> bits</w:t>
      </w:r>
      <w:r w:rsidRPr="005E3B4A">
        <w:t xml:space="preserve"> that meet the following standard: [</w:t>
      </w:r>
      <w:r w:rsidRPr="005E3B4A">
        <w:rPr>
          <w:rStyle w:val="refinement"/>
          <w:i/>
        </w:rPr>
        <w:t>NIST SP 800-132</w:t>
      </w:r>
      <w:r w:rsidRPr="005E3B4A">
        <w:rPr>
          <w:rStyle w:val="refinement"/>
        </w:rPr>
        <w:t>]</w:t>
      </w:r>
      <w:r w:rsidRPr="005E3B4A">
        <w:t>.</w:t>
      </w:r>
    </w:p>
    <w:p w14:paraId="34BFC729" w14:textId="77777777" w:rsidR="00185160" w:rsidRPr="005E3B4A" w:rsidRDefault="00185160" w:rsidP="0078147C">
      <w:pPr>
        <w:pStyle w:val="NoteHead"/>
      </w:pPr>
    </w:p>
    <w:p w14:paraId="362EC486" w14:textId="77777777" w:rsidR="00185160" w:rsidRPr="005E3B4A" w:rsidRDefault="00185160" w:rsidP="0078147C">
      <w:pPr>
        <w:pStyle w:val="BodyText"/>
        <w:rPr>
          <w:i/>
        </w:rPr>
      </w:pPr>
      <w:r w:rsidRPr="005E3B4A">
        <w:rPr>
          <w:i/>
        </w:rPr>
        <w:t xml:space="preserve">This password must be conditioned into a string of bits that forms the submask to be used as input into the KEK. Conditioning can be performed using one of the identified hash functions or the process described in NIST SP 800-132; the method used is selected by the ST Author. NIST SP 800-132 requires the use of a pseudo-random function (PRF) consisting of HMAC with an approved hash function. The ST author selects the hash function used, also includes the appropriate requirements for HMAC and the hash function. </w:t>
      </w:r>
    </w:p>
    <w:p w14:paraId="76819BC3" w14:textId="27D40E9C" w:rsidR="00185160" w:rsidRPr="005E3B4A" w:rsidRDefault="00185160" w:rsidP="0078147C">
      <w:pPr>
        <w:pStyle w:val="BodyText"/>
        <w:rPr>
          <w:i/>
        </w:rPr>
      </w:pPr>
      <w:r w:rsidRPr="005E3B4A">
        <w:rPr>
          <w:i/>
        </w:rPr>
        <w:t>Appendix A of NIST SP 800-132 recommends setting the iteration count in order to increase the computation needed to derive a key from a password and, therefore, increase the workload of performing a dictionary attack.</w:t>
      </w:r>
    </w:p>
    <w:p w14:paraId="38F57008" w14:textId="6FE1914B" w:rsidR="003D6E6A" w:rsidRPr="005E3B4A" w:rsidRDefault="003D6E6A" w:rsidP="0078147C">
      <w:pPr>
        <w:pStyle w:val="Heading3"/>
      </w:pPr>
      <w:bookmarkStart w:id="186" w:name="_Toc7020418"/>
      <w:r w:rsidRPr="005E3B4A">
        <w:t>FCS_COP.1/SigGen Cryptographic Operation (Signature Generation)</w:t>
      </w:r>
      <w:bookmarkEnd w:id="186"/>
    </w:p>
    <w:p w14:paraId="7CF7C254" w14:textId="0647FA13" w:rsidR="003D6E6A" w:rsidRPr="005E3B4A" w:rsidRDefault="003D6E6A"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pPr>
      <w:r w:rsidRPr="005E3B4A">
        <w:rPr>
          <w:b/>
          <w:bCs/>
        </w:rPr>
        <w:t xml:space="preserve">FCS_COP.1/SigGen </w:t>
      </w:r>
      <w:r w:rsidRPr="005E3B4A">
        <w:rPr>
          <w:b/>
          <w:bCs/>
        </w:rPr>
        <w:tab/>
        <w:t>Cryptographic Operation (Signature Generation)</w:t>
      </w:r>
    </w:p>
    <w:p w14:paraId="47E6FDB0" w14:textId="5B56601C" w:rsidR="003D6E6A" w:rsidRPr="005E3B4A" w:rsidRDefault="003D6E6A" w:rsidP="0078147C">
      <w:pPr>
        <w:pStyle w:val="BodyText"/>
        <w:spacing w:before="120" w:after="120"/>
        <w:rPr>
          <w:rStyle w:val="FormatvorlageSchwarz"/>
          <w:b/>
        </w:rPr>
      </w:pPr>
      <w:r w:rsidRPr="005E3B4A">
        <w:rPr>
          <w:b/>
          <w:bCs/>
        </w:rPr>
        <w:t xml:space="preserve">FCS_COP.1.1/SigGen </w:t>
      </w:r>
      <w:r w:rsidRPr="005E3B4A">
        <w:rPr>
          <w:rStyle w:val="FormatvorlageSchwarz"/>
        </w:rPr>
        <w:t>The TSF shall perform [</w:t>
      </w:r>
      <w:r w:rsidRPr="005E3B4A">
        <w:rPr>
          <w:i/>
          <w:iCs/>
        </w:rPr>
        <w:t>digital signature generation</w:t>
      </w:r>
      <w:r w:rsidRPr="005E3B4A">
        <w:rPr>
          <w:rStyle w:val="FormatvorlageSchwarz"/>
        </w:rPr>
        <w:t xml:space="preserve">] in accordance with a specified cryptographic algorithm </w:t>
      </w:r>
      <w:r w:rsidRPr="005E3B4A">
        <w:rPr>
          <w:bCs/>
        </w:rPr>
        <w:t>[</w:t>
      </w:r>
      <w:r w:rsidRPr="005E3B4A">
        <w:rPr>
          <w:b/>
          <w:bCs/>
          <w:u w:val="single"/>
        </w:rPr>
        <w:t>selection: cryptographic algorithm</w:t>
      </w:r>
      <w:r w:rsidR="00F02920" w:rsidRPr="005E3B4A">
        <w:rPr>
          <w:b/>
          <w:bCs/>
          <w:u w:val="single"/>
        </w:rPr>
        <w:t xml:space="preserve"> from </w:t>
      </w:r>
      <w:r w:rsidR="00F02920" w:rsidRPr="005E3B4A">
        <w:rPr>
          <w:b/>
          <w:bCs/>
          <w:u w:val="single"/>
        </w:rPr>
        <w:fldChar w:fldCharType="begin"/>
      </w:r>
      <w:r w:rsidR="00F02920" w:rsidRPr="005E3B4A">
        <w:rPr>
          <w:b/>
          <w:bCs/>
          <w:u w:val="single"/>
        </w:rPr>
        <w:instrText xml:space="preserve"> REF _Ref6407144 \h </w:instrText>
      </w:r>
      <w:r w:rsidR="00456A31" w:rsidRPr="005E3B4A">
        <w:rPr>
          <w:b/>
          <w:bCs/>
          <w:u w:val="single"/>
        </w:rPr>
        <w:instrText xml:space="preserve"> \* MERGEFORMAT </w:instrText>
      </w:r>
      <w:r w:rsidR="00F02920" w:rsidRPr="005E3B4A">
        <w:rPr>
          <w:b/>
          <w:bCs/>
          <w:u w:val="single"/>
        </w:rPr>
      </w:r>
      <w:r w:rsidR="00F02920" w:rsidRPr="005E3B4A">
        <w:rPr>
          <w:b/>
          <w:bCs/>
          <w:u w:val="single"/>
        </w:rPr>
        <w:fldChar w:fldCharType="separate"/>
      </w:r>
      <w:r w:rsidR="00BD7BBE" w:rsidRPr="005E3B4A">
        <w:rPr>
          <w:b/>
          <w:u w:val="single"/>
        </w:rPr>
        <w:t xml:space="preserve">Table </w:t>
      </w:r>
      <w:r w:rsidR="00BD7BBE" w:rsidRPr="005E3B4A">
        <w:rPr>
          <w:b/>
          <w:noProof/>
          <w:u w:val="single"/>
        </w:rPr>
        <w:t>9</w:t>
      </w:r>
      <w:r w:rsidR="00F02920" w:rsidRPr="005E3B4A">
        <w:rPr>
          <w:b/>
          <w:bCs/>
          <w:u w:val="single"/>
        </w:rPr>
        <w:fldChar w:fldCharType="end"/>
      </w:r>
      <w:r w:rsidR="00F02920" w:rsidRPr="005E3B4A">
        <w:rPr>
          <w:b/>
          <w:bCs/>
          <w:u w:val="single"/>
        </w:rPr>
        <w:t xml:space="preserve"> below</w:t>
      </w:r>
      <w:r w:rsidRPr="005E3B4A">
        <w:rPr>
          <w:bCs/>
        </w:rPr>
        <w:t xml:space="preserve">] </w:t>
      </w:r>
      <w:r w:rsidRPr="005E3B4A">
        <w:rPr>
          <w:rStyle w:val="FormatvorlageSchwarz"/>
        </w:rPr>
        <w:t xml:space="preserve">and cryptographic key sizes </w:t>
      </w:r>
      <w:r w:rsidRPr="005E3B4A">
        <w:rPr>
          <w:bCs/>
        </w:rPr>
        <w:t>[</w:t>
      </w:r>
      <w:r w:rsidRPr="005E3B4A">
        <w:rPr>
          <w:b/>
          <w:bCs/>
          <w:u w:val="single"/>
        </w:rPr>
        <w:t>selection: key sizes</w:t>
      </w:r>
      <w:r w:rsidR="00F02920" w:rsidRPr="005E3B4A">
        <w:rPr>
          <w:b/>
          <w:bCs/>
          <w:u w:val="single"/>
        </w:rPr>
        <w:t xml:space="preserve"> from </w:t>
      </w:r>
      <w:r w:rsidR="00F02920" w:rsidRPr="005E3B4A">
        <w:rPr>
          <w:b/>
          <w:bCs/>
          <w:u w:val="single"/>
        </w:rPr>
        <w:fldChar w:fldCharType="begin"/>
      </w:r>
      <w:r w:rsidR="00F02920" w:rsidRPr="005E3B4A">
        <w:rPr>
          <w:b/>
          <w:bCs/>
          <w:u w:val="single"/>
        </w:rPr>
        <w:instrText xml:space="preserve"> REF _Ref6407144 \h </w:instrText>
      </w:r>
      <w:r w:rsidR="00456A31" w:rsidRPr="005E3B4A">
        <w:rPr>
          <w:b/>
          <w:bCs/>
          <w:u w:val="single"/>
        </w:rPr>
        <w:instrText xml:space="preserve"> \* MERGEFORMAT </w:instrText>
      </w:r>
      <w:r w:rsidR="00F02920" w:rsidRPr="005E3B4A">
        <w:rPr>
          <w:b/>
          <w:bCs/>
          <w:u w:val="single"/>
        </w:rPr>
      </w:r>
      <w:r w:rsidR="00F02920" w:rsidRPr="005E3B4A">
        <w:rPr>
          <w:b/>
          <w:bCs/>
          <w:u w:val="single"/>
        </w:rPr>
        <w:fldChar w:fldCharType="separate"/>
      </w:r>
      <w:r w:rsidR="00BD7BBE" w:rsidRPr="005E3B4A">
        <w:rPr>
          <w:b/>
          <w:u w:val="single"/>
        </w:rPr>
        <w:t xml:space="preserve">Table </w:t>
      </w:r>
      <w:r w:rsidR="00BD7BBE" w:rsidRPr="005E3B4A">
        <w:rPr>
          <w:b/>
          <w:noProof/>
          <w:u w:val="single"/>
        </w:rPr>
        <w:t>9</w:t>
      </w:r>
      <w:r w:rsidR="00F02920" w:rsidRPr="005E3B4A">
        <w:rPr>
          <w:b/>
          <w:bCs/>
          <w:u w:val="single"/>
        </w:rPr>
        <w:fldChar w:fldCharType="end"/>
      </w:r>
      <w:r w:rsidR="00F02920" w:rsidRPr="005E3B4A">
        <w:rPr>
          <w:b/>
          <w:bCs/>
          <w:u w:val="single"/>
        </w:rPr>
        <w:t xml:space="preserve"> below</w:t>
      </w:r>
      <w:r w:rsidRPr="005E3B4A">
        <w:rPr>
          <w:bCs/>
        </w:rPr>
        <w:t>]</w:t>
      </w:r>
      <w:r w:rsidRPr="005E3B4A">
        <w:rPr>
          <w:rStyle w:val="FormatvorlageSchwarz"/>
        </w:rPr>
        <w:t xml:space="preserve"> that meet the following: </w:t>
      </w:r>
      <w:r w:rsidRPr="005E3B4A">
        <w:rPr>
          <w:bCs/>
        </w:rPr>
        <w:t>[</w:t>
      </w:r>
      <w:r w:rsidRPr="005E3B4A">
        <w:rPr>
          <w:b/>
          <w:bCs/>
          <w:u w:val="single"/>
        </w:rPr>
        <w:t>selection: list of standards</w:t>
      </w:r>
      <w:r w:rsidR="00F02920" w:rsidRPr="005E3B4A">
        <w:rPr>
          <w:b/>
          <w:bCs/>
          <w:u w:val="single"/>
        </w:rPr>
        <w:t xml:space="preserve"> from </w:t>
      </w:r>
      <w:r w:rsidR="00F02920" w:rsidRPr="005E3B4A">
        <w:rPr>
          <w:b/>
          <w:bCs/>
          <w:u w:val="single"/>
        </w:rPr>
        <w:fldChar w:fldCharType="begin"/>
      </w:r>
      <w:r w:rsidR="00F02920" w:rsidRPr="005E3B4A">
        <w:rPr>
          <w:b/>
          <w:bCs/>
          <w:u w:val="single"/>
        </w:rPr>
        <w:instrText xml:space="preserve"> REF _Ref6407144 \h </w:instrText>
      </w:r>
      <w:r w:rsidR="00456A31" w:rsidRPr="005E3B4A">
        <w:rPr>
          <w:b/>
          <w:bCs/>
          <w:u w:val="single"/>
        </w:rPr>
        <w:instrText xml:space="preserve"> \* MERGEFORMAT </w:instrText>
      </w:r>
      <w:r w:rsidR="00F02920" w:rsidRPr="005E3B4A">
        <w:rPr>
          <w:b/>
          <w:bCs/>
          <w:u w:val="single"/>
        </w:rPr>
      </w:r>
      <w:r w:rsidR="00F02920" w:rsidRPr="005E3B4A">
        <w:rPr>
          <w:b/>
          <w:bCs/>
          <w:u w:val="single"/>
        </w:rPr>
        <w:fldChar w:fldCharType="separate"/>
      </w:r>
      <w:r w:rsidR="00BD7BBE" w:rsidRPr="005E3B4A">
        <w:rPr>
          <w:b/>
          <w:u w:val="single"/>
        </w:rPr>
        <w:t xml:space="preserve">Table </w:t>
      </w:r>
      <w:r w:rsidR="00BD7BBE" w:rsidRPr="005E3B4A">
        <w:rPr>
          <w:b/>
          <w:noProof/>
          <w:u w:val="single"/>
        </w:rPr>
        <w:t>9</w:t>
      </w:r>
      <w:r w:rsidR="00F02920" w:rsidRPr="005E3B4A">
        <w:rPr>
          <w:b/>
          <w:bCs/>
          <w:u w:val="single"/>
        </w:rPr>
        <w:fldChar w:fldCharType="end"/>
      </w:r>
      <w:r w:rsidR="00F02920" w:rsidRPr="005E3B4A">
        <w:rPr>
          <w:b/>
          <w:bCs/>
          <w:u w:val="single"/>
        </w:rPr>
        <w:t xml:space="preserve"> below</w:t>
      </w:r>
      <w:r w:rsidRPr="005E3B4A">
        <w:rPr>
          <w:bCs/>
        </w:rPr>
        <w:t>]</w:t>
      </w:r>
      <w:r w:rsidRPr="005E3B4A">
        <w:rPr>
          <w:rStyle w:val="FormatvorlageSchwarz"/>
        </w:rPr>
        <w:t>.</w:t>
      </w:r>
    </w:p>
    <w:tbl>
      <w:tblPr>
        <w:tblStyle w:val="StGen4"/>
        <w:tblW w:w="93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1381"/>
        <w:gridCol w:w="2095"/>
        <w:gridCol w:w="1145"/>
        <w:gridCol w:w="4752"/>
      </w:tblGrid>
      <w:tr w:rsidR="003D6E6A" w:rsidRPr="0078147C" w14:paraId="64C8047B" w14:textId="77777777" w:rsidTr="0078147C">
        <w:trPr>
          <w:trHeight w:val="560"/>
          <w:tblHeader/>
          <w:jc w:val="center"/>
        </w:trPr>
        <w:tc>
          <w:tcPr>
            <w:tcW w:w="138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039F1571" w14:textId="77777777" w:rsidR="003D6E6A" w:rsidRPr="0078147C" w:rsidRDefault="003D6E6A" w:rsidP="0078147C">
            <w:pPr>
              <w:pStyle w:val="TOCHeading"/>
              <w:spacing w:line="240" w:lineRule="auto"/>
              <w:rPr>
                <w:rFonts w:ascii="Times New Roman" w:hAnsi="Times New Roman" w:cs="Times New Roman"/>
                <w:lang w:val="en-US"/>
              </w:rPr>
            </w:pPr>
            <w:r w:rsidRPr="0078147C">
              <w:rPr>
                <w:rFonts w:ascii="Times New Roman" w:hAnsi="Times New Roman" w:cs="Times New Roman"/>
                <w:lang w:val="en-US"/>
              </w:rPr>
              <w:t>Identifier</w:t>
            </w:r>
          </w:p>
        </w:tc>
        <w:tc>
          <w:tcPr>
            <w:tcW w:w="209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090654FD" w14:textId="14DF262E" w:rsidR="003D6E6A" w:rsidRPr="0078147C" w:rsidRDefault="00F02920" w:rsidP="0078147C">
            <w:pPr>
              <w:pStyle w:val="TOCHeading"/>
              <w:spacing w:line="240" w:lineRule="auto"/>
              <w:rPr>
                <w:rFonts w:ascii="Times New Roman" w:hAnsi="Times New Roman" w:cs="Times New Roman"/>
                <w:lang w:val="en-US"/>
              </w:rPr>
            </w:pPr>
            <w:r w:rsidRPr="0078147C">
              <w:rPr>
                <w:rFonts w:ascii="Times New Roman" w:hAnsi="Times New Roman" w:cs="Times New Roman"/>
                <w:lang w:val="en-US"/>
              </w:rPr>
              <w:t>C</w:t>
            </w:r>
            <w:r w:rsidR="003D6E6A" w:rsidRPr="0078147C">
              <w:rPr>
                <w:rFonts w:ascii="Times New Roman" w:hAnsi="Times New Roman" w:cs="Times New Roman"/>
                <w:lang w:val="en-US"/>
              </w:rPr>
              <w:t xml:space="preserve">ryptographic </w:t>
            </w:r>
            <w:r w:rsidR="0078147C">
              <w:rPr>
                <w:rFonts w:ascii="Times New Roman" w:hAnsi="Times New Roman" w:cs="Times New Roman"/>
                <w:lang w:val="en-US"/>
              </w:rPr>
              <w:t>A</w:t>
            </w:r>
            <w:r w:rsidR="003D6E6A" w:rsidRPr="0078147C">
              <w:rPr>
                <w:rFonts w:ascii="Times New Roman" w:hAnsi="Times New Roman" w:cs="Times New Roman"/>
                <w:lang w:val="en-US"/>
              </w:rPr>
              <w:t>lgorithm</w:t>
            </w:r>
          </w:p>
        </w:tc>
        <w:tc>
          <w:tcPr>
            <w:tcW w:w="114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5" w:type="dxa"/>
              <w:left w:w="85" w:type="dxa"/>
              <w:bottom w:w="85" w:type="dxa"/>
              <w:right w:w="85" w:type="dxa"/>
            </w:tcMar>
            <w:hideMark/>
          </w:tcPr>
          <w:p w14:paraId="52F72595" w14:textId="6987D4F0" w:rsidR="003D6E6A" w:rsidRPr="0078147C" w:rsidRDefault="00F02920" w:rsidP="0078147C">
            <w:pPr>
              <w:pStyle w:val="TOCHeading"/>
              <w:spacing w:line="240" w:lineRule="auto"/>
              <w:rPr>
                <w:rFonts w:ascii="Times New Roman" w:hAnsi="Times New Roman" w:cs="Times New Roman"/>
                <w:lang w:val="en-US"/>
              </w:rPr>
            </w:pPr>
            <w:r w:rsidRPr="0078147C">
              <w:rPr>
                <w:rFonts w:ascii="Times New Roman" w:hAnsi="Times New Roman" w:cs="Times New Roman"/>
                <w:lang w:val="en-US"/>
              </w:rPr>
              <w:t>K</w:t>
            </w:r>
            <w:r w:rsidR="003D6E6A" w:rsidRPr="0078147C">
              <w:rPr>
                <w:rFonts w:ascii="Times New Roman" w:hAnsi="Times New Roman" w:cs="Times New Roman"/>
                <w:lang w:val="en-US"/>
              </w:rPr>
              <w:t>ey sizes</w:t>
            </w:r>
          </w:p>
        </w:tc>
        <w:tc>
          <w:tcPr>
            <w:tcW w:w="47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5" w:type="dxa"/>
              <w:left w:w="85" w:type="dxa"/>
              <w:bottom w:w="85" w:type="dxa"/>
              <w:right w:w="85" w:type="dxa"/>
            </w:tcMar>
            <w:hideMark/>
          </w:tcPr>
          <w:p w14:paraId="6E699D64" w14:textId="0EC1C820" w:rsidR="003D6E6A" w:rsidRPr="0078147C" w:rsidRDefault="00F02920" w:rsidP="0078147C">
            <w:pPr>
              <w:pStyle w:val="TOCHeading"/>
              <w:spacing w:line="240" w:lineRule="auto"/>
              <w:rPr>
                <w:rFonts w:ascii="Times New Roman" w:hAnsi="Times New Roman" w:cs="Times New Roman"/>
                <w:lang w:val="en-US"/>
              </w:rPr>
            </w:pPr>
            <w:r w:rsidRPr="0078147C">
              <w:rPr>
                <w:rFonts w:ascii="Times New Roman" w:hAnsi="Times New Roman" w:cs="Times New Roman"/>
                <w:lang w:val="en-US"/>
              </w:rPr>
              <w:t>L</w:t>
            </w:r>
            <w:r w:rsidR="003D6E6A" w:rsidRPr="0078147C">
              <w:rPr>
                <w:rFonts w:ascii="Times New Roman" w:hAnsi="Times New Roman" w:cs="Times New Roman"/>
                <w:lang w:val="en-US"/>
              </w:rPr>
              <w:t xml:space="preserve">ist of </w:t>
            </w:r>
            <w:r w:rsidRPr="0078147C">
              <w:rPr>
                <w:rFonts w:ascii="Times New Roman" w:hAnsi="Times New Roman" w:cs="Times New Roman"/>
                <w:lang w:val="en-US"/>
              </w:rPr>
              <w:t>S</w:t>
            </w:r>
            <w:r w:rsidR="003D6E6A" w:rsidRPr="0078147C">
              <w:rPr>
                <w:rFonts w:ascii="Times New Roman" w:hAnsi="Times New Roman" w:cs="Times New Roman"/>
                <w:lang w:val="en-US"/>
              </w:rPr>
              <w:t>tandards</w:t>
            </w:r>
          </w:p>
        </w:tc>
      </w:tr>
      <w:tr w:rsidR="003D6E6A" w:rsidRPr="0078147C" w14:paraId="54C5D345" w14:textId="77777777" w:rsidTr="00CA7FA1">
        <w:trPr>
          <w:jc w:val="center"/>
        </w:trPr>
        <w:tc>
          <w:tcPr>
            <w:tcW w:w="1381" w:type="dxa"/>
            <w:tcBorders>
              <w:top w:val="single" w:sz="4" w:space="0" w:color="000000"/>
              <w:left w:val="single" w:sz="4" w:space="0" w:color="000000"/>
              <w:bottom w:val="single" w:sz="4" w:space="0" w:color="000000"/>
              <w:right w:val="single" w:sz="4" w:space="0" w:color="000000"/>
            </w:tcBorders>
            <w:hideMark/>
          </w:tcPr>
          <w:p w14:paraId="6860C5F6" w14:textId="77777777" w:rsidR="003D6E6A" w:rsidRPr="0078147C" w:rsidRDefault="003D6E6A" w:rsidP="0078147C">
            <w:pPr>
              <w:pStyle w:val="TableText"/>
              <w:spacing w:line="240" w:lineRule="auto"/>
              <w:rPr>
                <w:rFonts w:ascii="Times New Roman" w:hAnsi="Times New Roman" w:cs="Times New Roman"/>
                <w:lang w:val="en-US"/>
              </w:rPr>
            </w:pPr>
            <w:r w:rsidRPr="0078147C">
              <w:rPr>
                <w:rFonts w:ascii="Times New Roman" w:hAnsi="Times New Roman" w:cs="Times New Roman"/>
                <w:lang w:val="en-US"/>
              </w:rPr>
              <w:t>SigGen1</w:t>
            </w:r>
          </w:p>
        </w:tc>
        <w:tc>
          <w:tcPr>
            <w:tcW w:w="2095" w:type="dxa"/>
            <w:tcBorders>
              <w:top w:val="single" w:sz="4" w:space="0" w:color="000000"/>
              <w:left w:val="single" w:sz="4" w:space="0" w:color="000000"/>
              <w:bottom w:val="single" w:sz="4" w:space="0" w:color="000000"/>
              <w:right w:val="single" w:sz="4" w:space="0" w:color="000000"/>
            </w:tcBorders>
            <w:hideMark/>
          </w:tcPr>
          <w:p w14:paraId="6397620E" w14:textId="77777777" w:rsidR="003D6E6A" w:rsidRPr="0078147C" w:rsidRDefault="003D6E6A" w:rsidP="0078147C">
            <w:pPr>
              <w:pStyle w:val="TableText"/>
              <w:spacing w:line="240" w:lineRule="auto"/>
              <w:rPr>
                <w:rFonts w:ascii="Times New Roman" w:hAnsi="Times New Roman" w:cs="Times New Roman"/>
                <w:lang w:val="en-US"/>
              </w:rPr>
            </w:pPr>
            <w:r w:rsidRPr="0078147C">
              <w:rPr>
                <w:rFonts w:ascii="Times New Roman" w:hAnsi="Times New Roman" w:cs="Times New Roman"/>
                <w:lang w:val="en-US"/>
              </w:rPr>
              <w:t>RSASSA-PKCS1-v1_5 using [</w:t>
            </w:r>
            <w:r w:rsidRPr="0078147C">
              <w:rPr>
                <w:rFonts w:ascii="Times New Roman" w:eastAsia="Arial Unicode MS" w:hAnsi="Times New Roman" w:cs="Times New Roman"/>
                <w:u w:val="single"/>
                <w:lang w:val="en-US"/>
              </w:rPr>
              <w:t>selection: SHA-256, SHA-512</w:t>
            </w:r>
            <w:r w:rsidRPr="0078147C">
              <w:rPr>
                <w:rFonts w:ascii="Times New Roman" w:hAnsi="Times New Roman" w:cs="Times New Roman"/>
                <w:lang w:val="en-US"/>
              </w:rPr>
              <w:t>]</w:t>
            </w:r>
          </w:p>
        </w:tc>
        <w:tc>
          <w:tcPr>
            <w:tcW w:w="114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14:paraId="41999E4F" w14:textId="77777777" w:rsidR="003D6E6A" w:rsidRPr="0078147C" w:rsidRDefault="003D6E6A" w:rsidP="0078147C">
            <w:pPr>
              <w:pStyle w:val="TableText"/>
              <w:spacing w:line="240" w:lineRule="auto"/>
              <w:rPr>
                <w:rFonts w:ascii="Times New Roman" w:hAnsi="Times New Roman" w:cs="Times New Roman"/>
                <w:lang w:val="en-US"/>
              </w:rPr>
            </w:pPr>
            <w:r w:rsidRPr="0078147C">
              <w:rPr>
                <w:rFonts w:ascii="Times New Roman" w:hAnsi="Times New Roman" w:cs="Times New Roman"/>
                <w:lang w:val="en-US"/>
              </w:rPr>
              <w:t>[</w:t>
            </w:r>
            <w:r w:rsidRPr="0078147C">
              <w:rPr>
                <w:rFonts w:ascii="Times New Roman" w:eastAsia="Arial Unicode MS" w:hAnsi="Times New Roman" w:cs="Times New Roman"/>
                <w:u w:val="single"/>
                <w:lang w:val="en-US"/>
              </w:rPr>
              <w:t>selection: 2048 bit, 3072 bit</w:t>
            </w:r>
            <w:r w:rsidRPr="0078147C">
              <w:rPr>
                <w:rFonts w:ascii="Times New Roman" w:hAnsi="Times New Roman" w:cs="Times New Roman"/>
                <w:lang w:val="en-US"/>
              </w:rPr>
              <w:t>]</w:t>
            </w:r>
          </w:p>
        </w:tc>
        <w:tc>
          <w:tcPr>
            <w:tcW w:w="47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14:paraId="3D5B13C4" w14:textId="7FE0A446" w:rsidR="003D6E6A" w:rsidRPr="0078147C" w:rsidRDefault="003D6E6A" w:rsidP="0078147C">
            <w:pPr>
              <w:pStyle w:val="TableText"/>
              <w:spacing w:line="240" w:lineRule="auto"/>
              <w:rPr>
                <w:rFonts w:ascii="Times New Roman" w:hAnsi="Times New Roman" w:cs="Times New Roman"/>
                <w:lang w:val="en-US"/>
              </w:rPr>
            </w:pPr>
            <w:r w:rsidRPr="0078147C">
              <w:rPr>
                <w:rFonts w:ascii="Times New Roman" w:hAnsi="Times New Roman" w:cs="Times New Roman"/>
                <w:lang w:val="en-US"/>
              </w:rPr>
              <w:t>[</w:t>
            </w:r>
            <w:r w:rsidRPr="0078147C">
              <w:rPr>
                <w:rFonts w:ascii="Times New Roman" w:eastAsia="Arial Unicode MS" w:hAnsi="Times New Roman" w:cs="Times New Roman"/>
                <w:u w:val="single"/>
                <w:lang w:val="en-US"/>
              </w:rPr>
              <w:t>selection: RFC3447, PKCS #1 v2.1 (Section 8.2),</w:t>
            </w:r>
            <w:r w:rsidR="0078147C">
              <w:rPr>
                <w:rFonts w:ascii="Times New Roman" w:eastAsia="Arial Unicode MS" w:hAnsi="Times New Roman" w:cs="Times New Roman"/>
                <w:u w:val="single"/>
                <w:lang w:val="en-US"/>
              </w:rPr>
              <w:t xml:space="preserve"> </w:t>
            </w:r>
            <w:r w:rsidRPr="0078147C">
              <w:rPr>
                <w:rFonts w:ascii="Times New Roman" w:eastAsia="Arial Unicode MS" w:hAnsi="Times New Roman" w:cs="Times New Roman"/>
                <w:u w:val="single"/>
                <w:lang w:val="en-US"/>
              </w:rPr>
              <w:t>FIPS186-4, (Section 5.5)</w:t>
            </w:r>
            <w:r w:rsidRPr="0078147C">
              <w:rPr>
                <w:rFonts w:ascii="Times New Roman" w:hAnsi="Times New Roman" w:cs="Times New Roman"/>
                <w:lang w:val="en-US"/>
              </w:rPr>
              <w:t>] [RSASSA-PKCS1-v1_5]</w:t>
            </w:r>
          </w:p>
          <w:p w14:paraId="6A122296" w14:textId="77777777" w:rsidR="003D6E6A" w:rsidRPr="0078147C" w:rsidRDefault="003D6E6A" w:rsidP="0078147C">
            <w:pPr>
              <w:pStyle w:val="TableText"/>
              <w:spacing w:line="240" w:lineRule="auto"/>
              <w:rPr>
                <w:rFonts w:ascii="Times New Roman" w:hAnsi="Times New Roman" w:cs="Times New Roman"/>
                <w:lang w:val="en-US"/>
              </w:rPr>
            </w:pPr>
            <w:r w:rsidRPr="0078147C">
              <w:rPr>
                <w:rFonts w:ascii="Times New Roman" w:hAnsi="Times New Roman" w:cs="Times New Roman"/>
                <w:lang w:val="en-US"/>
              </w:rPr>
              <w:t>[</w:t>
            </w:r>
            <w:r w:rsidRPr="0078147C">
              <w:rPr>
                <w:rFonts w:ascii="Times New Roman" w:eastAsia="Arial Unicode MS" w:hAnsi="Times New Roman" w:cs="Times New Roman"/>
                <w:u w:val="single"/>
                <w:lang w:val="en-US"/>
              </w:rPr>
              <w:t>selection: ISO10118-3, (Section 10, 11); FIPS180-4, (Section 6)</w:t>
            </w:r>
            <w:r w:rsidRPr="0078147C">
              <w:rPr>
                <w:rFonts w:ascii="Times New Roman" w:hAnsi="Times New Roman" w:cs="Times New Roman"/>
                <w:lang w:val="en-US"/>
              </w:rPr>
              <w:t>] [SHA]</w:t>
            </w:r>
          </w:p>
        </w:tc>
      </w:tr>
      <w:tr w:rsidR="003D6E6A" w:rsidRPr="0078147C" w14:paraId="542E7474" w14:textId="77777777" w:rsidTr="00CA7FA1">
        <w:trPr>
          <w:jc w:val="center"/>
        </w:trPr>
        <w:tc>
          <w:tcPr>
            <w:tcW w:w="1381" w:type="dxa"/>
            <w:tcBorders>
              <w:top w:val="single" w:sz="4" w:space="0" w:color="000000"/>
              <w:left w:val="single" w:sz="4" w:space="0" w:color="000000"/>
              <w:bottom w:val="single" w:sz="4" w:space="0" w:color="000000"/>
              <w:right w:val="single" w:sz="4" w:space="0" w:color="000000"/>
            </w:tcBorders>
            <w:hideMark/>
          </w:tcPr>
          <w:p w14:paraId="4446E4CB" w14:textId="77777777" w:rsidR="003D6E6A" w:rsidRPr="0078147C" w:rsidRDefault="003D6E6A" w:rsidP="0078147C">
            <w:pPr>
              <w:pStyle w:val="TableText"/>
              <w:spacing w:line="240" w:lineRule="auto"/>
              <w:rPr>
                <w:rFonts w:ascii="Times New Roman" w:hAnsi="Times New Roman" w:cs="Times New Roman"/>
                <w:lang w:val="en-US"/>
              </w:rPr>
            </w:pPr>
            <w:r w:rsidRPr="0078147C">
              <w:rPr>
                <w:rFonts w:ascii="Times New Roman" w:hAnsi="Times New Roman" w:cs="Times New Roman"/>
                <w:lang w:val="en-US"/>
              </w:rPr>
              <w:t>SigGen2</w:t>
            </w:r>
          </w:p>
        </w:tc>
        <w:tc>
          <w:tcPr>
            <w:tcW w:w="2095" w:type="dxa"/>
            <w:tcBorders>
              <w:top w:val="single" w:sz="4" w:space="0" w:color="000000"/>
              <w:left w:val="single" w:sz="4" w:space="0" w:color="000000"/>
              <w:bottom w:val="single" w:sz="4" w:space="0" w:color="000000"/>
              <w:right w:val="single" w:sz="4" w:space="0" w:color="000000"/>
            </w:tcBorders>
            <w:hideMark/>
          </w:tcPr>
          <w:p w14:paraId="6EC41AB5" w14:textId="77777777" w:rsidR="003D6E6A" w:rsidRPr="0078147C" w:rsidRDefault="003D6E6A" w:rsidP="0078147C">
            <w:pPr>
              <w:pStyle w:val="TableText"/>
              <w:spacing w:line="240" w:lineRule="auto"/>
              <w:rPr>
                <w:rFonts w:ascii="Times New Roman" w:hAnsi="Times New Roman" w:cs="Times New Roman"/>
                <w:lang w:val="en-US"/>
              </w:rPr>
            </w:pPr>
            <w:r w:rsidRPr="0078147C">
              <w:rPr>
                <w:rFonts w:ascii="Times New Roman" w:hAnsi="Times New Roman" w:cs="Times New Roman"/>
                <w:lang w:val="en-US"/>
              </w:rPr>
              <w:t>Digital signature scheme 2 using [</w:t>
            </w:r>
            <w:r w:rsidRPr="0078147C">
              <w:rPr>
                <w:rFonts w:ascii="Times New Roman" w:eastAsia="Arial Unicode MS" w:hAnsi="Times New Roman" w:cs="Times New Roman"/>
                <w:u w:val="single"/>
                <w:lang w:val="en-US"/>
              </w:rPr>
              <w:t>selection: SHA-256, SHA-512</w:t>
            </w:r>
            <w:r w:rsidRPr="0078147C">
              <w:rPr>
                <w:rFonts w:ascii="Times New Roman" w:hAnsi="Times New Roman" w:cs="Times New Roman"/>
                <w:lang w:val="en-US"/>
              </w:rPr>
              <w:t>]</w:t>
            </w:r>
          </w:p>
        </w:tc>
        <w:tc>
          <w:tcPr>
            <w:tcW w:w="114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14:paraId="74417F39" w14:textId="70F44A8F" w:rsidR="003D6E6A" w:rsidRPr="0078147C" w:rsidRDefault="003D6E6A" w:rsidP="0078147C">
            <w:pPr>
              <w:pStyle w:val="TableText"/>
              <w:spacing w:line="240" w:lineRule="auto"/>
              <w:rPr>
                <w:rFonts w:ascii="Times New Roman" w:hAnsi="Times New Roman" w:cs="Times New Roman"/>
                <w:lang w:val="en-US"/>
              </w:rPr>
            </w:pPr>
            <w:r w:rsidRPr="0078147C">
              <w:rPr>
                <w:rFonts w:ascii="Times New Roman" w:hAnsi="Times New Roman" w:cs="Times New Roman"/>
                <w:lang w:val="en-US"/>
              </w:rPr>
              <w:t>[</w:t>
            </w:r>
            <w:r w:rsidRPr="0078147C">
              <w:rPr>
                <w:rFonts w:ascii="Times New Roman" w:hAnsi="Times New Roman" w:cs="Times New Roman"/>
                <w:u w:val="single"/>
                <w:lang w:val="en-US"/>
              </w:rPr>
              <w:t>selection: 2048 bit, 3072 bit</w:t>
            </w:r>
            <w:r w:rsidRPr="0078147C">
              <w:rPr>
                <w:rFonts w:ascii="Times New Roman" w:hAnsi="Times New Roman" w:cs="Times New Roman"/>
                <w:lang w:val="en-US"/>
              </w:rPr>
              <w:t>]</w:t>
            </w:r>
          </w:p>
        </w:tc>
        <w:tc>
          <w:tcPr>
            <w:tcW w:w="47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14:paraId="0FBA9616" w14:textId="77777777" w:rsidR="003D6E6A" w:rsidRPr="0078147C" w:rsidRDefault="003D6E6A" w:rsidP="0078147C">
            <w:pPr>
              <w:pStyle w:val="TableText"/>
              <w:spacing w:line="240" w:lineRule="auto"/>
              <w:rPr>
                <w:rFonts w:ascii="Times New Roman" w:hAnsi="Times New Roman" w:cs="Times New Roman"/>
                <w:lang w:val="en-US"/>
              </w:rPr>
            </w:pPr>
            <w:r w:rsidRPr="0078147C">
              <w:rPr>
                <w:rFonts w:ascii="Times New Roman" w:hAnsi="Times New Roman" w:cs="Times New Roman"/>
                <w:lang w:val="en-US"/>
              </w:rPr>
              <w:t>ISO9796-2, (Section 9) [Digital signature scheme 2]</w:t>
            </w:r>
          </w:p>
          <w:p w14:paraId="041C7E85" w14:textId="77777777" w:rsidR="003D6E6A" w:rsidRPr="0078147C" w:rsidRDefault="003D6E6A" w:rsidP="0078147C">
            <w:pPr>
              <w:pStyle w:val="TableText"/>
              <w:spacing w:line="240" w:lineRule="auto"/>
              <w:rPr>
                <w:rFonts w:ascii="Times New Roman" w:hAnsi="Times New Roman" w:cs="Times New Roman"/>
                <w:lang w:val="en-US"/>
              </w:rPr>
            </w:pPr>
            <w:r w:rsidRPr="0078147C">
              <w:rPr>
                <w:rFonts w:ascii="Times New Roman" w:hAnsi="Times New Roman" w:cs="Times New Roman"/>
                <w:lang w:val="en-US"/>
              </w:rPr>
              <w:t>[</w:t>
            </w:r>
            <w:r w:rsidRPr="0078147C">
              <w:rPr>
                <w:rFonts w:ascii="Times New Roman" w:eastAsia="Arial Unicode MS" w:hAnsi="Times New Roman" w:cs="Times New Roman"/>
                <w:u w:val="single"/>
                <w:lang w:val="en-US"/>
              </w:rPr>
              <w:t>selection: ISO10118-3, (Section 10, 11); FIPS180-4, (Section 6)</w:t>
            </w:r>
            <w:r w:rsidRPr="0078147C">
              <w:rPr>
                <w:rFonts w:ascii="Times New Roman" w:hAnsi="Times New Roman" w:cs="Times New Roman"/>
                <w:lang w:val="en-US"/>
              </w:rPr>
              <w:t>] [SHA]</w:t>
            </w:r>
          </w:p>
        </w:tc>
      </w:tr>
      <w:tr w:rsidR="003D6E6A" w:rsidRPr="0078147C" w14:paraId="09D9F52D" w14:textId="77777777" w:rsidTr="00CA7FA1">
        <w:trPr>
          <w:jc w:val="center"/>
        </w:trPr>
        <w:tc>
          <w:tcPr>
            <w:tcW w:w="1381" w:type="dxa"/>
            <w:tcBorders>
              <w:top w:val="single" w:sz="4" w:space="0" w:color="000000"/>
              <w:left w:val="single" w:sz="4" w:space="0" w:color="000000"/>
              <w:bottom w:val="single" w:sz="4" w:space="0" w:color="000000"/>
              <w:right w:val="single" w:sz="4" w:space="0" w:color="000000"/>
            </w:tcBorders>
            <w:hideMark/>
          </w:tcPr>
          <w:p w14:paraId="15367291" w14:textId="77777777" w:rsidR="003D6E6A" w:rsidRPr="0078147C" w:rsidRDefault="003D6E6A" w:rsidP="0078147C">
            <w:pPr>
              <w:pStyle w:val="TableText"/>
              <w:spacing w:line="240" w:lineRule="auto"/>
              <w:rPr>
                <w:rFonts w:ascii="Times New Roman" w:hAnsi="Times New Roman" w:cs="Times New Roman"/>
                <w:lang w:val="en-US"/>
              </w:rPr>
            </w:pPr>
            <w:r w:rsidRPr="0078147C">
              <w:rPr>
                <w:rFonts w:ascii="Times New Roman" w:hAnsi="Times New Roman" w:cs="Times New Roman"/>
                <w:lang w:val="en-US"/>
              </w:rPr>
              <w:lastRenderedPageBreak/>
              <w:t>SigGen3</w:t>
            </w:r>
          </w:p>
        </w:tc>
        <w:tc>
          <w:tcPr>
            <w:tcW w:w="2095" w:type="dxa"/>
            <w:tcBorders>
              <w:top w:val="single" w:sz="4" w:space="0" w:color="000000"/>
              <w:left w:val="single" w:sz="4" w:space="0" w:color="000000"/>
              <w:bottom w:val="single" w:sz="4" w:space="0" w:color="000000"/>
              <w:right w:val="single" w:sz="4" w:space="0" w:color="000000"/>
            </w:tcBorders>
            <w:hideMark/>
          </w:tcPr>
          <w:p w14:paraId="64D5D1C8" w14:textId="77777777" w:rsidR="003D6E6A" w:rsidRPr="0078147C" w:rsidRDefault="003D6E6A" w:rsidP="0078147C">
            <w:pPr>
              <w:pStyle w:val="TableText"/>
              <w:spacing w:line="240" w:lineRule="auto"/>
              <w:rPr>
                <w:rFonts w:ascii="Times New Roman" w:hAnsi="Times New Roman" w:cs="Times New Roman"/>
                <w:lang w:val="en-US"/>
              </w:rPr>
            </w:pPr>
            <w:r w:rsidRPr="0078147C">
              <w:rPr>
                <w:rFonts w:ascii="Times New Roman" w:hAnsi="Times New Roman" w:cs="Times New Roman"/>
                <w:lang w:val="en-US"/>
              </w:rPr>
              <w:t>Digital signature scheme 3 using [</w:t>
            </w:r>
            <w:r w:rsidRPr="0078147C">
              <w:rPr>
                <w:rFonts w:ascii="Times New Roman" w:eastAsia="Arial Unicode MS" w:hAnsi="Times New Roman" w:cs="Times New Roman"/>
                <w:u w:val="single"/>
                <w:lang w:val="en-US"/>
              </w:rPr>
              <w:t>selection: SHA-256, SHA-512</w:t>
            </w:r>
            <w:r w:rsidRPr="0078147C">
              <w:rPr>
                <w:rFonts w:ascii="Times New Roman" w:hAnsi="Times New Roman" w:cs="Times New Roman"/>
                <w:lang w:val="en-US"/>
              </w:rPr>
              <w:t>]</w:t>
            </w:r>
          </w:p>
        </w:tc>
        <w:tc>
          <w:tcPr>
            <w:tcW w:w="114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14:paraId="79DDCCD4" w14:textId="52F41E5E" w:rsidR="003D6E6A" w:rsidRPr="0078147C" w:rsidRDefault="003D6E6A" w:rsidP="0078147C">
            <w:pPr>
              <w:pStyle w:val="TableText"/>
              <w:spacing w:line="240" w:lineRule="auto"/>
              <w:rPr>
                <w:rFonts w:ascii="Times New Roman" w:hAnsi="Times New Roman" w:cs="Times New Roman"/>
                <w:lang w:val="en-US"/>
              </w:rPr>
            </w:pPr>
            <w:r w:rsidRPr="0078147C">
              <w:rPr>
                <w:rFonts w:ascii="Times New Roman" w:hAnsi="Times New Roman" w:cs="Times New Roman"/>
                <w:lang w:val="en-US"/>
              </w:rPr>
              <w:t>[</w:t>
            </w:r>
            <w:r w:rsidRPr="0078147C">
              <w:rPr>
                <w:rFonts w:ascii="Times New Roman" w:hAnsi="Times New Roman" w:cs="Times New Roman"/>
                <w:u w:val="single"/>
                <w:lang w:val="en-US"/>
              </w:rPr>
              <w:t>selection: 2048 bit, 3072 bit</w:t>
            </w:r>
            <w:r w:rsidRPr="0078147C">
              <w:rPr>
                <w:rFonts w:ascii="Times New Roman" w:hAnsi="Times New Roman" w:cs="Times New Roman"/>
                <w:lang w:val="en-US"/>
              </w:rPr>
              <w:t>]</w:t>
            </w:r>
          </w:p>
        </w:tc>
        <w:tc>
          <w:tcPr>
            <w:tcW w:w="47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14:paraId="4D07E5CA" w14:textId="77777777" w:rsidR="003D6E6A" w:rsidRPr="0078147C" w:rsidRDefault="003D6E6A" w:rsidP="0078147C">
            <w:pPr>
              <w:pStyle w:val="TableText"/>
              <w:spacing w:line="240" w:lineRule="auto"/>
              <w:rPr>
                <w:rFonts w:ascii="Times New Roman" w:hAnsi="Times New Roman" w:cs="Times New Roman"/>
                <w:lang w:val="en-US"/>
              </w:rPr>
            </w:pPr>
            <w:r w:rsidRPr="0078147C">
              <w:rPr>
                <w:rFonts w:ascii="Times New Roman" w:hAnsi="Times New Roman" w:cs="Times New Roman"/>
                <w:lang w:val="en-US"/>
              </w:rPr>
              <w:t>ISO9796-2, (Section 10) [Digital signature scheme 3]</w:t>
            </w:r>
          </w:p>
          <w:p w14:paraId="43074B20" w14:textId="77777777" w:rsidR="003D6E6A" w:rsidRPr="0078147C" w:rsidRDefault="003D6E6A" w:rsidP="0078147C">
            <w:pPr>
              <w:pStyle w:val="TableText"/>
              <w:spacing w:line="240" w:lineRule="auto"/>
              <w:rPr>
                <w:rFonts w:ascii="Times New Roman" w:hAnsi="Times New Roman" w:cs="Times New Roman"/>
                <w:lang w:val="en-US"/>
              </w:rPr>
            </w:pPr>
            <w:r w:rsidRPr="0078147C">
              <w:rPr>
                <w:rFonts w:ascii="Times New Roman" w:hAnsi="Times New Roman" w:cs="Times New Roman"/>
                <w:lang w:val="en-US"/>
              </w:rPr>
              <w:t>[</w:t>
            </w:r>
            <w:r w:rsidRPr="0078147C">
              <w:rPr>
                <w:rFonts w:ascii="Times New Roman" w:eastAsia="Arial Unicode MS" w:hAnsi="Times New Roman" w:cs="Times New Roman"/>
                <w:u w:val="single"/>
                <w:lang w:val="en-US"/>
              </w:rPr>
              <w:t>selection: ISO10118-3, (Section 10, 11); FIPS180-4, (Section 6)</w:t>
            </w:r>
            <w:r w:rsidRPr="0078147C">
              <w:rPr>
                <w:rFonts w:ascii="Times New Roman" w:hAnsi="Times New Roman" w:cs="Times New Roman"/>
                <w:lang w:val="en-US"/>
              </w:rPr>
              <w:t>] [SHA]</w:t>
            </w:r>
          </w:p>
        </w:tc>
      </w:tr>
      <w:tr w:rsidR="003D6E6A" w:rsidRPr="0078147C" w14:paraId="68A16A4F" w14:textId="77777777" w:rsidTr="00CA7FA1">
        <w:trPr>
          <w:jc w:val="center"/>
        </w:trPr>
        <w:tc>
          <w:tcPr>
            <w:tcW w:w="1381" w:type="dxa"/>
            <w:tcBorders>
              <w:top w:val="single" w:sz="4" w:space="0" w:color="000000"/>
              <w:left w:val="single" w:sz="4" w:space="0" w:color="000000"/>
              <w:bottom w:val="single" w:sz="4" w:space="0" w:color="000000"/>
              <w:right w:val="single" w:sz="4" w:space="0" w:color="000000"/>
            </w:tcBorders>
            <w:hideMark/>
          </w:tcPr>
          <w:p w14:paraId="099F7E11" w14:textId="77777777" w:rsidR="003D6E6A" w:rsidRPr="0078147C" w:rsidRDefault="003D6E6A" w:rsidP="0078147C">
            <w:pPr>
              <w:pStyle w:val="TableText"/>
              <w:spacing w:line="240" w:lineRule="auto"/>
              <w:rPr>
                <w:rFonts w:ascii="Times New Roman" w:hAnsi="Times New Roman" w:cs="Times New Roman"/>
                <w:lang w:val="en-US"/>
              </w:rPr>
            </w:pPr>
            <w:r w:rsidRPr="0078147C">
              <w:rPr>
                <w:rFonts w:ascii="Times New Roman" w:hAnsi="Times New Roman" w:cs="Times New Roman"/>
                <w:lang w:val="en-US"/>
              </w:rPr>
              <w:t>SigGen4</w:t>
            </w:r>
          </w:p>
        </w:tc>
        <w:tc>
          <w:tcPr>
            <w:tcW w:w="2095" w:type="dxa"/>
            <w:tcBorders>
              <w:top w:val="single" w:sz="4" w:space="0" w:color="000000"/>
              <w:left w:val="single" w:sz="4" w:space="0" w:color="000000"/>
              <w:bottom w:val="single" w:sz="4" w:space="0" w:color="000000"/>
              <w:right w:val="single" w:sz="4" w:space="0" w:color="000000"/>
            </w:tcBorders>
            <w:hideMark/>
          </w:tcPr>
          <w:p w14:paraId="46B406ED" w14:textId="77777777" w:rsidR="003D6E6A" w:rsidRPr="0078147C" w:rsidRDefault="003D6E6A" w:rsidP="0078147C">
            <w:pPr>
              <w:pStyle w:val="TableText"/>
              <w:spacing w:line="240" w:lineRule="auto"/>
              <w:rPr>
                <w:rFonts w:ascii="Times New Roman" w:hAnsi="Times New Roman" w:cs="Times New Roman"/>
                <w:lang w:val="en-US"/>
              </w:rPr>
            </w:pPr>
            <w:r w:rsidRPr="0078147C">
              <w:rPr>
                <w:rFonts w:ascii="Times New Roman" w:hAnsi="Times New Roman" w:cs="Times New Roman"/>
                <w:lang w:val="en-US"/>
              </w:rPr>
              <w:t>RSASSA-PSS using [</w:t>
            </w:r>
            <w:r w:rsidRPr="0078147C">
              <w:rPr>
                <w:rFonts w:ascii="Times New Roman" w:eastAsia="Arial Unicode MS" w:hAnsi="Times New Roman" w:cs="Times New Roman"/>
                <w:u w:val="single"/>
                <w:lang w:val="en-US"/>
              </w:rPr>
              <w:t>selection: SHA-256, SHA-512</w:t>
            </w:r>
            <w:r w:rsidRPr="0078147C">
              <w:rPr>
                <w:rFonts w:ascii="Times New Roman" w:eastAsia="Arial Unicode MS" w:hAnsi="Times New Roman" w:cs="Times New Roman"/>
                <w:lang w:val="en-US"/>
              </w:rPr>
              <w:t>]</w:t>
            </w:r>
          </w:p>
        </w:tc>
        <w:tc>
          <w:tcPr>
            <w:tcW w:w="114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14:paraId="037A8725" w14:textId="2FD44D44" w:rsidR="003D6E6A" w:rsidRPr="0078147C" w:rsidRDefault="003D6E6A" w:rsidP="0078147C">
            <w:pPr>
              <w:pStyle w:val="TableText"/>
              <w:spacing w:line="240" w:lineRule="auto"/>
              <w:rPr>
                <w:rFonts w:ascii="Times New Roman" w:hAnsi="Times New Roman" w:cs="Times New Roman"/>
                <w:lang w:val="en-US"/>
              </w:rPr>
            </w:pPr>
            <w:r w:rsidRPr="0078147C">
              <w:rPr>
                <w:rFonts w:ascii="Times New Roman" w:hAnsi="Times New Roman" w:cs="Times New Roman"/>
                <w:lang w:val="en-US"/>
              </w:rPr>
              <w:t>[</w:t>
            </w:r>
            <w:r w:rsidRPr="0078147C">
              <w:rPr>
                <w:rFonts w:ascii="Times New Roman" w:hAnsi="Times New Roman" w:cs="Times New Roman"/>
                <w:u w:val="single"/>
                <w:lang w:val="en-US"/>
              </w:rPr>
              <w:t>selection: 2048 bit, 3072 bit</w:t>
            </w:r>
            <w:r w:rsidRPr="0078147C">
              <w:rPr>
                <w:rFonts w:ascii="Times New Roman" w:hAnsi="Times New Roman" w:cs="Times New Roman"/>
                <w:lang w:val="en-US"/>
              </w:rPr>
              <w:t>]</w:t>
            </w:r>
          </w:p>
        </w:tc>
        <w:tc>
          <w:tcPr>
            <w:tcW w:w="47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14:paraId="0E9F5024" w14:textId="77777777" w:rsidR="003D6E6A" w:rsidRPr="0078147C" w:rsidRDefault="003D6E6A" w:rsidP="0078147C">
            <w:pPr>
              <w:pStyle w:val="TableText"/>
              <w:spacing w:line="240" w:lineRule="auto"/>
              <w:rPr>
                <w:rFonts w:ascii="Times New Roman" w:hAnsi="Times New Roman" w:cs="Times New Roman"/>
                <w:lang w:val="en-US"/>
              </w:rPr>
            </w:pPr>
            <w:r w:rsidRPr="0078147C">
              <w:rPr>
                <w:rFonts w:ascii="Times New Roman" w:hAnsi="Times New Roman" w:cs="Times New Roman"/>
                <w:lang w:val="en-US"/>
              </w:rPr>
              <w:t>RFC3447, PKCS#1v2.1 (Section 8.1) [RSASSA-PSS]</w:t>
            </w:r>
          </w:p>
          <w:p w14:paraId="10D22350" w14:textId="77777777" w:rsidR="003D6E6A" w:rsidRPr="0078147C" w:rsidRDefault="003D6E6A" w:rsidP="0078147C">
            <w:pPr>
              <w:pStyle w:val="TableText"/>
              <w:spacing w:line="240" w:lineRule="auto"/>
              <w:rPr>
                <w:rFonts w:ascii="Times New Roman" w:hAnsi="Times New Roman" w:cs="Times New Roman"/>
                <w:lang w:val="en-US"/>
              </w:rPr>
            </w:pPr>
            <w:r w:rsidRPr="0078147C">
              <w:rPr>
                <w:rFonts w:ascii="Times New Roman" w:hAnsi="Times New Roman" w:cs="Times New Roman"/>
                <w:lang w:val="en-US"/>
              </w:rPr>
              <w:t>[</w:t>
            </w:r>
            <w:r w:rsidRPr="0078147C">
              <w:rPr>
                <w:rFonts w:ascii="Times New Roman" w:eastAsia="Arial Unicode MS" w:hAnsi="Times New Roman" w:cs="Times New Roman"/>
                <w:u w:val="single"/>
                <w:lang w:val="en-US"/>
              </w:rPr>
              <w:t>selection: ISO10118-3, (Section 10, 11); FIPS180-4, (Section 6)</w:t>
            </w:r>
            <w:r w:rsidRPr="0078147C">
              <w:rPr>
                <w:rFonts w:ascii="Times New Roman" w:hAnsi="Times New Roman" w:cs="Times New Roman"/>
                <w:lang w:val="en-US"/>
              </w:rPr>
              <w:t>] [SHA]</w:t>
            </w:r>
          </w:p>
        </w:tc>
      </w:tr>
      <w:tr w:rsidR="003D6E6A" w:rsidRPr="0078147C" w14:paraId="255088BC" w14:textId="77777777" w:rsidTr="00CA7FA1">
        <w:trPr>
          <w:trHeight w:val="1363"/>
          <w:jc w:val="center"/>
        </w:trPr>
        <w:tc>
          <w:tcPr>
            <w:tcW w:w="1381" w:type="dxa"/>
            <w:tcBorders>
              <w:top w:val="single" w:sz="4" w:space="0" w:color="000000"/>
              <w:left w:val="single" w:sz="4" w:space="0" w:color="000000"/>
              <w:bottom w:val="single" w:sz="4" w:space="0" w:color="000000"/>
              <w:right w:val="single" w:sz="4" w:space="0" w:color="000000"/>
            </w:tcBorders>
            <w:hideMark/>
          </w:tcPr>
          <w:p w14:paraId="13784606" w14:textId="77777777" w:rsidR="003D6E6A" w:rsidRPr="0078147C" w:rsidRDefault="003D6E6A" w:rsidP="0078147C">
            <w:pPr>
              <w:pStyle w:val="TableText"/>
              <w:spacing w:line="240" w:lineRule="auto"/>
              <w:rPr>
                <w:rFonts w:ascii="Times New Roman" w:hAnsi="Times New Roman" w:cs="Times New Roman"/>
                <w:lang w:val="en-US"/>
              </w:rPr>
            </w:pPr>
            <w:r w:rsidRPr="0078147C">
              <w:rPr>
                <w:rFonts w:ascii="Times New Roman" w:hAnsi="Times New Roman" w:cs="Times New Roman"/>
                <w:lang w:val="en-US"/>
              </w:rPr>
              <w:t>SigGen5</w:t>
            </w:r>
          </w:p>
        </w:tc>
        <w:tc>
          <w:tcPr>
            <w:tcW w:w="2095" w:type="dxa"/>
            <w:tcBorders>
              <w:top w:val="single" w:sz="4" w:space="0" w:color="000000"/>
              <w:left w:val="single" w:sz="4" w:space="0" w:color="000000"/>
              <w:bottom w:val="single" w:sz="4" w:space="0" w:color="000000"/>
              <w:right w:val="single" w:sz="4" w:space="0" w:color="000000"/>
            </w:tcBorders>
            <w:hideMark/>
          </w:tcPr>
          <w:p w14:paraId="0823082F" w14:textId="77777777" w:rsidR="003D6E6A" w:rsidRPr="0078147C" w:rsidRDefault="003D6E6A" w:rsidP="0078147C">
            <w:pPr>
              <w:pStyle w:val="TableText"/>
              <w:spacing w:line="240" w:lineRule="auto"/>
              <w:rPr>
                <w:rFonts w:ascii="Times New Roman" w:hAnsi="Times New Roman" w:cs="Times New Roman"/>
                <w:lang w:val="en-US"/>
              </w:rPr>
            </w:pPr>
            <w:r w:rsidRPr="0078147C">
              <w:rPr>
                <w:rFonts w:ascii="Times New Roman" w:hAnsi="Times New Roman" w:cs="Times New Roman"/>
                <w:lang w:val="en-US"/>
              </w:rPr>
              <w:t>ECDSA on [</w:t>
            </w:r>
            <w:r w:rsidRPr="0078147C">
              <w:rPr>
                <w:rFonts w:ascii="Times New Roman" w:eastAsia="Arial Unicode MS" w:hAnsi="Times New Roman" w:cs="Times New Roman"/>
                <w:u w:val="single"/>
                <w:lang w:val="en-US"/>
              </w:rPr>
              <w:t>selection: brainpoolP256r1, brainpoolP384r1, brainpoolP512r1, NIST P-256, NIST P-384, NIST P-521</w:t>
            </w:r>
            <w:r w:rsidRPr="0078147C">
              <w:rPr>
                <w:rFonts w:ascii="Times New Roman" w:hAnsi="Times New Roman" w:cs="Times New Roman"/>
                <w:lang w:val="en-US"/>
              </w:rPr>
              <w:t>] using [</w:t>
            </w:r>
            <w:r w:rsidRPr="0078147C">
              <w:rPr>
                <w:rFonts w:ascii="Times New Roman" w:eastAsia="Arial Unicode MS" w:hAnsi="Times New Roman" w:cs="Times New Roman"/>
                <w:u w:val="single"/>
                <w:lang w:val="en-US"/>
              </w:rPr>
              <w:t>selection: SHA-256, SHA-512</w:t>
            </w:r>
            <w:r w:rsidRPr="0078147C">
              <w:rPr>
                <w:rFonts w:ascii="Times New Roman" w:hAnsi="Times New Roman" w:cs="Times New Roman"/>
                <w:lang w:val="en-US"/>
              </w:rPr>
              <w:t>]</w:t>
            </w:r>
          </w:p>
        </w:tc>
        <w:tc>
          <w:tcPr>
            <w:tcW w:w="114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14:paraId="42FDA8CC" w14:textId="77777777" w:rsidR="003D6E6A" w:rsidRPr="0078147C" w:rsidRDefault="003D6E6A" w:rsidP="0078147C">
            <w:pPr>
              <w:pStyle w:val="TableText"/>
              <w:spacing w:line="240" w:lineRule="auto"/>
              <w:rPr>
                <w:rFonts w:ascii="Times New Roman" w:hAnsi="Times New Roman" w:cs="Times New Roman"/>
                <w:lang w:val="en-US"/>
              </w:rPr>
            </w:pPr>
            <w:r w:rsidRPr="0078147C">
              <w:rPr>
                <w:rFonts w:ascii="Times New Roman" w:hAnsi="Times New Roman" w:cs="Times New Roman"/>
                <w:lang w:val="en-US"/>
              </w:rPr>
              <w:t>[</w:t>
            </w:r>
            <w:r w:rsidRPr="0078147C">
              <w:rPr>
                <w:rFonts w:ascii="Times New Roman" w:eastAsia="Arial Unicode MS" w:hAnsi="Times New Roman" w:cs="Times New Roman"/>
                <w:u w:val="single"/>
                <w:lang w:val="en-US"/>
              </w:rPr>
              <w:t>selection: 256 bits, 384 bits, 512 bits</w:t>
            </w:r>
            <w:r w:rsidRPr="0078147C">
              <w:rPr>
                <w:rFonts w:ascii="Times New Roman" w:hAnsi="Times New Roman" w:cs="Times New Roman"/>
                <w:lang w:val="en-US"/>
              </w:rPr>
              <w:t>]</w:t>
            </w:r>
          </w:p>
        </w:tc>
        <w:tc>
          <w:tcPr>
            <w:tcW w:w="47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14:paraId="18417D04" w14:textId="77777777" w:rsidR="003D6E6A" w:rsidRPr="0078147C" w:rsidRDefault="003D6E6A" w:rsidP="0078147C">
            <w:pPr>
              <w:pStyle w:val="TableText"/>
              <w:spacing w:line="240" w:lineRule="auto"/>
              <w:rPr>
                <w:rFonts w:ascii="Times New Roman" w:hAnsi="Times New Roman" w:cs="Times New Roman"/>
                <w:lang w:val="en-US"/>
              </w:rPr>
            </w:pPr>
            <w:r w:rsidRPr="0078147C">
              <w:rPr>
                <w:rFonts w:ascii="Times New Roman" w:hAnsi="Times New Roman" w:cs="Times New Roman"/>
                <w:lang w:val="en-US"/>
              </w:rPr>
              <w:t>[</w:t>
            </w:r>
            <w:r w:rsidRPr="0078147C">
              <w:rPr>
                <w:rFonts w:ascii="Times New Roman" w:eastAsia="Arial Unicode MS" w:hAnsi="Times New Roman" w:cs="Times New Roman"/>
                <w:u w:val="single"/>
                <w:lang w:val="en-US"/>
              </w:rPr>
              <w:t>selection: ISO14888-3;</w:t>
            </w:r>
            <w:r w:rsidRPr="0078147C">
              <w:rPr>
                <w:rFonts w:ascii="Times New Roman" w:eastAsia="Arial Unicode MS" w:hAnsi="Times New Roman" w:cs="Times New Roman"/>
                <w:u w:val="single"/>
                <w:lang w:val="en-US"/>
              </w:rPr>
              <w:br/>
              <w:t>FIPS186-4 (Section 6)</w:t>
            </w:r>
            <w:r w:rsidRPr="0078147C">
              <w:rPr>
                <w:rFonts w:ascii="Times New Roman" w:hAnsi="Times New Roman" w:cs="Times New Roman"/>
                <w:lang w:val="en-US"/>
              </w:rPr>
              <w:t>] [ECDSA]</w:t>
            </w:r>
          </w:p>
          <w:p w14:paraId="2365D34E" w14:textId="77777777" w:rsidR="003D6E6A" w:rsidRPr="0078147C" w:rsidRDefault="003D6E6A" w:rsidP="0078147C">
            <w:pPr>
              <w:pStyle w:val="TableText"/>
              <w:spacing w:line="240" w:lineRule="auto"/>
              <w:rPr>
                <w:rFonts w:ascii="Times New Roman" w:hAnsi="Times New Roman" w:cs="Times New Roman"/>
                <w:lang w:val="en-US"/>
              </w:rPr>
            </w:pPr>
            <w:r w:rsidRPr="0078147C">
              <w:rPr>
                <w:rFonts w:ascii="Times New Roman" w:hAnsi="Times New Roman" w:cs="Times New Roman"/>
                <w:lang w:val="en-US"/>
              </w:rPr>
              <w:t>RFC5639 (Section 3) [Brainpool Curves]</w:t>
            </w:r>
          </w:p>
          <w:p w14:paraId="14680A71" w14:textId="77777777" w:rsidR="003D6E6A" w:rsidRPr="0078147C" w:rsidRDefault="003D6E6A" w:rsidP="0078147C">
            <w:pPr>
              <w:pStyle w:val="TableText"/>
              <w:spacing w:line="240" w:lineRule="auto"/>
              <w:rPr>
                <w:rFonts w:ascii="Times New Roman" w:hAnsi="Times New Roman" w:cs="Times New Roman"/>
                <w:lang w:val="en-US"/>
              </w:rPr>
            </w:pPr>
            <w:r w:rsidRPr="0078147C">
              <w:rPr>
                <w:rFonts w:ascii="Times New Roman" w:hAnsi="Times New Roman" w:cs="Times New Roman"/>
                <w:lang w:val="en-US"/>
              </w:rPr>
              <w:t>FIPS186-4 (Appendix D.1.2) [NIST Curves]</w:t>
            </w:r>
          </w:p>
          <w:p w14:paraId="76653FE1" w14:textId="7EA4FDB2" w:rsidR="003D6E6A" w:rsidRPr="0078147C" w:rsidRDefault="003D6E6A" w:rsidP="0078147C">
            <w:pPr>
              <w:pStyle w:val="TableText"/>
              <w:spacing w:line="240" w:lineRule="auto"/>
              <w:rPr>
                <w:rFonts w:ascii="Times New Roman" w:hAnsi="Times New Roman" w:cs="Times New Roman"/>
                <w:lang w:val="en-US"/>
              </w:rPr>
            </w:pPr>
            <w:r w:rsidRPr="0078147C">
              <w:rPr>
                <w:rFonts w:ascii="Times New Roman" w:hAnsi="Times New Roman" w:cs="Times New Roman"/>
                <w:lang w:val="en-US"/>
              </w:rPr>
              <w:t>[</w:t>
            </w:r>
            <w:r w:rsidRPr="0078147C">
              <w:rPr>
                <w:rFonts w:ascii="Times New Roman" w:eastAsia="Arial Unicode MS" w:hAnsi="Times New Roman" w:cs="Times New Roman"/>
                <w:u w:val="single"/>
                <w:lang w:val="en-US"/>
              </w:rPr>
              <w:t>selection: ISO10118-3, (Section 10, 11); FIPS180-4, (Section 6)</w:t>
            </w:r>
            <w:r w:rsidRPr="0078147C">
              <w:rPr>
                <w:rFonts w:ascii="Times New Roman" w:hAnsi="Times New Roman" w:cs="Times New Roman"/>
                <w:lang w:val="en-US"/>
              </w:rPr>
              <w:t>] [SHA]</w:t>
            </w:r>
          </w:p>
        </w:tc>
      </w:tr>
    </w:tbl>
    <w:p w14:paraId="1DA5CB7C" w14:textId="5C75D3D9" w:rsidR="00947EE9" w:rsidRPr="005E3B4A" w:rsidRDefault="00947EE9" w:rsidP="0078147C">
      <w:pPr>
        <w:pStyle w:val="Caption"/>
      </w:pPr>
      <w:bookmarkStart w:id="187" w:name="_Ref6407144"/>
      <w:bookmarkStart w:id="188" w:name="_Toc6412720"/>
      <w:r w:rsidRPr="005E3B4A">
        <w:t xml:space="preserve">Table </w:t>
      </w:r>
      <w:r w:rsidR="003E12D0">
        <w:rPr>
          <w:noProof/>
        </w:rPr>
        <w:fldChar w:fldCharType="begin"/>
      </w:r>
      <w:r w:rsidR="003E12D0">
        <w:rPr>
          <w:noProof/>
        </w:rPr>
        <w:instrText xml:space="preserve"> SEQ Table \* ARABIC </w:instrText>
      </w:r>
      <w:r w:rsidR="003E12D0">
        <w:rPr>
          <w:noProof/>
        </w:rPr>
        <w:fldChar w:fldCharType="separate"/>
      </w:r>
      <w:r w:rsidR="00BD7BBE" w:rsidRPr="005E3B4A">
        <w:rPr>
          <w:noProof/>
        </w:rPr>
        <w:t>9</w:t>
      </w:r>
      <w:r w:rsidR="003E12D0">
        <w:rPr>
          <w:noProof/>
        </w:rPr>
        <w:fldChar w:fldCharType="end"/>
      </w:r>
      <w:bookmarkEnd w:id="187"/>
      <w:r w:rsidRPr="005E3B4A">
        <w:t xml:space="preserve">: Supported Methods for </w:t>
      </w:r>
      <w:r w:rsidR="003E568A" w:rsidRPr="005E3B4A">
        <w:t>Signature Generation Operation</w:t>
      </w:r>
      <w:bookmarkEnd w:id="188"/>
    </w:p>
    <w:p w14:paraId="74E8F32F" w14:textId="44A589D7" w:rsidR="002D0898" w:rsidRPr="005E3B4A" w:rsidRDefault="003664A7" w:rsidP="0078147C">
      <w:pPr>
        <w:pStyle w:val="Heading3"/>
      </w:pPr>
      <w:bookmarkStart w:id="189" w:name="_Toc7020419"/>
      <w:r w:rsidRPr="005E3B4A">
        <w:t>FCS_COP.1/SigVer Cryptographic Operation (Signature Verification)</w:t>
      </w:r>
      <w:bookmarkEnd w:id="189"/>
    </w:p>
    <w:p w14:paraId="27C63DAC"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pPr>
      <w:r w:rsidRPr="005E3B4A">
        <w:rPr>
          <w:b/>
          <w:bCs/>
        </w:rPr>
        <w:t xml:space="preserve">FCS_COP.1/SigVer </w:t>
      </w:r>
      <w:r w:rsidRPr="005E3B4A">
        <w:rPr>
          <w:b/>
          <w:bCs/>
        </w:rPr>
        <w:tab/>
        <w:t>Cryptographic Operation (Signature Verification)</w:t>
      </w:r>
    </w:p>
    <w:p w14:paraId="7B38C307" w14:textId="0D6FABBA" w:rsidR="002D0898" w:rsidRPr="005E3B4A" w:rsidRDefault="003664A7" w:rsidP="0078147C">
      <w:pPr>
        <w:pStyle w:val="BodyText"/>
        <w:spacing w:before="120" w:after="120"/>
        <w:rPr>
          <w:rStyle w:val="FormatvorlageSchwarz"/>
          <w:b/>
        </w:rPr>
      </w:pPr>
      <w:r w:rsidRPr="005E3B4A">
        <w:rPr>
          <w:b/>
          <w:bCs/>
        </w:rPr>
        <w:t xml:space="preserve">FCS_COP.1.1/SigVer </w:t>
      </w:r>
      <w:r w:rsidRPr="005E3B4A">
        <w:rPr>
          <w:rStyle w:val="FormatvorlageSchwarz"/>
        </w:rPr>
        <w:t>The TSF shall perform [</w:t>
      </w:r>
      <w:r w:rsidRPr="005E3B4A">
        <w:rPr>
          <w:i/>
          <w:iCs/>
        </w:rPr>
        <w:t>digital signature verification for authenticity</w:t>
      </w:r>
      <w:r w:rsidRPr="005E3B4A">
        <w:rPr>
          <w:rStyle w:val="FormatvorlageSchwarz"/>
        </w:rPr>
        <w:t xml:space="preserve">] in accordance with a specified cryptographic algorithm </w:t>
      </w:r>
      <w:r w:rsidRPr="005E3B4A">
        <w:rPr>
          <w:bCs/>
        </w:rPr>
        <w:t>[</w:t>
      </w:r>
      <w:r w:rsidRPr="005E3B4A">
        <w:rPr>
          <w:b/>
          <w:bCs/>
          <w:u w:val="single"/>
        </w:rPr>
        <w:t>selection: cryptographic algorithm</w:t>
      </w:r>
      <w:r w:rsidR="00F02920" w:rsidRPr="005E3B4A">
        <w:rPr>
          <w:b/>
          <w:bCs/>
          <w:u w:val="single"/>
        </w:rPr>
        <w:t xml:space="preserve"> from </w:t>
      </w:r>
      <w:r w:rsidR="00F02920" w:rsidRPr="005E3B4A">
        <w:rPr>
          <w:b/>
          <w:bCs/>
          <w:u w:val="single"/>
        </w:rPr>
        <w:fldChar w:fldCharType="begin"/>
      </w:r>
      <w:r w:rsidR="00F02920" w:rsidRPr="005E3B4A">
        <w:rPr>
          <w:b/>
          <w:bCs/>
          <w:u w:val="single"/>
        </w:rPr>
        <w:instrText xml:space="preserve"> REF _Ref6407175 \h </w:instrText>
      </w:r>
      <w:r w:rsidR="00456A31" w:rsidRPr="005E3B4A">
        <w:rPr>
          <w:b/>
          <w:bCs/>
          <w:u w:val="single"/>
        </w:rPr>
        <w:instrText xml:space="preserve"> \* MERGEFORMAT </w:instrText>
      </w:r>
      <w:r w:rsidR="00F02920" w:rsidRPr="005E3B4A">
        <w:rPr>
          <w:b/>
          <w:bCs/>
          <w:u w:val="single"/>
        </w:rPr>
      </w:r>
      <w:r w:rsidR="00F02920" w:rsidRPr="005E3B4A">
        <w:rPr>
          <w:b/>
          <w:bCs/>
          <w:u w:val="single"/>
        </w:rPr>
        <w:fldChar w:fldCharType="separate"/>
      </w:r>
      <w:r w:rsidR="00BD7BBE" w:rsidRPr="005E3B4A">
        <w:rPr>
          <w:b/>
          <w:u w:val="single"/>
        </w:rPr>
        <w:t xml:space="preserve">Table </w:t>
      </w:r>
      <w:r w:rsidR="00BD7BBE" w:rsidRPr="005E3B4A">
        <w:rPr>
          <w:b/>
          <w:noProof/>
          <w:u w:val="single"/>
        </w:rPr>
        <w:t>10</w:t>
      </w:r>
      <w:r w:rsidR="00F02920" w:rsidRPr="005E3B4A">
        <w:rPr>
          <w:b/>
          <w:bCs/>
          <w:u w:val="single"/>
        </w:rPr>
        <w:fldChar w:fldCharType="end"/>
      </w:r>
      <w:r w:rsidR="00F02920" w:rsidRPr="005E3B4A">
        <w:rPr>
          <w:b/>
          <w:bCs/>
          <w:u w:val="single"/>
        </w:rPr>
        <w:t xml:space="preserve"> below</w:t>
      </w:r>
      <w:r w:rsidRPr="005E3B4A">
        <w:rPr>
          <w:bCs/>
        </w:rPr>
        <w:t xml:space="preserve">] </w:t>
      </w:r>
      <w:r w:rsidRPr="005E3B4A">
        <w:rPr>
          <w:rStyle w:val="FormatvorlageSchwarz"/>
        </w:rPr>
        <w:t xml:space="preserve">and cryptographic key sizes </w:t>
      </w:r>
      <w:r w:rsidRPr="005E3B4A">
        <w:rPr>
          <w:bCs/>
        </w:rPr>
        <w:t>[</w:t>
      </w:r>
      <w:r w:rsidRPr="005E3B4A">
        <w:rPr>
          <w:b/>
          <w:bCs/>
          <w:u w:val="single"/>
        </w:rPr>
        <w:t>selection: key size</w:t>
      </w:r>
      <w:r w:rsidR="00F02920" w:rsidRPr="005E3B4A">
        <w:rPr>
          <w:b/>
          <w:bCs/>
          <w:u w:val="single"/>
        </w:rPr>
        <w:t xml:space="preserve"> from </w:t>
      </w:r>
      <w:r w:rsidR="00F02920" w:rsidRPr="005E3B4A">
        <w:rPr>
          <w:b/>
          <w:bCs/>
          <w:u w:val="single"/>
        </w:rPr>
        <w:fldChar w:fldCharType="begin"/>
      </w:r>
      <w:r w:rsidR="00F02920" w:rsidRPr="005E3B4A">
        <w:rPr>
          <w:b/>
          <w:bCs/>
          <w:u w:val="single"/>
        </w:rPr>
        <w:instrText xml:space="preserve"> REF _Ref6407175 \h </w:instrText>
      </w:r>
      <w:r w:rsidR="00456A31" w:rsidRPr="005E3B4A">
        <w:rPr>
          <w:b/>
          <w:bCs/>
          <w:u w:val="single"/>
        </w:rPr>
        <w:instrText xml:space="preserve"> \* MERGEFORMAT </w:instrText>
      </w:r>
      <w:r w:rsidR="00F02920" w:rsidRPr="005E3B4A">
        <w:rPr>
          <w:b/>
          <w:bCs/>
          <w:u w:val="single"/>
        </w:rPr>
      </w:r>
      <w:r w:rsidR="00F02920" w:rsidRPr="005E3B4A">
        <w:rPr>
          <w:b/>
          <w:bCs/>
          <w:u w:val="single"/>
        </w:rPr>
        <w:fldChar w:fldCharType="separate"/>
      </w:r>
      <w:r w:rsidR="00BD7BBE" w:rsidRPr="005E3B4A">
        <w:rPr>
          <w:b/>
          <w:u w:val="single"/>
        </w:rPr>
        <w:t xml:space="preserve">Table </w:t>
      </w:r>
      <w:r w:rsidR="00BD7BBE" w:rsidRPr="005E3B4A">
        <w:rPr>
          <w:b/>
          <w:noProof/>
          <w:u w:val="single"/>
        </w:rPr>
        <w:t>10</w:t>
      </w:r>
      <w:r w:rsidR="00F02920" w:rsidRPr="005E3B4A">
        <w:rPr>
          <w:b/>
          <w:bCs/>
          <w:u w:val="single"/>
        </w:rPr>
        <w:fldChar w:fldCharType="end"/>
      </w:r>
      <w:r w:rsidR="00F02920" w:rsidRPr="005E3B4A">
        <w:rPr>
          <w:b/>
          <w:bCs/>
          <w:u w:val="single"/>
        </w:rPr>
        <w:t xml:space="preserve"> below</w:t>
      </w:r>
      <w:r w:rsidRPr="005E3B4A">
        <w:rPr>
          <w:bCs/>
        </w:rPr>
        <w:t>]</w:t>
      </w:r>
      <w:r w:rsidRPr="005E3B4A">
        <w:rPr>
          <w:rStyle w:val="FormatvorlageSchwarz"/>
        </w:rPr>
        <w:t xml:space="preserve"> that meet the following: </w:t>
      </w:r>
      <w:r w:rsidRPr="005E3B4A">
        <w:rPr>
          <w:bCs/>
        </w:rPr>
        <w:t>[</w:t>
      </w:r>
      <w:r w:rsidRPr="005E3B4A">
        <w:rPr>
          <w:b/>
          <w:bCs/>
          <w:u w:val="single"/>
        </w:rPr>
        <w:t>selection: list of standards</w:t>
      </w:r>
      <w:r w:rsidR="00F02920" w:rsidRPr="005E3B4A">
        <w:rPr>
          <w:b/>
          <w:bCs/>
          <w:u w:val="single"/>
        </w:rPr>
        <w:t xml:space="preserve"> from </w:t>
      </w:r>
      <w:r w:rsidR="00F02920" w:rsidRPr="005E3B4A">
        <w:rPr>
          <w:b/>
          <w:bCs/>
          <w:u w:val="single"/>
        </w:rPr>
        <w:fldChar w:fldCharType="begin"/>
      </w:r>
      <w:r w:rsidR="00F02920" w:rsidRPr="005E3B4A">
        <w:rPr>
          <w:b/>
          <w:bCs/>
          <w:u w:val="single"/>
        </w:rPr>
        <w:instrText xml:space="preserve"> REF _Ref6407175 \h </w:instrText>
      </w:r>
      <w:r w:rsidR="00456A31" w:rsidRPr="005E3B4A">
        <w:rPr>
          <w:b/>
          <w:bCs/>
          <w:u w:val="single"/>
        </w:rPr>
        <w:instrText xml:space="preserve"> \* MERGEFORMAT </w:instrText>
      </w:r>
      <w:r w:rsidR="00F02920" w:rsidRPr="005E3B4A">
        <w:rPr>
          <w:b/>
          <w:bCs/>
          <w:u w:val="single"/>
        </w:rPr>
      </w:r>
      <w:r w:rsidR="00F02920" w:rsidRPr="005E3B4A">
        <w:rPr>
          <w:b/>
          <w:bCs/>
          <w:u w:val="single"/>
        </w:rPr>
        <w:fldChar w:fldCharType="separate"/>
      </w:r>
      <w:r w:rsidR="00BD7BBE" w:rsidRPr="005E3B4A">
        <w:rPr>
          <w:b/>
          <w:u w:val="single"/>
        </w:rPr>
        <w:t xml:space="preserve">Table </w:t>
      </w:r>
      <w:r w:rsidR="00BD7BBE" w:rsidRPr="005E3B4A">
        <w:rPr>
          <w:b/>
          <w:noProof/>
          <w:u w:val="single"/>
        </w:rPr>
        <w:t>10</w:t>
      </w:r>
      <w:r w:rsidR="00F02920" w:rsidRPr="005E3B4A">
        <w:rPr>
          <w:b/>
          <w:bCs/>
          <w:u w:val="single"/>
        </w:rPr>
        <w:fldChar w:fldCharType="end"/>
      </w:r>
      <w:r w:rsidR="00F02920" w:rsidRPr="005E3B4A">
        <w:rPr>
          <w:b/>
          <w:bCs/>
          <w:u w:val="single"/>
        </w:rPr>
        <w:t xml:space="preserve"> below</w:t>
      </w:r>
      <w:r w:rsidRPr="005E3B4A">
        <w:rPr>
          <w:bCs/>
        </w:rPr>
        <w:t>]</w:t>
      </w:r>
      <w:r w:rsidRPr="005E3B4A">
        <w:rPr>
          <w:rStyle w:val="FormatvorlageSchwarz"/>
        </w:rPr>
        <w:t>.</w:t>
      </w:r>
    </w:p>
    <w:tbl>
      <w:tblPr>
        <w:tblStyle w:val="TableGrid"/>
        <w:tblW w:w="0" w:type="auto"/>
        <w:tblLook w:val="04A0" w:firstRow="1" w:lastRow="0" w:firstColumn="1" w:lastColumn="0" w:noHBand="0" w:noVBand="1"/>
      </w:tblPr>
      <w:tblGrid>
        <w:gridCol w:w="2337"/>
        <w:gridCol w:w="2337"/>
        <w:gridCol w:w="2338"/>
        <w:gridCol w:w="2338"/>
      </w:tblGrid>
      <w:tr w:rsidR="002D0898" w:rsidRPr="005E3B4A" w14:paraId="3E83C31D" w14:textId="77777777" w:rsidTr="00CA7FA1">
        <w:trPr>
          <w:cantSplit/>
          <w:tblHeader/>
        </w:trPr>
        <w:tc>
          <w:tcPr>
            <w:tcW w:w="2337" w:type="dxa"/>
            <w:shd w:val="clear" w:color="auto" w:fill="BFBFBF" w:themeFill="background1" w:themeFillShade="BF"/>
          </w:tcPr>
          <w:p w14:paraId="26DF2761" w14:textId="77777777" w:rsidR="002D0898" w:rsidRPr="005E3B4A" w:rsidRDefault="003664A7" w:rsidP="0078147C">
            <w:pPr>
              <w:pStyle w:val="TOCHeading"/>
            </w:pPr>
            <w:r w:rsidRPr="005E3B4A">
              <w:t>Identifier</w:t>
            </w:r>
          </w:p>
        </w:tc>
        <w:tc>
          <w:tcPr>
            <w:tcW w:w="2337" w:type="dxa"/>
            <w:shd w:val="clear" w:color="auto" w:fill="BFBFBF" w:themeFill="background1" w:themeFillShade="BF"/>
          </w:tcPr>
          <w:p w14:paraId="59F670EE" w14:textId="77777777" w:rsidR="002D0898" w:rsidRPr="005E3B4A" w:rsidRDefault="003664A7" w:rsidP="0078147C">
            <w:pPr>
              <w:pStyle w:val="TOCHeading"/>
            </w:pPr>
            <w:r w:rsidRPr="005E3B4A">
              <w:t>Cryptographic Algorithm</w:t>
            </w:r>
          </w:p>
        </w:tc>
        <w:tc>
          <w:tcPr>
            <w:tcW w:w="2338" w:type="dxa"/>
            <w:shd w:val="clear" w:color="auto" w:fill="BFBFBF" w:themeFill="background1" w:themeFillShade="BF"/>
          </w:tcPr>
          <w:p w14:paraId="5E57393E" w14:textId="77777777" w:rsidR="002D0898" w:rsidRPr="005E3B4A" w:rsidRDefault="003664A7" w:rsidP="0078147C">
            <w:pPr>
              <w:pStyle w:val="TOCHeading"/>
            </w:pPr>
            <w:r w:rsidRPr="005E3B4A">
              <w:t>Key Sizes</w:t>
            </w:r>
          </w:p>
        </w:tc>
        <w:tc>
          <w:tcPr>
            <w:tcW w:w="2338" w:type="dxa"/>
            <w:shd w:val="clear" w:color="auto" w:fill="BFBFBF" w:themeFill="background1" w:themeFillShade="BF"/>
          </w:tcPr>
          <w:p w14:paraId="533BF71C" w14:textId="77777777" w:rsidR="002D0898" w:rsidRPr="005E3B4A" w:rsidRDefault="003664A7" w:rsidP="0078147C">
            <w:pPr>
              <w:pStyle w:val="TOCHeading"/>
            </w:pPr>
            <w:r w:rsidRPr="005E3B4A">
              <w:t>List of Standards</w:t>
            </w:r>
          </w:p>
        </w:tc>
      </w:tr>
      <w:tr w:rsidR="002D0898" w:rsidRPr="005E3B4A" w14:paraId="20BBF682" w14:textId="77777777">
        <w:trPr>
          <w:cantSplit/>
        </w:trPr>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5FE1167C" w14:textId="77777777" w:rsidR="002D0898" w:rsidRPr="005E3B4A" w:rsidRDefault="003664A7" w:rsidP="0078147C">
            <w:pPr>
              <w:pStyle w:val="TableText"/>
            </w:pPr>
            <w:r w:rsidRPr="005E3B4A">
              <w:t>SigVer1</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592882EA" w14:textId="77777777" w:rsidR="002D0898" w:rsidRPr="005E3B4A" w:rsidRDefault="003664A7" w:rsidP="0078147C">
            <w:pPr>
              <w:pStyle w:val="TableText"/>
            </w:pPr>
            <w:r w:rsidRPr="005E3B4A">
              <w:t>RSASSA-PKCS1-v1_5 using [</w:t>
            </w:r>
            <w:r w:rsidRPr="005E3B4A">
              <w:rPr>
                <w:u w:val="single"/>
              </w:rPr>
              <w:t>selection: SHA-256, SHA-512</w:t>
            </w:r>
            <w:r w:rsidRPr="005E3B4A">
              <w:t>]</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02332C1E" w14:textId="77777777" w:rsidR="002D0898" w:rsidRPr="005E3B4A" w:rsidRDefault="003664A7" w:rsidP="0078147C">
            <w:pPr>
              <w:pStyle w:val="TableText"/>
            </w:pPr>
            <w:r w:rsidRPr="005E3B4A">
              <w:t>[</w:t>
            </w:r>
            <w:r w:rsidRPr="005E3B4A">
              <w:rPr>
                <w:u w:val="single"/>
              </w:rPr>
              <w:t>selection: 2048 bit, 3072 bit</w:t>
            </w:r>
            <w:r w:rsidRPr="005E3B4A">
              <w:t>]</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00303DF7" w14:textId="77777777" w:rsidR="002D0898" w:rsidRPr="005E3B4A" w:rsidRDefault="003664A7" w:rsidP="0078147C">
            <w:pPr>
              <w:pStyle w:val="TableText"/>
            </w:pPr>
            <w:r w:rsidRPr="005E3B4A">
              <w:t>[</w:t>
            </w:r>
            <w:r w:rsidRPr="005E3B4A">
              <w:rPr>
                <w:u w:val="single"/>
              </w:rPr>
              <w:t>selection: RFC3447, PKCS #1 v2.1 (Section 8.2), FIPS186-4, (Section 5.5)</w:t>
            </w:r>
            <w:r w:rsidRPr="005E3B4A">
              <w:t>] [RSASSA-PKCS1-v1_5]</w:t>
            </w:r>
          </w:p>
          <w:p w14:paraId="55C5CFA6" w14:textId="77777777" w:rsidR="002D0898" w:rsidRPr="005E3B4A" w:rsidRDefault="003664A7" w:rsidP="0078147C">
            <w:pPr>
              <w:pStyle w:val="TableText"/>
            </w:pPr>
            <w:r w:rsidRPr="005E3B4A">
              <w:t>[</w:t>
            </w:r>
            <w:r w:rsidRPr="005E3B4A">
              <w:rPr>
                <w:u w:val="single"/>
              </w:rPr>
              <w:t>selection: ISO10118-3, (Section 10, 11); FIPS180-4, (Section 6)</w:t>
            </w:r>
            <w:r w:rsidRPr="005E3B4A">
              <w:t>] [SHA]</w:t>
            </w:r>
          </w:p>
        </w:tc>
      </w:tr>
      <w:tr w:rsidR="002D0898" w:rsidRPr="005E3B4A" w14:paraId="2D018D86" w14:textId="77777777">
        <w:trPr>
          <w:cantSplit/>
        </w:trPr>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65EC8F53" w14:textId="77777777" w:rsidR="002D0898" w:rsidRPr="005E3B4A" w:rsidRDefault="003664A7" w:rsidP="0078147C">
            <w:pPr>
              <w:pStyle w:val="TableText"/>
            </w:pPr>
            <w:r w:rsidRPr="005E3B4A">
              <w:lastRenderedPageBreak/>
              <w:t>SigVer2</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3F434289" w14:textId="77777777" w:rsidR="002D0898" w:rsidRPr="005E3B4A" w:rsidRDefault="003664A7" w:rsidP="0078147C">
            <w:pPr>
              <w:pStyle w:val="TableText"/>
            </w:pPr>
            <w:r w:rsidRPr="005E3B4A">
              <w:t>Digital signature scheme 2 using [</w:t>
            </w:r>
            <w:r w:rsidRPr="005E3B4A">
              <w:rPr>
                <w:u w:val="single"/>
              </w:rPr>
              <w:t>selection: SHA-256, SHA-512</w:t>
            </w:r>
            <w:r w:rsidRPr="005E3B4A">
              <w:t>]</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125C6461" w14:textId="77777777" w:rsidR="002D0898" w:rsidRPr="005E3B4A" w:rsidRDefault="003664A7" w:rsidP="0078147C">
            <w:pPr>
              <w:pStyle w:val="TableText"/>
            </w:pPr>
            <w:r w:rsidRPr="005E3B4A">
              <w:t>[</w:t>
            </w:r>
            <w:r w:rsidRPr="005E3B4A">
              <w:rPr>
                <w:u w:val="single"/>
              </w:rPr>
              <w:t>selection: 2048 bit, 3072 bit</w:t>
            </w:r>
            <w:r w:rsidRPr="005E3B4A">
              <w:t>]</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7D839236" w14:textId="77777777" w:rsidR="002D0898" w:rsidRPr="005E3B4A" w:rsidRDefault="003664A7" w:rsidP="0078147C">
            <w:pPr>
              <w:pStyle w:val="TableText"/>
            </w:pPr>
            <w:r w:rsidRPr="005E3B4A">
              <w:t>ISO9796-2, (Section 9) [Digital signature scheme 2]</w:t>
            </w:r>
          </w:p>
          <w:p w14:paraId="3B8D0B91" w14:textId="77777777" w:rsidR="002D0898" w:rsidRPr="005E3B4A" w:rsidRDefault="003664A7" w:rsidP="0078147C">
            <w:pPr>
              <w:pStyle w:val="TableText"/>
            </w:pPr>
            <w:r w:rsidRPr="005E3B4A">
              <w:t>[</w:t>
            </w:r>
            <w:r w:rsidRPr="005E3B4A">
              <w:rPr>
                <w:u w:val="single"/>
              </w:rPr>
              <w:t>selection: ISO10118-3, (Section 10, 11); FIPS180-4, (Section 6)</w:t>
            </w:r>
            <w:r w:rsidRPr="005E3B4A">
              <w:t>] [SHA]</w:t>
            </w:r>
          </w:p>
        </w:tc>
      </w:tr>
      <w:tr w:rsidR="002D0898" w:rsidRPr="005E3B4A" w14:paraId="35EDA3C8" w14:textId="77777777">
        <w:trPr>
          <w:cantSplit/>
        </w:trPr>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2F9F0AF9" w14:textId="77777777" w:rsidR="002D0898" w:rsidRPr="005E3B4A" w:rsidRDefault="003664A7" w:rsidP="0078147C">
            <w:pPr>
              <w:pStyle w:val="TableText"/>
            </w:pPr>
            <w:r w:rsidRPr="005E3B4A">
              <w:t>SigVer3</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0374BC44" w14:textId="77777777" w:rsidR="002D0898" w:rsidRPr="005E3B4A" w:rsidRDefault="003664A7" w:rsidP="0078147C">
            <w:pPr>
              <w:pStyle w:val="TableText"/>
            </w:pPr>
            <w:r w:rsidRPr="005E3B4A">
              <w:t>Digital signature scheme 3 using [</w:t>
            </w:r>
            <w:r w:rsidRPr="005E3B4A">
              <w:rPr>
                <w:u w:val="single"/>
              </w:rPr>
              <w:t>selection: SHA-256, SHA-512</w:t>
            </w:r>
            <w:r w:rsidRPr="005E3B4A">
              <w:t>]</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30672CF5" w14:textId="77777777" w:rsidR="002D0898" w:rsidRPr="005E3B4A" w:rsidRDefault="003664A7" w:rsidP="0078147C">
            <w:pPr>
              <w:pStyle w:val="TableText"/>
            </w:pPr>
            <w:r w:rsidRPr="005E3B4A">
              <w:t>[</w:t>
            </w:r>
            <w:r w:rsidRPr="005E3B4A">
              <w:rPr>
                <w:u w:val="single"/>
              </w:rPr>
              <w:t>selection: 2048 bit, 3072 bit</w:t>
            </w:r>
            <w:r w:rsidRPr="005E3B4A">
              <w:t>]</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01348BF3" w14:textId="77777777" w:rsidR="002D0898" w:rsidRPr="005E3B4A" w:rsidRDefault="003664A7" w:rsidP="0078147C">
            <w:pPr>
              <w:pStyle w:val="TableText"/>
            </w:pPr>
            <w:r w:rsidRPr="005E3B4A">
              <w:t>ISO9796-2, (Section 10) [Digital signature scheme 3]</w:t>
            </w:r>
          </w:p>
          <w:p w14:paraId="57E98DB1" w14:textId="77777777" w:rsidR="002D0898" w:rsidRPr="005E3B4A" w:rsidRDefault="003664A7" w:rsidP="0078147C">
            <w:pPr>
              <w:pStyle w:val="TableText"/>
            </w:pPr>
            <w:r w:rsidRPr="005E3B4A">
              <w:t>[</w:t>
            </w:r>
            <w:r w:rsidRPr="005E3B4A">
              <w:rPr>
                <w:u w:val="single"/>
              </w:rPr>
              <w:t>selection: ISO10118-3, (Section 10, 11); FIPS180-4, (Section 6)</w:t>
            </w:r>
            <w:r w:rsidRPr="005E3B4A">
              <w:t>] [SHA]</w:t>
            </w:r>
          </w:p>
        </w:tc>
      </w:tr>
      <w:tr w:rsidR="002D0898" w:rsidRPr="005E3B4A" w14:paraId="46C8CF74" w14:textId="77777777">
        <w:trPr>
          <w:cantSplit/>
        </w:trPr>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78B104D9" w14:textId="77777777" w:rsidR="002D0898" w:rsidRPr="005E3B4A" w:rsidRDefault="003664A7" w:rsidP="0078147C">
            <w:pPr>
              <w:pStyle w:val="TableText"/>
            </w:pPr>
            <w:r w:rsidRPr="005E3B4A">
              <w:t>SigVer4</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3A13E6D4" w14:textId="77777777" w:rsidR="002D0898" w:rsidRPr="005E3B4A" w:rsidRDefault="003664A7" w:rsidP="0078147C">
            <w:pPr>
              <w:pStyle w:val="TableText"/>
            </w:pPr>
            <w:r w:rsidRPr="005E3B4A">
              <w:t>RSASSA-PSS using [</w:t>
            </w:r>
            <w:r w:rsidRPr="005E3B4A">
              <w:rPr>
                <w:u w:val="single"/>
              </w:rPr>
              <w:t>selection: SHA-256, SHA-512</w:t>
            </w:r>
            <w:r w:rsidRPr="005E3B4A">
              <w:t>]</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288B1F5F" w14:textId="77777777" w:rsidR="002D0898" w:rsidRPr="005E3B4A" w:rsidRDefault="003664A7" w:rsidP="0078147C">
            <w:pPr>
              <w:pStyle w:val="TableText"/>
            </w:pPr>
            <w:r w:rsidRPr="005E3B4A">
              <w:t>[</w:t>
            </w:r>
            <w:r w:rsidRPr="005E3B4A">
              <w:rPr>
                <w:u w:val="single"/>
              </w:rPr>
              <w:t>selection: 2048 bit, 3072 bit</w:t>
            </w:r>
            <w:r w:rsidRPr="005E3B4A">
              <w:t>]</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7C3F3681" w14:textId="77777777" w:rsidR="002D0898" w:rsidRPr="005E3B4A" w:rsidRDefault="003664A7" w:rsidP="0078147C">
            <w:pPr>
              <w:pStyle w:val="TableText"/>
            </w:pPr>
            <w:r w:rsidRPr="005E3B4A">
              <w:t>RFC3447, PKCS#1v2.1 (Section 8.1) [RSASSA-PSS]</w:t>
            </w:r>
          </w:p>
          <w:p w14:paraId="201AFF82" w14:textId="77777777" w:rsidR="002D0898" w:rsidRPr="005E3B4A" w:rsidRDefault="003664A7" w:rsidP="0078147C">
            <w:pPr>
              <w:pStyle w:val="TableText"/>
            </w:pPr>
            <w:r w:rsidRPr="005E3B4A">
              <w:t>[</w:t>
            </w:r>
            <w:r w:rsidRPr="005E3B4A">
              <w:rPr>
                <w:u w:val="single"/>
              </w:rPr>
              <w:t>selection: ISO10118-3, (Section 10, 11); FIPS180-4, (Section 6)</w:t>
            </w:r>
            <w:r w:rsidRPr="005E3B4A">
              <w:t>] [SHA]</w:t>
            </w:r>
          </w:p>
        </w:tc>
      </w:tr>
      <w:tr w:rsidR="002D0898" w:rsidRPr="005E3B4A" w14:paraId="70C703B2" w14:textId="77777777">
        <w:trPr>
          <w:cantSplit/>
        </w:trPr>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20CB7BF2" w14:textId="77777777" w:rsidR="002D0898" w:rsidRPr="005E3B4A" w:rsidRDefault="003664A7" w:rsidP="0078147C">
            <w:pPr>
              <w:pStyle w:val="TableText"/>
            </w:pPr>
            <w:r w:rsidRPr="005E3B4A">
              <w:t>SigVer5</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395EAE7C" w14:textId="77777777" w:rsidR="002D0898" w:rsidRPr="005E3B4A" w:rsidRDefault="003664A7" w:rsidP="0078147C">
            <w:pPr>
              <w:pStyle w:val="TableText"/>
            </w:pPr>
            <w:r w:rsidRPr="005E3B4A">
              <w:t>ECDSA on [</w:t>
            </w:r>
            <w:r w:rsidRPr="005E3B4A">
              <w:rPr>
                <w:u w:val="single"/>
              </w:rPr>
              <w:t>selection: brainpoolP256r1, brainpoolP384r1, brainpoolP512r1, NIST P-256, NIST P-384, NIST P-521</w:t>
            </w:r>
            <w:r w:rsidRPr="005E3B4A">
              <w:t>] using [</w:t>
            </w:r>
            <w:r w:rsidRPr="005E3B4A">
              <w:rPr>
                <w:u w:val="single"/>
              </w:rPr>
              <w:t>selection: SHA-256, SHA-512</w:t>
            </w:r>
            <w:r w:rsidRPr="005E3B4A">
              <w:t>]</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00588E09" w14:textId="77777777" w:rsidR="002D0898" w:rsidRPr="005E3B4A" w:rsidRDefault="003664A7" w:rsidP="0078147C">
            <w:pPr>
              <w:pStyle w:val="TableText"/>
            </w:pPr>
            <w:r w:rsidRPr="005E3B4A">
              <w:t>[</w:t>
            </w:r>
            <w:r w:rsidRPr="005E3B4A">
              <w:rPr>
                <w:u w:val="single"/>
              </w:rPr>
              <w:t>selection: 256 bits, 384 bits, 512 bits</w:t>
            </w:r>
            <w:r w:rsidRPr="005E3B4A">
              <w:t>]</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604DB194" w14:textId="77777777" w:rsidR="002D0898" w:rsidRPr="005E3B4A" w:rsidRDefault="003664A7" w:rsidP="0078147C">
            <w:pPr>
              <w:pStyle w:val="TableText"/>
            </w:pPr>
            <w:r w:rsidRPr="005E3B4A">
              <w:t>[</w:t>
            </w:r>
            <w:r w:rsidRPr="005E3B4A">
              <w:rPr>
                <w:u w:val="single"/>
              </w:rPr>
              <w:t>selection: ISO14888-3;</w:t>
            </w:r>
            <w:r w:rsidRPr="005E3B4A">
              <w:rPr>
                <w:rFonts w:ascii="Arial Unicode MS" w:hAnsi="Arial Unicode MS"/>
                <w:u w:val="single"/>
              </w:rPr>
              <w:br/>
            </w:r>
            <w:r w:rsidRPr="005E3B4A">
              <w:rPr>
                <w:u w:val="single"/>
              </w:rPr>
              <w:t>FIPS186-4 (Section 6</w:t>
            </w:r>
            <w:r w:rsidRPr="005E3B4A">
              <w:t>)] [ECDSA]</w:t>
            </w:r>
          </w:p>
          <w:p w14:paraId="1FA27175" w14:textId="77777777" w:rsidR="002D0898" w:rsidRPr="005E3B4A" w:rsidRDefault="003664A7" w:rsidP="0078147C">
            <w:pPr>
              <w:pStyle w:val="TableText"/>
            </w:pPr>
            <w:r w:rsidRPr="005E3B4A">
              <w:t>RFC5639 (Section 3) [Brainpool Curves]</w:t>
            </w:r>
          </w:p>
          <w:p w14:paraId="35E74C94" w14:textId="77777777" w:rsidR="002D0898" w:rsidRPr="005E3B4A" w:rsidRDefault="003664A7" w:rsidP="0078147C">
            <w:pPr>
              <w:pStyle w:val="TableText"/>
            </w:pPr>
            <w:r w:rsidRPr="005E3B4A">
              <w:t>FIPS186-4 (Appendix D.1.2) [NIST Curves]</w:t>
            </w:r>
          </w:p>
          <w:p w14:paraId="057190A7" w14:textId="77777777" w:rsidR="002D0898" w:rsidRPr="005E3B4A" w:rsidRDefault="003664A7" w:rsidP="0078147C">
            <w:pPr>
              <w:pStyle w:val="TableText"/>
            </w:pPr>
            <w:r w:rsidRPr="005E3B4A">
              <w:t>[</w:t>
            </w:r>
            <w:r w:rsidRPr="005E3B4A">
              <w:rPr>
                <w:u w:val="single"/>
              </w:rPr>
              <w:t>selection: ISO10118-3, (Section 10, 11); FIPS180-4, (Section 6</w:t>
            </w:r>
            <w:r w:rsidRPr="005E3B4A">
              <w:t>)] [SHA]</w:t>
            </w:r>
          </w:p>
        </w:tc>
      </w:tr>
    </w:tbl>
    <w:p w14:paraId="138C4255" w14:textId="101BB4AC" w:rsidR="002D0898" w:rsidRPr="005E3B4A" w:rsidRDefault="0076398E" w:rsidP="0078147C">
      <w:pPr>
        <w:pStyle w:val="Caption"/>
        <w:rPr>
          <w:b/>
          <w:bCs/>
          <w:i w:val="0"/>
          <w:iCs w:val="0"/>
          <w:sz w:val="20"/>
          <w:szCs w:val="20"/>
        </w:rPr>
      </w:pPr>
      <w:bookmarkStart w:id="190" w:name="_Ref6407175"/>
      <w:bookmarkStart w:id="191" w:name="_Toc6412721"/>
      <w:r w:rsidRPr="005E3B4A">
        <w:t xml:space="preserve">Table </w:t>
      </w:r>
      <w:r w:rsidR="003E12D0">
        <w:rPr>
          <w:noProof/>
        </w:rPr>
        <w:fldChar w:fldCharType="begin"/>
      </w:r>
      <w:r w:rsidR="003E12D0">
        <w:rPr>
          <w:noProof/>
        </w:rPr>
        <w:instrText xml:space="preserve"> SEQ Table \* ARABIC </w:instrText>
      </w:r>
      <w:r w:rsidR="003E12D0">
        <w:rPr>
          <w:noProof/>
        </w:rPr>
        <w:fldChar w:fldCharType="separate"/>
      </w:r>
      <w:r w:rsidR="00BD7BBE" w:rsidRPr="005E3B4A">
        <w:rPr>
          <w:noProof/>
        </w:rPr>
        <w:t>10</w:t>
      </w:r>
      <w:r w:rsidR="003E12D0">
        <w:rPr>
          <w:noProof/>
        </w:rPr>
        <w:fldChar w:fldCharType="end"/>
      </w:r>
      <w:bookmarkEnd w:id="190"/>
      <w:r w:rsidRPr="005E3B4A">
        <w:t>: Supported Methods for Signature Verification Operation</w:t>
      </w:r>
      <w:bookmarkEnd w:id="191"/>
    </w:p>
    <w:p w14:paraId="06D964E4" w14:textId="6E82C9C8" w:rsidR="002D0898" w:rsidRPr="005E3B4A" w:rsidRDefault="003664A7" w:rsidP="0078147C">
      <w:pPr>
        <w:pStyle w:val="Heading3"/>
      </w:pPr>
      <w:bookmarkStart w:id="192" w:name="_Toc7020420"/>
      <w:r w:rsidRPr="005E3B4A">
        <w:t>FCS_COP.1/</w:t>
      </w:r>
      <w:r w:rsidR="00A8471F" w:rsidRPr="005E3B4A">
        <w:t xml:space="preserve">SKC </w:t>
      </w:r>
      <w:r w:rsidRPr="005E3B4A">
        <w:t>Cryptographic Operation (</w:t>
      </w:r>
      <w:r w:rsidR="00A8471F" w:rsidRPr="005E3B4A">
        <w:t>Symmetric Key Cryptography</w:t>
      </w:r>
      <w:r w:rsidRPr="005E3B4A">
        <w:t>)</w:t>
      </w:r>
      <w:bookmarkEnd w:id="192"/>
    </w:p>
    <w:p w14:paraId="5D00202B" w14:textId="57C2DBD2"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pPr>
      <w:r w:rsidRPr="005E3B4A">
        <w:rPr>
          <w:b/>
          <w:bCs/>
        </w:rPr>
        <w:t>FCS_COP.1/</w:t>
      </w:r>
      <w:r w:rsidR="00A8471F" w:rsidRPr="005E3B4A">
        <w:rPr>
          <w:b/>
          <w:bCs/>
        </w:rPr>
        <w:t xml:space="preserve">SKC </w:t>
      </w:r>
      <w:r w:rsidRPr="005E3B4A">
        <w:rPr>
          <w:b/>
          <w:bCs/>
        </w:rPr>
        <w:tab/>
        <w:t>Cryptographic Operation (</w:t>
      </w:r>
      <w:r w:rsidR="00A8471F" w:rsidRPr="005E3B4A">
        <w:rPr>
          <w:b/>
          <w:bCs/>
        </w:rPr>
        <w:t>Symmetric Key Cryptography</w:t>
      </w:r>
      <w:r w:rsidRPr="005E3B4A">
        <w:rPr>
          <w:b/>
          <w:bCs/>
        </w:rPr>
        <w:t>)</w:t>
      </w:r>
    </w:p>
    <w:p w14:paraId="68DF0B4D" w14:textId="6977E326" w:rsidR="002D0898" w:rsidRPr="005E3B4A" w:rsidRDefault="003664A7" w:rsidP="00D24BE4">
      <w:pPr>
        <w:pStyle w:val="SFRFE"/>
        <w:tabs>
          <w:tab w:val="clear" w:pos="1701"/>
        </w:tabs>
        <w:jc w:val="both"/>
        <w:rPr>
          <w:rFonts w:ascii="Arial" w:eastAsia="Arial" w:hAnsi="Arial" w:cs="Arial"/>
          <w:b/>
        </w:rPr>
      </w:pPr>
      <w:r w:rsidRPr="005E3B4A">
        <w:rPr>
          <w:b/>
          <w:bCs/>
        </w:rPr>
        <w:t>FCS_COP.1.1/</w:t>
      </w:r>
      <w:r w:rsidR="00A8471F" w:rsidRPr="005E3B4A">
        <w:rPr>
          <w:b/>
          <w:bCs/>
        </w:rPr>
        <w:t>SKC</w:t>
      </w:r>
      <w:r w:rsidRPr="005E3B4A">
        <w:rPr>
          <w:b/>
        </w:rPr>
        <w:tab/>
      </w:r>
      <w:r w:rsidRPr="005E3B4A">
        <w:rPr>
          <w:rStyle w:val="FormatvorlageSchwarz"/>
        </w:rPr>
        <w:t xml:space="preserve">The TSF </w:t>
      </w:r>
      <w:r w:rsidRPr="005E3B4A">
        <w:t>shall</w:t>
      </w:r>
      <w:r w:rsidRPr="005E3B4A">
        <w:rPr>
          <w:rStyle w:val="FormatvorlageSchwarz"/>
        </w:rPr>
        <w:t xml:space="preserve"> perform [</w:t>
      </w:r>
      <w:r w:rsidRPr="005E3B4A">
        <w:rPr>
          <w:i/>
          <w:iCs/>
        </w:rPr>
        <w:t>TSF data encryption/decryption</w:t>
      </w:r>
      <w:r w:rsidRPr="005E3B4A">
        <w:rPr>
          <w:iCs/>
        </w:rPr>
        <w:t>]</w:t>
      </w:r>
      <w:r w:rsidRPr="005E3B4A">
        <w:rPr>
          <w:rStyle w:val="FormatvorlageSchwarz"/>
        </w:rPr>
        <w:t xml:space="preserve"> in accordance with a specified cryptographic algorithm </w:t>
      </w:r>
      <w:r w:rsidRPr="005E3B4A">
        <w:rPr>
          <w:rStyle w:val="FormatvorlageSchwarz"/>
          <w:b/>
        </w:rPr>
        <w:t>[</w:t>
      </w:r>
      <w:r w:rsidRPr="005E3B4A">
        <w:rPr>
          <w:rStyle w:val="FormatvorlageSchwarz"/>
          <w:b/>
          <w:u w:val="single"/>
        </w:rPr>
        <w:t xml:space="preserve">selection: </w:t>
      </w:r>
      <w:r w:rsidRPr="005E3B4A">
        <w:rPr>
          <w:b/>
          <w:iCs/>
          <w:u w:val="single"/>
        </w:rPr>
        <w:t>cryptographic algorithm</w:t>
      </w:r>
      <w:r w:rsidR="00F02920" w:rsidRPr="005E3B4A">
        <w:rPr>
          <w:b/>
          <w:iCs/>
          <w:u w:val="single"/>
        </w:rPr>
        <w:t xml:space="preserve"> from </w:t>
      </w:r>
      <w:r w:rsidR="00F02920" w:rsidRPr="005E3B4A">
        <w:rPr>
          <w:b/>
          <w:iCs/>
          <w:u w:val="single"/>
        </w:rPr>
        <w:fldChar w:fldCharType="begin"/>
      </w:r>
      <w:r w:rsidR="00F02920" w:rsidRPr="005E3B4A">
        <w:rPr>
          <w:b/>
          <w:iCs/>
          <w:u w:val="single"/>
        </w:rPr>
        <w:instrText xml:space="preserve"> REF _Ref6407231 \h </w:instrText>
      </w:r>
      <w:r w:rsidR="00456A31" w:rsidRPr="005E3B4A">
        <w:rPr>
          <w:b/>
          <w:iCs/>
          <w:u w:val="single"/>
        </w:rPr>
        <w:instrText xml:space="preserve"> \* MERGEFORMAT </w:instrText>
      </w:r>
      <w:r w:rsidR="00F02920" w:rsidRPr="005E3B4A">
        <w:rPr>
          <w:b/>
          <w:iCs/>
          <w:u w:val="single"/>
        </w:rPr>
      </w:r>
      <w:r w:rsidR="00F02920" w:rsidRPr="005E3B4A">
        <w:rPr>
          <w:b/>
          <w:iCs/>
          <w:u w:val="single"/>
        </w:rPr>
        <w:fldChar w:fldCharType="separate"/>
      </w:r>
      <w:r w:rsidR="00BD7BBE" w:rsidRPr="005E3B4A">
        <w:rPr>
          <w:b/>
          <w:u w:val="single"/>
        </w:rPr>
        <w:t xml:space="preserve">Table </w:t>
      </w:r>
      <w:r w:rsidR="00BD7BBE" w:rsidRPr="005E3B4A">
        <w:rPr>
          <w:b/>
          <w:noProof/>
          <w:u w:val="single"/>
        </w:rPr>
        <w:t>11</w:t>
      </w:r>
      <w:r w:rsidR="00F02920" w:rsidRPr="005E3B4A">
        <w:rPr>
          <w:b/>
          <w:iCs/>
          <w:u w:val="single"/>
        </w:rPr>
        <w:fldChar w:fldCharType="end"/>
      </w:r>
      <w:r w:rsidR="00F02920" w:rsidRPr="005E3B4A">
        <w:rPr>
          <w:b/>
          <w:iCs/>
          <w:u w:val="single"/>
        </w:rPr>
        <w:t xml:space="preserve"> </w:t>
      </w:r>
      <w:r w:rsidR="00F02920" w:rsidRPr="005E3B4A">
        <w:rPr>
          <w:b/>
          <w:iCs/>
          <w:u w:val="single"/>
        </w:rPr>
        <w:lastRenderedPageBreak/>
        <w:t>below</w:t>
      </w:r>
      <w:r w:rsidRPr="005E3B4A">
        <w:rPr>
          <w:rStyle w:val="FormatvorlageSchwarz"/>
          <w:b/>
        </w:rPr>
        <w:t xml:space="preserve">] </w:t>
      </w:r>
      <w:r w:rsidRPr="005E3B4A">
        <w:rPr>
          <w:rStyle w:val="FormatvorlageSchwarz"/>
        </w:rPr>
        <w:t xml:space="preserve">and cryptographic key sizes </w:t>
      </w:r>
      <w:r w:rsidRPr="005E3B4A">
        <w:rPr>
          <w:rStyle w:val="FormatvorlageSchwarz"/>
          <w:b/>
        </w:rPr>
        <w:t>[</w:t>
      </w:r>
      <w:r w:rsidRPr="005E3B4A">
        <w:rPr>
          <w:rStyle w:val="FormatvorlageSchwarz"/>
          <w:b/>
          <w:u w:val="single"/>
        </w:rPr>
        <w:t xml:space="preserve">selection: </w:t>
      </w:r>
      <w:r w:rsidRPr="005E3B4A">
        <w:rPr>
          <w:b/>
          <w:iCs/>
          <w:u w:val="single"/>
        </w:rPr>
        <w:t>cryptographic key sizes</w:t>
      </w:r>
      <w:r w:rsidR="00F02920" w:rsidRPr="005E3B4A">
        <w:rPr>
          <w:b/>
          <w:iCs/>
          <w:u w:val="single"/>
        </w:rPr>
        <w:t xml:space="preserve"> from </w:t>
      </w:r>
      <w:r w:rsidR="00F02920" w:rsidRPr="005E3B4A">
        <w:rPr>
          <w:b/>
          <w:iCs/>
          <w:u w:val="single"/>
        </w:rPr>
        <w:fldChar w:fldCharType="begin"/>
      </w:r>
      <w:r w:rsidR="00F02920" w:rsidRPr="005E3B4A">
        <w:rPr>
          <w:b/>
          <w:iCs/>
          <w:u w:val="single"/>
        </w:rPr>
        <w:instrText xml:space="preserve"> REF _Ref6407231 \h </w:instrText>
      </w:r>
      <w:r w:rsidR="00456A31" w:rsidRPr="005E3B4A">
        <w:rPr>
          <w:b/>
          <w:iCs/>
          <w:u w:val="single"/>
        </w:rPr>
        <w:instrText xml:space="preserve"> \* MERGEFORMAT </w:instrText>
      </w:r>
      <w:r w:rsidR="00F02920" w:rsidRPr="005E3B4A">
        <w:rPr>
          <w:b/>
          <w:iCs/>
          <w:u w:val="single"/>
        </w:rPr>
      </w:r>
      <w:r w:rsidR="00F02920" w:rsidRPr="005E3B4A">
        <w:rPr>
          <w:b/>
          <w:iCs/>
          <w:u w:val="single"/>
        </w:rPr>
        <w:fldChar w:fldCharType="separate"/>
      </w:r>
      <w:r w:rsidR="00BD7BBE" w:rsidRPr="005E3B4A">
        <w:rPr>
          <w:b/>
          <w:u w:val="single"/>
        </w:rPr>
        <w:t xml:space="preserve">Table </w:t>
      </w:r>
      <w:r w:rsidR="00BD7BBE" w:rsidRPr="005E3B4A">
        <w:rPr>
          <w:b/>
          <w:noProof/>
          <w:u w:val="single"/>
        </w:rPr>
        <w:t>11</w:t>
      </w:r>
      <w:r w:rsidR="00F02920" w:rsidRPr="005E3B4A">
        <w:rPr>
          <w:b/>
          <w:iCs/>
          <w:u w:val="single"/>
        </w:rPr>
        <w:fldChar w:fldCharType="end"/>
      </w:r>
      <w:r w:rsidR="00F02920" w:rsidRPr="005E3B4A">
        <w:rPr>
          <w:b/>
          <w:iCs/>
          <w:u w:val="single"/>
        </w:rPr>
        <w:t xml:space="preserve"> below</w:t>
      </w:r>
      <w:r w:rsidRPr="005E3B4A">
        <w:rPr>
          <w:rStyle w:val="FormatvorlageSchwarz"/>
          <w:b/>
        </w:rPr>
        <w:t>]</w:t>
      </w:r>
      <w:r w:rsidRPr="005E3B4A">
        <w:rPr>
          <w:rStyle w:val="FormatvorlageSchwarz"/>
        </w:rPr>
        <w:t xml:space="preserve"> that meet the following: </w:t>
      </w:r>
      <w:r w:rsidRPr="005E3B4A">
        <w:rPr>
          <w:rStyle w:val="FormatvorlageSchwarz"/>
          <w:b/>
        </w:rPr>
        <w:t>[</w:t>
      </w:r>
      <w:r w:rsidRPr="005E3B4A">
        <w:rPr>
          <w:rStyle w:val="FormatvorlageSchwarz"/>
          <w:b/>
          <w:u w:val="single"/>
        </w:rPr>
        <w:t xml:space="preserve">selection: </w:t>
      </w:r>
      <w:r w:rsidRPr="005E3B4A">
        <w:rPr>
          <w:b/>
          <w:iCs/>
          <w:u w:val="single"/>
        </w:rPr>
        <w:t>list of standards</w:t>
      </w:r>
      <w:r w:rsidR="00F02920" w:rsidRPr="005E3B4A">
        <w:rPr>
          <w:b/>
          <w:iCs/>
          <w:u w:val="single"/>
        </w:rPr>
        <w:t xml:space="preserve"> from </w:t>
      </w:r>
      <w:r w:rsidR="00F02920" w:rsidRPr="005E3B4A">
        <w:rPr>
          <w:b/>
          <w:iCs/>
          <w:u w:val="single"/>
        </w:rPr>
        <w:fldChar w:fldCharType="begin"/>
      </w:r>
      <w:r w:rsidR="00F02920" w:rsidRPr="005E3B4A">
        <w:rPr>
          <w:b/>
          <w:iCs/>
          <w:u w:val="single"/>
        </w:rPr>
        <w:instrText xml:space="preserve"> REF _Ref6407231 \h </w:instrText>
      </w:r>
      <w:r w:rsidR="00456A31" w:rsidRPr="005E3B4A">
        <w:rPr>
          <w:b/>
          <w:iCs/>
          <w:u w:val="single"/>
        </w:rPr>
        <w:instrText xml:space="preserve"> \* MERGEFORMAT </w:instrText>
      </w:r>
      <w:r w:rsidR="00F02920" w:rsidRPr="005E3B4A">
        <w:rPr>
          <w:b/>
          <w:iCs/>
          <w:u w:val="single"/>
        </w:rPr>
      </w:r>
      <w:r w:rsidR="00F02920" w:rsidRPr="005E3B4A">
        <w:rPr>
          <w:b/>
          <w:iCs/>
          <w:u w:val="single"/>
        </w:rPr>
        <w:fldChar w:fldCharType="separate"/>
      </w:r>
      <w:r w:rsidR="00BD7BBE" w:rsidRPr="005E3B4A">
        <w:rPr>
          <w:b/>
          <w:u w:val="single"/>
        </w:rPr>
        <w:t xml:space="preserve">Table </w:t>
      </w:r>
      <w:r w:rsidR="00BD7BBE" w:rsidRPr="005E3B4A">
        <w:rPr>
          <w:b/>
          <w:noProof/>
          <w:u w:val="single"/>
        </w:rPr>
        <w:t>11</w:t>
      </w:r>
      <w:r w:rsidR="00F02920" w:rsidRPr="005E3B4A">
        <w:rPr>
          <w:b/>
          <w:iCs/>
          <w:u w:val="single"/>
        </w:rPr>
        <w:fldChar w:fldCharType="end"/>
      </w:r>
      <w:r w:rsidR="00F02920" w:rsidRPr="005E3B4A">
        <w:rPr>
          <w:b/>
          <w:iCs/>
          <w:u w:val="single"/>
        </w:rPr>
        <w:t xml:space="preserve"> below</w:t>
      </w:r>
      <w:r w:rsidRPr="005E3B4A">
        <w:rPr>
          <w:rStyle w:val="FormatvorlageSchwarz"/>
          <w:b/>
        </w:rPr>
        <w:t>]</w:t>
      </w:r>
      <w:r w:rsidRPr="005E3B4A">
        <w:rPr>
          <w:rStyle w:val="FormatvorlageSchwarz"/>
        </w:rPr>
        <w:t>.</w:t>
      </w:r>
    </w:p>
    <w:tbl>
      <w:tblPr>
        <w:tblStyle w:val="TableGrid"/>
        <w:tblW w:w="0" w:type="auto"/>
        <w:tblLook w:val="04A0" w:firstRow="1" w:lastRow="0" w:firstColumn="1" w:lastColumn="0" w:noHBand="0" w:noVBand="1"/>
      </w:tblPr>
      <w:tblGrid>
        <w:gridCol w:w="2337"/>
        <w:gridCol w:w="2337"/>
        <w:gridCol w:w="2338"/>
        <w:gridCol w:w="2338"/>
      </w:tblGrid>
      <w:tr w:rsidR="002D0898" w:rsidRPr="005E3B4A" w14:paraId="3AA8E86A" w14:textId="77777777" w:rsidTr="00CA7FA1">
        <w:trPr>
          <w:cantSplit/>
          <w:tblHeader/>
        </w:trPr>
        <w:tc>
          <w:tcPr>
            <w:tcW w:w="2337" w:type="dxa"/>
            <w:shd w:val="clear" w:color="auto" w:fill="BFBFBF" w:themeFill="background1" w:themeFillShade="BF"/>
          </w:tcPr>
          <w:p w14:paraId="4EA1560E" w14:textId="77777777" w:rsidR="002D0898" w:rsidRPr="005E3B4A" w:rsidRDefault="003664A7" w:rsidP="0078147C">
            <w:pPr>
              <w:pStyle w:val="TOCHeading"/>
            </w:pPr>
            <w:r w:rsidRPr="005E3B4A">
              <w:t>Identifier</w:t>
            </w:r>
          </w:p>
        </w:tc>
        <w:tc>
          <w:tcPr>
            <w:tcW w:w="2337" w:type="dxa"/>
            <w:shd w:val="clear" w:color="auto" w:fill="BFBFBF" w:themeFill="background1" w:themeFillShade="BF"/>
          </w:tcPr>
          <w:p w14:paraId="1E6F2B15" w14:textId="77777777" w:rsidR="002D0898" w:rsidRPr="005E3B4A" w:rsidRDefault="003664A7" w:rsidP="0078147C">
            <w:pPr>
              <w:pStyle w:val="TOCHeading"/>
            </w:pPr>
            <w:r w:rsidRPr="005E3B4A">
              <w:t>Cryptographic Algorithm</w:t>
            </w:r>
          </w:p>
        </w:tc>
        <w:tc>
          <w:tcPr>
            <w:tcW w:w="2338" w:type="dxa"/>
            <w:shd w:val="clear" w:color="auto" w:fill="BFBFBF" w:themeFill="background1" w:themeFillShade="BF"/>
          </w:tcPr>
          <w:p w14:paraId="29D48FDC" w14:textId="77777777" w:rsidR="002D0898" w:rsidRPr="005E3B4A" w:rsidRDefault="003664A7" w:rsidP="0078147C">
            <w:pPr>
              <w:pStyle w:val="TOCHeading"/>
            </w:pPr>
            <w:r w:rsidRPr="005E3B4A">
              <w:t>Key Sizes</w:t>
            </w:r>
          </w:p>
        </w:tc>
        <w:tc>
          <w:tcPr>
            <w:tcW w:w="2338" w:type="dxa"/>
            <w:shd w:val="clear" w:color="auto" w:fill="BFBFBF" w:themeFill="background1" w:themeFillShade="BF"/>
          </w:tcPr>
          <w:p w14:paraId="5A9FAC7C" w14:textId="77777777" w:rsidR="002D0898" w:rsidRPr="005E3B4A" w:rsidRDefault="003664A7" w:rsidP="0078147C">
            <w:pPr>
              <w:pStyle w:val="TOCHeading"/>
            </w:pPr>
            <w:r w:rsidRPr="005E3B4A">
              <w:t>List of Standards</w:t>
            </w:r>
          </w:p>
        </w:tc>
      </w:tr>
      <w:tr w:rsidR="002D0898" w:rsidRPr="005E3B4A" w14:paraId="69C23490" w14:textId="77777777" w:rsidTr="00CA7FA1">
        <w:trPr>
          <w:cantSplit/>
        </w:trPr>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7CE8FC67" w14:textId="77777777" w:rsidR="002D0898" w:rsidRPr="005E3B4A" w:rsidRDefault="003664A7" w:rsidP="0078147C">
            <w:pPr>
              <w:pStyle w:val="TableText"/>
            </w:pPr>
            <w:r w:rsidRPr="005E3B4A">
              <w:t>AES-CCM</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1127E9B7" w14:textId="77777777" w:rsidR="002D0898" w:rsidRPr="005E3B4A" w:rsidRDefault="003664A7" w:rsidP="0078147C">
            <w:pPr>
              <w:pStyle w:val="TableText"/>
            </w:pPr>
            <w:r w:rsidRPr="005E3B4A">
              <w:t>AES in CCM mode with unpredictable, non- repeating nonce, minimum size of 64 bits</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433DD358" w14:textId="77777777" w:rsidR="002D0898" w:rsidRPr="005E3B4A" w:rsidRDefault="003664A7" w:rsidP="0078147C">
            <w:pPr>
              <w:pStyle w:val="TableText"/>
            </w:pPr>
            <w:r w:rsidRPr="005E3B4A">
              <w:t>[</w:t>
            </w:r>
            <w:r w:rsidRPr="005E3B4A">
              <w:rPr>
                <w:u w:val="single"/>
              </w:rPr>
              <w:t>selection: 128 bits, 192 bits, 256 bits</w:t>
            </w:r>
            <w:r w:rsidRPr="005E3B4A">
              <w:t>]</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35E1A3D9" w14:textId="77777777" w:rsidR="002D0898" w:rsidRPr="005E3B4A" w:rsidRDefault="003664A7" w:rsidP="0078147C">
            <w:pPr>
              <w:pStyle w:val="TableText"/>
            </w:pPr>
            <w:r w:rsidRPr="005E3B4A">
              <w:t>ISO 18033-3 (AES)</w:t>
            </w:r>
          </w:p>
          <w:p w14:paraId="2C577D3F" w14:textId="77777777" w:rsidR="002D0898" w:rsidRPr="005E3B4A" w:rsidRDefault="003664A7" w:rsidP="0078147C">
            <w:pPr>
              <w:pStyle w:val="TableText"/>
            </w:pPr>
            <w:r w:rsidRPr="005E3B4A">
              <w:t>ISO 19772, sec. 8 (CCM)</w:t>
            </w:r>
          </w:p>
          <w:p w14:paraId="336CA351" w14:textId="77777777" w:rsidR="002D0898" w:rsidRPr="005E3B4A" w:rsidRDefault="003664A7" w:rsidP="0078147C">
            <w:pPr>
              <w:pStyle w:val="TableText"/>
            </w:pPr>
            <w:r w:rsidRPr="005E3B4A">
              <w:t>NIST SP800-38C (CCM)</w:t>
            </w:r>
          </w:p>
        </w:tc>
      </w:tr>
      <w:tr w:rsidR="002D0898" w:rsidRPr="005E3B4A" w14:paraId="15849092" w14:textId="77777777" w:rsidTr="00CA7FA1">
        <w:trPr>
          <w:cantSplit/>
        </w:trPr>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5A6765DB" w14:textId="77777777" w:rsidR="002D0898" w:rsidRPr="005E3B4A" w:rsidRDefault="003664A7" w:rsidP="0078147C">
            <w:pPr>
              <w:pStyle w:val="TableText"/>
            </w:pPr>
            <w:r w:rsidRPr="005E3B4A">
              <w:t>AES-GCM</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4BBB71D4" w14:textId="77777777" w:rsidR="002D0898" w:rsidRPr="005E3B4A" w:rsidRDefault="003664A7" w:rsidP="0078147C">
            <w:pPr>
              <w:pStyle w:val="TableText"/>
            </w:pPr>
            <w:r w:rsidRPr="005E3B4A">
              <w:t>AES in GCM mode with non- repeating IVs IV length must be equal to 96 bits; the deterministic IV construction method [SP800- 38D, Section 8.2.1] must be used; the MAC length t must be one of the values 96, 104, 112, 120, and 128 bits.</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710AA1BD" w14:textId="77777777" w:rsidR="002D0898" w:rsidRPr="005E3B4A" w:rsidRDefault="003664A7" w:rsidP="0078147C">
            <w:pPr>
              <w:pStyle w:val="TableText"/>
            </w:pPr>
            <w:r w:rsidRPr="005E3B4A">
              <w:t>[</w:t>
            </w:r>
            <w:r w:rsidRPr="005E3B4A">
              <w:rPr>
                <w:u w:val="single"/>
              </w:rPr>
              <w:t>selection: 128 bits, 192 bits, 256 bits</w:t>
            </w:r>
            <w:r w:rsidRPr="005E3B4A">
              <w:t>]</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3FEBB3B1" w14:textId="77777777" w:rsidR="002D0898" w:rsidRPr="005E3B4A" w:rsidRDefault="003664A7" w:rsidP="0078147C">
            <w:pPr>
              <w:pStyle w:val="TableText"/>
            </w:pPr>
            <w:r w:rsidRPr="005E3B4A">
              <w:t xml:space="preserve">ISO 18033-3 (AES) </w:t>
            </w:r>
          </w:p>
          <w:p w14:paraId="505953A8" w14:textId="77777777" w:rsidR="002D0898" w:rsidRPr="005E3B4A" w:rsidRDefault="003664A7" w:rsidP="0078147C">
            <w:pPr>
              <w:pStyle w:val="TableText"/>
            </w:pPr>
            <w:r w:rsidRPr="005E3B4A">
              <w:t>ISO 19772, sec.11 (GCM)</w:t>
            </w:r>
          </w:p>
          <w:p w14:paraId="0DEB4361" w14:textId="77777777" w:rsidR="002D0898" w:rsidRPr="005E3B4A" w:rsidRDefault="003664A7" w:rsidP="0078147C">
            <w:pPr>
              <w:pStyle w:val="TableText"/>
            </w:pPr>
            <w:r w:rsidRPr="005E3B4A">
              <w:t>NIST SP800-38D (GCM)</w:t>
            </w:r>
          </w:p>
        </w:tc>
      </w:tr>
      <w:tr w:rsidR="002D0898" w:rsidRPr="005E3B4A" w14:paraId="5E759EA1" w14:textId="77777777" w:rsidTr="00CA7FA1">
        <w:trPr>
          <w:cantSplit/>
        </w:trPr>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19AAEA96" w14:textId="77777777" w:rsidR="002D0898" w:rsidRPr="005E3B4A" w:rsidRDefault="003664A7" w:rsidP="0078147C">
            <w:pPr>
              <w:pStyle w:val="TableText"/>
            </w:pPr>
            <w:r w:rsidRPr="005E3B4A">
              <w:t>AES-CBC</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4CF64326" w14:textId="77777777" w:rsidR="002D0898" w:rsidRPr="005E3B4A" w:rsidRDefault="003664A7" w:rsidP="0078147C">
            <w:pPr>
              <w:pStyle w:val="TableText"/>
            </w:pPr>
            <w:r w:rsidRPr="005E3B4A">
              <w:t>AES in CBC mode with non-repeating and unpredictable IVs</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1E7AEDA9" w14:textId="77777777" w:rsidR="002D0898" w:rsidRPr="005E3B4A" w:rsidRDefault="003664A7" w:rsidP="0078147C">
            <w:pPr>
              <w:pStyle w:val="TableText"/>
            </w:pPr>
            <w:r w:rsidRPr="005E3B4A">
              <w:t>[</w:t>
            </w:r>
            <w:r w:rsidRPr="005E3B4A">
              <w:rPr>
                <w:u w:val="single"/>
              </w:rPr>
              <w:t>selection: 128 bits, 192 bits, 256 bits</w:t>
            </w:r>
            <w:r w:rsidRPr="005E3B4A">
              <w:t>]</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6CFC329A" w14:textId="77777777" w:rsidR="002D0898" w:rsidRPr="005E3B4A" w:rsidRDefault="003664A7" w:rsidP="0078147C">
            <w:pPr>
              <w:pStyle w:val="TableText"/>
            </w:pPr>
            <w:r w:rsidRPr="005E3B4A">
              <w:t>ISO 18033-3 (AES)</w:t>
            </w:r>
            <w:r w:rsidRPr="005E3B4A">
              <w:br/>
              <w:t>ISO 10116 (CBC)</w:t>
            </w:r>
          </w:p>
          <w:p w14:paraId="222E1F5B" w14:textId="77777777" w:rsidR="002D0898" w:rsidRPr="005E3B4A" w:rsidRDefault="003664A7" w:rsidP="0078147C">
            <w:pPr>
              <w:pStyle w:val="TableText"/>
            </w:pPr>
            <w:r w:rsidRPr="005E3B4A">
              <w:t>NIST SP800-38A (CBC)</w:t>
            </w:r>
          </w:p>
        </w:tc>
      </w:tr>
      <w:tr w:rsidR="002D0898" w:rsidRPr="005E3B4A" w14:paraId="09A0FB6B" w14:textId="77777777" w:rsidTr="00CA7FA1">
        <w:trPr>
          <w:cantSplit/>
        </w:trPr>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615365A5" w14:textId="37521D2B" w:rsidR="002D0898" w:rsidRPr="005E3B4A" w:rsidRDefault="00A8471F" w:rsidP="0078147C">
            <w:pPr>
              <w:pStyle w:val="TableText"/>
            </w:pPr>
            <w:r w:rsidRPr="005E3B4A">
              <w:t>XTS-AES</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576F5F01" w14:textId="77777777" w:rsidR="002D0898" w:rsidRPr="005E3B4A" w:rsidRDefault="003664A7" w:rsidP="0078147C">
            <w:pPr>
              <w:pStyle w:val="TableText"/>
            </w:pPr>
            <w:r w:rsidRPr="005E3B4A">
              <w:t>AES in XTS mode with unique [selection: consecutive non- negative integers starting at an arbitrary non-negative integer, data unit sequence numbers] tweak values</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669C9110" w14:textId="77777777" w:rsidR="002D0898" w:rsidRPr="005E3B4A" w:rsidRDefault="003664A7" w:rsidP="0078147C">
            <w:pPr>
              <w:pStyle w:val="TableText"/>
            </w:pPr>
            <w:r w:rsidRPr="005E3B4A">
              <w:t>[</w:t>
            </w:r>
            <w:r w:rsidRPr="005E3B4A">
              <w:rPr>
                <w:u w:val="single"/>
              </w:rPr>
              <w:t>selection: 128 bits, 192 bits, 256 bits</w:t>
            </w:r>
            <w:r w:rsidRPr="005E3B4A">
              <w:t>]</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1F75FBA4" w14:textId="77777777" w:rsidR="002D0898" w:rsidRPr="005E3B4A" w:rsidRDefault="003664A7" w:rsidP="0078147C">
            <w:pPr>
              <w:pStyle w:val="TableText"/>
            </w:pPr>
            <w:r w:rsidRPr="005E3B4A">
              <w:rPr>
                <w:szCs w:val="20"/>
              </w:rPr>
              <w:t xml:space="preserve">ISO 18033-3 (AES) </w:t>
            </w:r>
          </w:p>
          <w:p w14:paraId="13BE6121" w14:textId="6435D7D4" w:rsidR="002D0898" w:rsidRPr="005E3B4A" w:rsidRDefault="003664A7" w:rsidP="0078147C">
            <w:pPr>
              <w:pStyle w:val="TableText"/>
            </w:pPr>
            <w:r w:rsidRPr="005E3B4A">
              <w:rPr>
                <w:szCs w:val="20"/>
              </w:rPr>
              <w:t>[</w:t>
            </w:r>
            <w:r w:rsidRPr="005E3B4A">
              <w:rPr>
                <w:szCs w:val="20"/>
                <w:u w:val="single"/>
              </w:rPr>
              <w:t xml:space="preserve">selection: IEEE 1619, </w:t>
            </w:r>
            <w:r w:rsidRPr="005E3B4A">
              <w:rPr>
                <w:u w:val="single"/>
              </w:rPr>
              <w:t>NIST SP800-38E</w:t>
            </w:r>
            <w:r w:rsidRPr="005E3B4A">
              <w:t>] (XTS)</w:t>
            </w:r>
          </w:p>
        </w:tc>
      </w:tr>
      <w:tr w:rsidR="00A8471F" w:rsidRPr="005E3B4A" w14:paraId="532C0A78" w14:textId="77777777" w:rsidTr="00CA7FA1">
        <w:trPr>
          <w:cantSplit/>
        </w:trPr>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5B33C02B" w14:textId="7F29B96D" w:rsidR="00A8471F" w:rsidRPr="005E3B4A" w:rsidDel="00A8471F" w:rsidRDefault="00A8471F" w:rsidP="0078147C">
            <w:pPr>
              <w:pStyle w:val="TableText"/>
            </w:pPr>
            <w:r w:rsidRPr="005E3B4A">
              <w:t>AES-KWP</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6B60137A" w14:textId="79C3437F" w:rsidR="00A8471F" w:rsidRPr="005E3B4A" w:rsidRDefault="00A8471F" w:rsidP="0078147C">
            <w:pPr>
              <w:pStyle w:val="TableText"/>
            </w:pPr>
            <w:r w:rsidRPr="005E3B4A">
              <w:t>KWP based on AES</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5FD811B3" w14:textId="2D2D34AF" w:rsidR="00A8471F" w:rsidRPr="005E3B4A" w:rsidRDefault="00A8471F" w:rsidP="0078147C">
            <w:pPr>
              <w:pStyle w:val="TableText"/>
            </w:pPr>
            <w:r w:rsidRPr="005E3B4A">
              <w:t>[</w:t>
            </w:r>
            <w:r w:rsidRPr="005E3B4A">
              <w:rPr>
                <w:u w:val="single"/>
              </w:rPr>
              <w:t>selection: 128 bits, 256 bits</w:t>
            </w:r>
            <w:r w:rsidRPr="005E3B4A">
              <w:t>]</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59021FD2" w14:textId="77777777" w:rsidR="00A8471F" w:rsidRPr="005E3B4A" w:rsidRDefault="00A8471F" w:rsidP="0078147C">
            <w:pPr>
              <w:pStyle w:val="TableText"/>
            </w:pPr>
            <w:r w:rsidRPr="005E3B4A">
              <w:rPr>
                <w:szCs w:val="20"/>
              </w:rPr>
              <w:t>ISO/IEC 18033-3 (AES), NIST SP 800-38F, sec. 6.3 (KWP)</w:t>
            </w:r>
          </w:p>
          <w:p w14:paraId="7F2BECE5" w14:textId="25CA834C" w:rsidR="00A8471F" w:rsidRPr="005E3B4A" w:rsidRDefault="00A8471F" w:rsidP="0078147C">
            <w:pPr>
              <w:pStyle w:val="TableText"/>
            </w:pPr>
            <w:r w:rsidRPr="005E3B4A">
              <w:rPr>
                <w:szCs w:val="20"/>
              </w:rPr>
              <w:t>ISO/IEC 19772, clause 7 (key wrap)</w:t>
            </w:r>
          </w:p>
        </w:tc>
      </w:tr>
      <w:tr w:rsidR="00A8471F" w:rsidRPr="005E3B4A" w14:paraId="74BC843B" w14:textId="77777777" w:rsidTr="00CA7FA1">
        <w:trPr>
          <w:cantSplit/>
        </w:trPr>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6F0C5628" w14:textId="418BA876" w:rsidR="00A8471F" w:rsidRPr="005E3B4A" w:rsidDel="00A8471F" w:rsidRDefault="00A8471F" w:rsidP="0078147C">
            <w:pPr>
              <w:pStyle w:val="TableText"/>
            </w:pPr>
            <w:r w:rsidRPr="005E3B4A">
              <w:t>AES-KW</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47522116" w14:textId="53014C75" w:rsidR="00A8471F" w:rsidRPr="005E3B4A" w:rsidRDefault="00A8471F" w:rsidP="0078147C">
            <w:pPr>
              <w:pStyle w:val="TableText"/>
            </w:pPr>
            <w:r w:rsidRPr="005E3B4A">
              <w:t>KW based on AES</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34CC19D7" w14:textId="54E10ED0" w:rsidR="00A8471F" w:rsidRPr="005E3B4A" w:rsidRDefault="00A8471F" w:rsidP="0078147C">
            <w:pPr>
              <w:pStyle w:val="TableText"/>
            </w:pPr>
            <w:r w:rsidRPr="005E3B4A">
              <w:t>[</w:t>
            </w:r>
            <w:r w:rsidRPr="005E3B4A">
              <w:rPr>
                <w:u w:val="single"/>
              </w:rPr>
              <w:t>selection: 128 bits, 256 bits</w:t>
            </w:r>
            <w:r w:rsidRPr="005E3B4A">
              <w:t>]</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4196AE7E" w14:textId="2A2FBEDD" w:rsidR="00A8471F" w:rsidRPr="005E3B4A" w:rsidRDefault="00A8471F" w:rsidP="0078147C">
            <w:pPr>
              <w:pStyle w:val="TableText"/>
            </w:pPr>
            <w:r w:rsidRPr="005E3B4A">
              <w:rPr>
                <w:szCs w:val="20"/>
              </w:rPr>
              <w:t>ISO/IEC 18033-3 (AES), NIST SP 800-38F, sec. 6.2 (KW)</w:t>
            </w:r>
          </w:p>
          <w:p w14:paraId="15082693" w14:textId="4CB0F030" w:rsidR="00A8471F" w:rsidRPr="005E3B4A" w:rsidRDefault="00A8471F" w:rsidP="0078147C">
            <w:pPr>
              <w:pStyle w:val="TableText"/>
            </w:pPr>
            <w:r w:rsidRPr="005E3B4A">
              <w:rPr>
                <w:szCs w:val="20"/>
              </w:rPr>
              <w:t>ISO/IEC 19772, clause 7 (key wrap)</w:t>
            </w:r>
          </w:p>
        </w:tc>
      </w:tr>
      <w:tr w:rsidR="002D0898" w:rsidRPr="005E3B4A" w14:paraId="70F369B4" w14:textId="77777777" w:rsidTr="00CA7FA1">
        <w:trPr>
          <w:cantSplit/>
        </w:trPr>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7FD9F5D5" w14:textId="77777777" w:rsidR="002D0898" w:rsidRPr="005E3B4A" w:rsidRDefault="003664A7" w:rsidP="0078147C">
            <w:pPr>
              <w:pStyle w:val="TableText"/>
            </w:pPr>
            <w:r w:rsidRPr="005E3B4A">
              <w:lastRenderedPageBreak/>
              <w:t>CAM-CBC</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67B8F4E5" w14:textId="77777777" w:rsidR="002D0898" w:rsidRPr="005E3B4A" w:rsidRDefault="003664A7" w:rsidP="0078147C">
            <w:pPr>
              <w:pStyle w:val="TableText"/>
            </w:pPr>
            <w:r w:rsidRPr="005E3B4A">
              <w:t>Camellia in CBC mode with non-repeating and unpredictable IVs</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3D97F399" w14:textId="77777777" w:rsidR="002D0898" w:rsidRPr="005E3B4A" w:rsidRDefault="003664A7" w:rsidP="0078147C">
            <w:pPr>
              <w:pStyle w:val="TableText"/>
            </w:pPr>
            <w:r w:rsidRPr="005E3B4A">
              <w:t>[</w:t>
            </w:r>
            <w:r w:rsidRPr="005E3B4A">
              <w:rPr>
                <w:u w:val="single"/>
              </w:rPr>
              <w:t>selection: 128 bits, 256 bits</w:t>
            </w:r>
            <w:r w:rsidRPr="005E3B4A">
              <w:t>]</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0968F879" w14:textId="77777777" w:rsidR="002D0898" w:rsidRPr="005E3B4A" w:rsidRDefault="003664A7" w:rsidP="0078147C">
            <w:pPr>
              <w:pStyle w:val="TableText"/>
            </w:pPr>
            <w:r w:rsidRPr="005E3B4A">
              <w:rPr>
                <w:szCs w:val="20"/>
              </w:rPr>
              <w:t>ISO 18033-3 (Camellia)</w:t>
            </w:r>
          </w:p>
          <w:p w14:paraId="1B10DCCD" w14:textId="77777777" w:rsidR="002D0898" w:rsidRPr="005E3B4A" w:rsidRDefault="003664A7" w:rsidP="0078147C">
            <w:pPr>
              <w:pStyle w:val="TableText"/>
            </w:pPr>
            <w:r w:rsidRPr="005E3B4A">
              <w:t>ISO 10116 (CBC)</w:t>
            </w:r>
          </w:p>
        </w:tc>
      </w:tr>
      <w:tr w:rsidR="002D0898" w:rsidRPr="005E3B4A" w14:paraId="6073BB05" w14:textId="77777777" w:rsidTr="00CA7FA1">
        <w:trPr>
          <w:cantSplit/>
        </w:trPr>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452B184D" w14:textId="77777777" w:rsidR="002D0898" w:rsidRPr="005E3B4A" w:rsidRDefault="003664A7" w:rsidP="0078147C">
            <w:pPr>
              <w:pStyle w:val="TableText"/>
            </w:pPr>
            <w:r w:rsidRPr="005E3B4A">
              <w:t>CAM-CCM</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215009D5" w14:textId="77777777" w:rsidR="002D0898" w:rsidRPr="005E3B4A" w:rsidRDefault="003664A7" w:rsidP="0078147C">
            <w:pPr>
              <w:pStyle w:val="TableText"/>
            </w:pPr>
            <w:r w:rsidRPr="005E3B4A">
              <w:t>Camellia in CCM mode with unpredictable, non-repeating nonce, minimum size of 64 bits</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1695EB47" w14:textId="77777777" w:rsidR="002D0898" w:rsidRPr="005E3B4A" w:rsidRDefault="003664A7" w:rsidP="0078147C">
            <w:pPr>
              <w:pStyle w:val="TableText"/>
            </w:pPr>
            <w:r w:rsidRPr="005E3B4A">
              <w:t>[</w:t>
            </w:r>
            <w:r w:rsidRPr="005E3B4A">
              <w:rPr>
                <w:u w:val="single"/>
              </w:rPr>
              <w:t>selection: 128 bits, 256 bits</w:t>
            </w:r>
            <w:r w:rsidRPr="005E3B4A">
              <w:t>]</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106FAD6E" w14:textId="77777777" w:rsidR="002D0898" w:rsidRPr="005E3B4A" w:rsidRDefault="003664A7" w:rsidP="0078147C">
            <w:pPr>
              <w:pStyle w:val="TableText"/>
            </w:pPr>
            <w:r w:rsidRPr="005E3B4A">
              <w:rPr>
                <w:szCs w:val="20"/>
              </w:rPr>
              <w:t>ISO 18033-3 (Camellia)</w:t>
            </w:r>
          </w:p>
          <w:p w14:paraId="275D1600" w14:textId="77777777" w:rsidR="002D0898" w:rsidRPr="005E3B4A" w:rsidRDefault="003664A7" w:rsidP="0078147C">
            <w:pPr>
              <w:pStyle w:val="TableText"/>
            </w:pPr>
            <w:r w:rsidRPr="005E3B4A">
              <w:rPr>
                <w:szCs w:val="20"/>
              </w:rPr>
              <w:t>ISO 19772, sec. 8 (CCM)</w:t>
            </w:r>
          </w:p>
          <w:p w14:paraId="3921CAF4" w14:textId="77777777" w:rsidR="002D0898" w:rsidRPr="005E3B4A" w:rsidRDefault="003664A7" w:rsidP="0078147C">
            <w:pPr>
              <w:pStyle w:val="TableText"/>
            </w:pPr>
            <w:r w:rsidRPr="005E3B4A">
              <w:t>SP800-38C</w:t>
            </w:r>
          </w:p>
        </w:tc>
      </w:tr>
      <w:tr w:rsidR="002D0898" w:rsidRPr="005E3B4A" w14:paraId="21349F4B" w14:textId="77777777" w:rsidTr="00CA7FA1">
        <w:trPr>
          <w:cantSplit/>
        </w:trPr>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52DA9A7D" w14:textId="77777777" w:rsidR="002D0898" w:rsidRPr="005E3B4A" w:rsidRDefault="003664A7" w:rsidP="0078147C">
            <w:pPr>
              <w:pStyle w:val="TableText"/>
            </w:pPr>
            <w:r w:rsidRPr="005E3B4A">
              <w:t>CAM-GCM</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276587ED" w14:textId="77777777" w:rsidR="002D0898" w:rsidRPr="005E3B4A" w:rsidRDefault="003664A7" w:rsidP="0078147C">
            <w:pPr>
              <w:pStyle w:val="TableText"/>
            </w:pPr>
            <w:r w:rsidRPr="005E3B4A">
              <w:t>Camellia in GCM mode with non-repeating IVs; the IV length must be equal to 96 bits; the deterministic IV construction method [SP800- 38D, Section 8.2.1] must be used; the MAC length t must be one of the values 96, 104, 112, 120, and 128 bits.</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7D1C52C1" w14:textId="77777777" w:rsidR="002D0898" w:rsidRPr="005E3B4A" w:rsidRDefault="003664A7" w:rsidP="0078147C">
            <w:pPr>
              <w:pStyle w:val="TableText"/>
            </w:pPr>
            <w:r w:rsidRPr="005E3B4A">
              <w:t>[</w:t>
            </w:r>
            <w:r w:rsidRPr="005E3B4A">
              <w:rPr>
                <w:u w:val="single"/>
              </w:rPr>
              <w:t>selection: 128 bits, 256 bits</w:t>
            </w:r>
            <w:r w:rsidRPr="005E3B4A">
              <w:t>]</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429FB724" w14:textId="77777777" w:rsidR="002D0898" w:rsidRPr="005E3B4A" w:rsidRDefault="003664A7" w:rsidP="0078147C">
            <w:pPr>
              <w:pStyle w:val="TableText"/>
            </w:pPr>
            <w:r w:rsidRPr="005E3B4A">
              <w:t xml:space="preserve">ISO 18033-3 (Camellia) </w:t>
            </w:r>
          </w:p>
          <w:p w14:paraId="0441B1D4" w14:textId="77777777" w:rsidR="002D0898" w:rsidRPr="005E3B4A" w:rsidRDefault="003664A7" w:rsidP="0078147C">
            <w:pPr>
              <w:pStyle w:val="TableText"/>
            </w:pPr>
            <w:r w:rsidRPr="005E3B4A">
              <w:t xml:space="preserve">ISO 19772, sec.11 </w:t>
            </w:r>
          </w:p>
          <w:p w14:paraId="674FCC02" w14:textId="77777777" w:rsidR="002D0898" w:rsidRPr="005E3B4A" w:rsidRDefault="003664A7" w:rsidP="0078147C">
            <w:pPr>
              <w:pStyle w:val="TableText"/>
            </w:pPr>
            <w:r w:rsidRPr="005E3B4A">
              <w:t>(GCM)</w:t>
            </w:r>
          </w:p>
          <w:p w14:paraId="7B525931" w14:textId="77777777" w:rsidR="002D0898" w:rsidRPr="005E3B4A" w:rsidRDefault="003664A7" w:rsidP="0078147C">
            <w:pPr>
              <w:pStyle w:val="TableText"/>
            </w:pPr>
            <w:r w:rsidRPr="005E3B4A">
              <w:t>NIST SP800-38D</w:t>
            </w:r>
          </w:p>
        </w:tc>
      </w:tr>
      <w:tr w:rsidR="002D0898" w:rsidRPr="005E3B4A" w14:paraId="3FBF9314" w14:textId="77777777" w:rsidTr="00CA7FA1">
        <w:trPr>
          <w:cantSplit/>
        </w:trPr>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7ACFC8B3" w14:textId="00A5DEB9" w:rsidR="002D0898" w:rsidRPr="005E3B4A" w:rsidRDefault="00A8471F" w:rsidP="0078147C">
            <w:pPr>
              <w:pStyle w:val="TableText"/>
            </w:pPr>
            <w:r w:rsidRPr="005E3B4A">
              <w:t>XTS-CAM</w:t>
            </w:r>
          </w:p>
        </w:tc>
        <w:tc>
          <w:tcPr>
            <w:tcW w:w="2337" w:type="dxa"/>
            <w:tcBorders>
              <w:top w:val="single" w:sz="4" w:space="0" w:color="000000"/>
              <w:left w:val="single" w:sz="4" w:space="0" w:color="000000"/>
              <w:bottom w:val="single" w:sz="4" w:space="0" w:color="000000"/>
              <w:right w:val="single" w:sz="4" w:space="0" w:color="000000"/>
            </w:tcBorders>
            <w:shd w:val="clear" w:color="auto" w:fill="auto"/>
          </w:tcPr>
          <w:p w14:paraId="10536DAC" w14:textId="77777777" w:rsidR="002D0898" w:rsidRPr="005E3B4A" w:rsidRDefault="003664A7" w:rsidP="0078147C">
            <w:pPr>
              <w:pStyle w:val="TableText"/>
            </w:pPr>
            <w:r w:rsidRPr="005E3B4A">
              <w:t>Camellia in XTS mode with unique [selection: consecutive non-negative integers starting at an arbitrary non-negative integer, data unit sequence numbers] tweak values</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6BA30FA9" w14:textId="77777777" w:rsidR="002D0898" w:rsidRPr="005E3B4A" w:rsidRDefault="003664A7" w:rsidP="0078147C">
            <w:pPr>
              <w:pStyle w:val="TableText"/>
            </w:pPr>
            <w:r w:rsidRPr="005E3B4A">
              <w:t>[</w:t>
            </w:r>
            <w:r w:rsidRPr="005E3B4A">
              <w:rPr>
                <w:u w:val="single"/>
              </w:rPr>
              <w:t>selection: 256 bits, 512 bits</w:t>
            </w:r>
            <w:r w:rsidRPr="005E3B4A">
              <w:t>]</w:t>
            </w:r>
          </w:p>
        </w:tc>
        <w:tc>
          <w:tcPr>
            <w:tcW w:w="2338" w:type="dxa"/>
            <w:tcBorders>
              <w:top w:val="single" w:sz="4" w:space="0" w:color="000000"/>
              <w:left w:val="single" w:sz="4" w:space="0" w:color="000000"/>
              <w:bottom w:val="single" w:sz="4" w:space="0" w:color="000000"/>
              <w:right w:val="single" w:sz="4" w:space="0" w:color="000000"/>
            </w:tcBorders>
            <w:shd w:val="clear" w:color="auto" w:fill="auto"/>
          </w:tcPr>
          <w:p w14:paraId="699CBEBA" w14:textId="77777777" w:rsidR="002D0898" w:rsidRPr="005E3B4A" w:rsidRDefault="003664A7" w:rsidP="0078147C">
            <w:pPr>
              <w:pStyle w:val="TableText"/>
            </w:pPr>
            <w:r w:rsidRPr="005E3B4A">
              <w:t xml:space="preserve">ISO 18033-3 (Camellia) </w:t>
            </w:r>
          </w:p>
          <w:p w14:paraId="3D4DDAFC" w14:textId="77777777" w:rsidR="002D0898" w:rsidRPr="005E3B4A" w:rsidRDefault="003664A7" w:rsidP="0078147C">
            <w:pPr>
              <w:pStyle w:val="TableText"/>
            </w:pPr>
            <w:r w:rsidRPr="005E3B4A">
              <w:rPr>
                <w:szCs w:val="20"/>
              </w:rPr>
              <w:t>[</w:t>
            </w:r>
            <w:r w:rsidRPr="005E3B4A">
              <w:rPr>
                <w:szCs w:val="20"/>
                <w:u w:val="single"/>
              </w:rPr>
              <w:t xml:space="preserve">selection: IEEE 1619, </w:t>
            </w:r>
          </w:p>
          <w:p w14:paraId="6ED6C139" w14:textId="77777777" w:rsidR="002D0898" w:rsidRPr="005E3B4A" w:rsidRDefault="003664A7" w:rsidP="0078147C">
            <w:pPr>
              <w:pStyle w:val="TableText"/>
            </w:pPr>
            <w:r w:rsidRPr="005E3B4A">
              <w:t>SP800-38E] (XTS)</w:t>
            </w:r>
          </w:p>
        </w:tc>
      </w:tr>
    </w:tbl>
    <w:p w14:paraId="337A4B58" w14:textId="4C20BF21" w:rsidR="002D0898" w:rsidRPr="005E3B4A" w:rsidRDefault="0076398E" w:rsidP="0078147C">
      <w:pPr>
        <w:pStyle w:val="Caption"/>
        <w:rPr>
          <w:b/>
          <w:bCs/>
          <w:i w:val="0"/>
          <w:iCs w:val="0"/>
          <w:sz w:val="20"/>
          <w:szCs w:val="20"/>
        </w:rPr>
      </w:pPr>
      <w:bookmarkStart w:id="193" w:name="_Ref6407231"/>
      <w:bookmarkStart w:id="194" w:name="_Toc6412722"/>
      <w:r w:rsidRPr="005E3B4A">
        <w:t xml:space="preserve">Table </w:t>
      </w:r>
      <w:r w:rsidR="003E12D0">
        <w:rPr>
          <w:noProof/>
        </w:rPr>
        <w:fldChar w:fldCharType="begin"/>
      </w:r>
      <w:r w:rsidR="003E12D0">
        <w:rPr>
          <w:noProof/>
        </w:rPr>
        <w:instrText xml:space="preserve"> SEQ Table \* ARABIC </w:instrText>
      </w:r>
      <w:r w:rsidR="003E12D0">
        <w:rPr>
          <w:noProof/>
        </w:rPr>
        <w:fldChar w:fldCharType="separate"/>
      </w:r>
      <w:r w:rsidR="00BD7BBE" w:rsidRPr="005E3B4A">
        <w:rPr>
          <w:noProof/>
        </w:rPr>
        <w:t>11</w:t>
      </w:r>
      <w:r w:rsidR="003E12D0">
        <w:rPr>
          <w:noProof/>
        </w:rPr>
        <w:fldChar w:fldCharType="end"/>
      </w:r>
      <w:bookmarkEnd w:id="193"/>
      <w:r w:rsidR="000C09D2" w:rsidRPr="005E3B4A">
        <w:t>: Supported Methods for Symmetric Key Cryptography Operation</w:t>
      </w:r>
      <w:bookmarkEnd w:id="194"/>
    </w:p>
    <w:p w14:paraId="0833D3DF" w14:textId="77777777" w:rsidR="002D0898" w:rsidRPr="005E3B4A" w:rsidRDefault="003664A7" w:rsidP="0078147C">
      <w:pPr>
        <w:pStyle w:val="Heading3"/>
      </w:pPr>
      <w:bookmarkStart w:id="195" w:name="_Toc6394712"/>
      <w:bookmarkStart w:id="196" w:name="_Toc6394921"/>
      <w:bookmarkStart w:id="197" w:name="_Toc6396217"/>
      <w:bookmarkStart w:id="198" w:name="_Toc6403068"/>
      <w:bookmarkStart w:id="199" w:name="_Toc6407750"/>
      <w:bookmarkStart w:id="200" w:name="_Toc6410342"/>
      <w:bookmarkStart w:id="201" w:name="_Toc6410571"/>
      <w:bookmarkStart w:id="202" w:name="_Toc6412590"/>
      <w:bookmarkStart w:id="203" w:name="_Toc6394713"/>
      <w:bookmarkStart w:id="204" w:name="_Toc6394922"/>
      <w:bookmarkStart w:id="205" w:name="_Toc6396218"/>
      <w:bookmarkStart w:id="206" w:name="_Toc6403069"/>
      <w:bookmarkStart w:id="207" w:name="_Toc6407751"/>
      <w:bookmarkStart w:id="208" w:name="_Toc6410343"/>
      <w:bookmarkStart w:id="209" w:name="_Toc6410572"/>
      <w:bookmarkStart w:id="210" w:name="_Toc6412591"/>
      <w:bookmarkStart w:id="211" w:name="_Toc6394714"/>
      <w:bookmarkStart w:id="212" w:name="_Toc6394923"/>
      <w:bookmarkStart w:id="213" w:name="_Toc6396219"/>
      <w:bookmarkStart w:id="214" w:name="_Toc6403070"/>
      <w:bookmarkStart w:id="215" w:name="_Toc6407752"/>
      <w:bookmarkStart w:id="216" w:name="_Toc6410344"/>
      <w:bookmarkStart w:id="217" w:name="_Toc6410573"/>
      <w:bookmarkStart w:id="218" w:name="_Toc6412592"/>
      <w:bookmarkStart w:id="219" w:name="_Toc6394715"/>
      <w:bookmarkStart w:id="220" w:name="_Toc6394924"/>
      <w:bookmarkStart w:id="221" w:name="_Toc6396220"/>
      <w:bookmarkStart w:id="222" w:name="_Toc6403071"/>
      <w:bookmarkStart w:id="223" w:name="_Toc6407753"/>
      <w:bookmarkStart w:id="224" w:name="_Toc6410345"/>
      <w:bookmarkStart w:id="225" w:name="_Toc6410574"/>
      <w:bookmarkStart w:id="226" w:name="_Toc6412593"/>
      <w:bookmarkStart w:id="227" w:name="_Toc6394716"/>
      <w:bookmarkStart w:id="228" w:name="_Toc6394925"/>
      <w:bookmarkStart w:id="229" w:name="_Toc6396221"/>
      <w:bookmarkStart w:id="230" w:name="_Toc6403072"/>
      <w:bookmarkStart w:id="231" w:name="_Toc6407754"/>
      <w:bookmarkStart w:id="232" w:name="_Toc6410346"/>
      <w:bookmarkStart w:id="233" w:name="_Toc6410575"/>
      <w:bookmarkStart w:id="234" w:name="_Toc6412594"/>
      <w:bookmarkStart w:id="235" w:name="_Toc6394717"/>
      <w:bookmarkStart w:id="236" w:name="_Toc6394926"/>
      <w:bookmarkStart w:id="237" w:name="_Toc6396222"/>
      <w:bookmarkStart w:id="238" w:name="_Toc6403073"/>
      <w:bookmarkStart w:id="239" w:name="_Toc6407755"/>
      <w:bookmarkStart w:id="240" w:name="_Toc6410347"/>
      <w:bookmarkStart w:id="241" w:name="_Toc6410576"/>
      <w:bookmarkStart w:id="242" w:name="_Toc6412595"/>
      <w:bookmarkStart w:id="243" w:name="_Toc6394718"/>
      <w:bookmarkStart w:id="244" w:name="_Toc6394927"/>
      <w:bookmarkStart w:id="245" w:name="_Toc6396223"/>
      <w:bookmarkStart w:id="246" w:name="_Toc6403074"/>
      <w:bookmarkStart w:id="247" w:name="_Toc6407756"/>
      <w:bookmarkStart w:id="248" w:name="_Toc6410348"/>
      <w:bookmarkStart w:id="249" w:name="_Toc6410577"/>
      <w:bookmarkStart w:id="250" w:name="_Toc6412596"/>
      <w:bookmarkStart w:id="251" w:name="_Toc6394719"/>
      <w:bookmarkStart w:id="252" w:name="_Toc6394928"/>
      <w:bookmarkStart w:id="253" w:name="_Toc6396224"/>
      <w:bookmarkStart w:id="254" w:name="_Toc6403075"/>
      <w:bookmarkStart w:id="255" w:name="_Toc6407757"/>
      <w:bookmarkStart w:id="256" w:name="_Toc6410349"/>
      <w:bookmarkStart w:id="257" w:name="_Toc6410578"/>
      <w:bookmarkStart w:id="258" w:name="_Toc6412597"/>
      <w:bookmarkStart w:id="259" w:name="_Toc6394720"/>
      <w:bookmarkStart w:id="260" w:name="_Toc6394929"/>
      <w:bookmarkStart w:id="261" w:name="_Toc6396225"/>
      <w:bookmarkStart w:id="262" w:name="_Toc6403076"/>
      <w:bookmarkStart w:id="263" w:name="_Toc6407758"/>
      <w:bookmarkStart w:id="264" w:name="_Toc6410350"/>
      <w:bookmarkStart w:id="265" w:name="_Toc6410579"/>
      <w:bookmarkStart w:id="266" w:name="_Toc6412598"/>
      <w:bookmarkStart w:id="267" w:name="_Toc6394721"/>
      <w:bookmarkStart w:id="268" w:name="_Toc6394930"/>
      <w:bookmarkStart w:id="269" w:name="_Toc6396226"/>
      <w:bookmarkStart w:id="270" w:name="_Toc6403077"/>
      <w:bookmarkStart w:id="271" w:name="_Toc6407759"/>
      <w:bookmarkStart w:id="272" w:name="_Toc6410351"/>
      <w:bookmarkStart w:id="273" w:name="_Toc6410580"/>
      <w:bookmarkStart w:id="274" w:name="_Toc6412599"/>
      <w:bookmarkStart w:id="275" w:name="_Toc6394722"/>
      <w:bookmarkStart w:id="276" w:name="_Toc6394931"/>
      <w:bookmarkStart w:id="277" w:name="_Toc6396227"/>
      <w:bookmarkStart w:id="278" w:name="_Toc6403078"/>
      <w:bookmarkStart w:id="279" w:name="_Toc6407760"/>
      <w:bookmarkStart w:id="280" w:name="_Toc6410352"/>
      <w:bookmarkStart w:id="281" w:name="_Toc6410581"/>
      <w:bookmarkStart w:id="282" w:name="_Toc6412600"/>
      <w:bookmarkStart w:id="283" w:name="_Toc6394723"/>
      <w:bookmarkStart w:id="284" w:name="_Toc6394932"/>
      <w:bookmarkStart w:id="285" w:name="_Toc6396228"/>
      <w:bookmarkStart w:id="286" w:name="_Toc6403079"/>
      <w:bookmarkStart w:id="287" w:name="_Toc6407761"/>
      <w:bookmarkStart w:id="288" w:name="_Toc6410353"/>
      <w:bookmarkStart w:id="289" w:name="_Toc6410582"/>
      <w:bookmarkStart w:id="290" w:name="_Toc6412601"/>
      <w:bookmarkStart w:id="291" w:name="_Toc6394724"/>
      <w:bookmarkStart w:id="292" w:name="_Toc6394933"/>
      <w:bookmarkStart w:id="293" w:name="_Toc6396229"/>
      <w:bookmarkStart w:id="294" w:name="_Toc6403080"/>
      <w:bookmarkStart w:id="295" w:name="_Toc6407762"/>
      <w:bookmarkStart w:id="296" w:name="_Toc6410354"/>
      <w:bookmarkStart w:id="297" w:name="_Toc6410583"/>
      <w:bookmarkStart w:id="298" w:name="_Toc6412602"/>
      <w:bookmarkStart w:id="299" w:name="_Toc6394725"/>
      <w:bookmarkStart w:id="300" w:name="_Toc6394934"/>
      <w:bookmarkStart w:id="301" w:name="_Toc6396230"/>
      <w:bookmarkStart w:id="302" w:name="_Toc6403081"/>
      <w:bookmarkStart w:id="303" w:name="_Toc6407763"/>
      <w:bookmarkStart w:id="304" w:name="_Toc6410355"/>
      <w:bookmarkStart w:id="305" w:name="_Toc6410584"/>
      <w:bookmarkStart w:id="306" w:name="_Toc6412603"/>
      <w:bookmarkStart w:id="307" w:name="_Toc7020421"/>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5E3B4A">
        <w:t>FCS_RBG_EXT.1 Random Bit Generation</w:t>
      </w:r>
      <w:bookmarkEnd w:id="307"/>
    </w:p>
    <w:p w14:paraId="4753CA5C"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rPr>
          <w:b/>
          <w:bCs/>
        </w:rPr>
      </w:pPr>
      <w:r w:rsidRPr="005E3B4A">
        <w:rPr>
          <w:b/>
          <w:bCs/>
        </w:rPr>
        <w:t>FCS_RBG_EXT.1</w:t>
      </w:r>
      <w:r w:rsidRPr="005E3B4A">
        <w:rPr>
          <w:b/>
          <w:bCs/>
        </w:rPr>
        <w:tab/>
        <w:t>Random Bit Generation</w:t>
      </w:r>
    </w:p>
    <w:p w14:paraId="7486F5AC" w14:textId="77777777" w:rsidR="002D0898" w:rsidRPr="005E3B4A" w:rsidRDefault="003664A7" w:rsidP="0078147C">
      <w:pPr>
        <w:pStyle w:val="BodyText"/>
        <w:spacing w:before="120" w:after="120"/>
      </w:pPr>
      <w:r w:rsidRPr="005E3B4A">
        <w:rPr>
          <w:b/>
          <w:bCs/>
        </w:rPr>
        <w:t>FCS_RBG_EXT.1.1</w:t>
      </w:r>
      <w:r w:rsidRPr="005E3B4A">
        <w:rPr>
          <w:b/>
        </w:rPr>
        <w:t xml:space="preserve"> </w:t>
      </w:r>
      <w:r w:rsidRPr="005E3B4A">
        <w:t>The TSF shall perform all deterministic random bit generation services in accordance with ISO/IEC 18031:2011 using [</w:t>
      </w:r>
      <w:r w:rsidRPr="005E3B4A">
        <w:rPr>
          <w:u w:val="single"/>
        </w:rPr>
        <w:t>selection: Hash_DRBG (any), HMAC_DRBG (any), CTR_DRBG (AES)</w:t>
      </w:r>
      <w:r w:rsidRPr="005E3B4A">
        <w:t>].</w:t>
      </w:r>
    </w:p>
    <w:p w14:paraId="788BC7E9" w14:textId="77777777" w:rsidR="002D0898" w:rsidRPr="005E3B4A" w:rsidRDefault="003664A7" w:rsidP="0078147C">
      <w:pPr>
        <w:pStyle w:val="BodyText"/>
        <w:spacing w:before="120" w:after="120"/>
        <w:rPr>
          <w:bCs/>
        </w:rPr>
      </w:pPr>
      <w:r w:rsidRPr="005E3B4A">
        <w:rPr>
          <w:b/>
          <w:bCs/>
        </w:rPr>
        <w:t>FCS_RBG_EXT.1.2</w:t>
      </w:r>
      <w:r w:rsidRPr="005E3B4A">
        <w:rPr>
          <w:bCs/>
        </w:rPr>
        <w:t xml:space="preserve"> </w:t>
      </w:r>
      <w:r w:rsidRPr="005E3B4A">
        <w:t>The deterministic RBG shall be seeded by at least one entropy source in accordance with NIST SP 800-90B that accumulates entropy from [</w:t>
      </w:r>
      <w:r w:rsidRPr="005E3B4A">
        <w:rPr>
          <w:u w:val="single"/>
        </w:rPr>
        <w:t>selection: [</w:t>
      </w:r>
      <w:r w:rsidRPr="005E3B4A">
        <w:rPr>
          <w:i/>
          <w:iCs/>
          <w:u w:val="single"/>
        </w:rPr>
        <w:t>assignment: number of software-based sources</w:t>
      </w:r>
      <w:r w:rsidRPr="005E3B4A">
        <w:rPr>
          <w:u w:val="single"/>
        </w:rPr>
        <w:t>] software-based noise source, [</w:t>
      </w:r>
      <w:r w:rsidRPr="005E3B4A">
        <w:rPr>
          <w:i/>
          <w:iCs/>
          <w:u w:val="single"/>
        </w:rPr>
        <w:t>assignment: number of hardware-based sources</w:t>
      </w:r>
      <w:r w:rsidRPr="005E3B4A">
        <w:rPr>
          <w:u w:val="single"/>
        </w:rPr>
        <w:t>] hardware-based noise source</w:t>
      </w:r>
      <w:r w:rsidRPr="005E3B4A">
        <w:t>] with a minimum of [</w:t>
      </w:r>
      <w:r w:rsidRPr="005E3B4A">
        <w:rPr>
          <w:u w:val="single"/>
        </w:rPr>
        <w:t>selection: 128 bits, 192 bits, 256 bits</w:t>
      </w:r>
      <w:r w:rsidRPr="005E3B4A">
        <w:t>] of entropy at least equal to the greatest security strength, according to ISO/IEC 18031:2011, of the keys and CSPs that it will generate.</w:t>
      </w:r>
    </w:p>
    <w:p w14:paraId="25811C60" w14:textId="77777777" w:rsidR="002D0898" w:rsidRPr="005E3B4A" w:rsidRDefault="002D0898" w:rsidP="0078147C">
      <w:pPr>
        <w:pStyle w:val="NoteHead"/>
      </w:pPr>
    </w:p>
    <w:p w14:paraId="652A438C" w14:textId="71B0B193" w:rsidR="002D0898" w:rsidRPr="005E3B4A" w:rsidRDefault="003664A7" w:rsidP="00D24BE4">
      <w:pPr>
        <w:pStyle w:val="NoteBody"/>
        <w:jc w:val="both"/>
      </w:pPr>
      <w:r w:rsidRPr="005E3B4A">
        <w:rPr>
          <w:rFonts w:eastAsia="Arial Unicode MS" w:cs="Arial Unicode MS"/>
        </w:rPr>
        <w:t xml:space="preserve">NIST Special Pub 800-90B, Appendix C describes the minimum entropy measurement that products should use immediately, and that this cPP will require in the future. </w:t>
      </w:r>
      <w:r w:rsidR="00A15CEA" w:rsidRPr="005E3B4A">
        <w:rPr>
          <w:rFonts w:eastAsia="Arial Unicode MS" w:cs="Arial Unicode MS"/>
        </w:rPr>
        <w:t>[NIST-DRBG] should be referenced for other applications of the DRBG until 800-90B is officially published.</w:t>
      </w:r>
    </w:p>
    <w:p w14:paraId="216E464D" w14:textId="77777777" w:rsidR="002D0898" w:rsidRPr="005E3B4A" w:rsidRDefault="003664A7" w:rsidP="00D24BE4">
      <w:pPr>
        <w:pStyle w:val="NoteBody"/>
        <w:jc w:val="both"/>
      </w:pPr>
      <w:r w:rsidRPr="005E3B4A">
        <w:rPr>
          <w:rFonts w:eastAsia="Arial Unicode MS"/>
        </w:rPr>
        <w:t xml:space="preserve">ISO/IEC 18031:2011 contains four different methods of generating random numbers. Each of these in turn depends on underlying cryptographic primitives (hash functions/ciphers). This cPP allows SHA-1, SHA-224, SHA-256, SHA-384, and SHA-512 for Hash_DRBG or HMAC_DRBG and only AES-based implementations for CTR_DRBG. </w:t>
      </w:r>
    </w:p>
    <w:p w14:paraId="1E8BB5CA" w14:textId="77777777" w:rsidR="002D0898" w:rsidRPr="005E3B4A" w:rsidRDefault="003664A7" w:rsidP="0078147C">
      <w:pPr>
        <w:pStyle w:val="Heading3"/>
      </w:pPr>
      <w:bookmarkStart w:id="308" w:name="_Toc7020422"/>
      <w:r w:rsidRPr="005E3B4A">
        <w:t>FCS_SLT_EXT.1 Cryptographic Salt Generation</w:t>
      </w:r>
      <w:bookmarkEnd w:id="308"/>
    </w:p>
    <w:p w14:paraId="70C9DA99"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rPr>
          <w:b/>
          <w:bCs/>
        </w:rPr>
      </w:pPr>
      <w:r w:rsidRPr="005E3B4A">
        <w:rPr>
          <w:b/>
          <w:bCs/>
        </w:rPr>
        <w:t xml:space="preserve">FCS_SLT_EXT.1 </w:t>
      </w:r>
      <w:r w:rsidRPr="005E3B4A">
        <w:rPr>
          <w:b/>
          <w:bCs/>
        </w:rPr>
        <w:tab/>
        <w:t>Salt Generation</w:t>
      </w:r>
    </w:p>
    <w:p w14:paraId="0AD42615" w14:textId="626FF134" w:rsidR="002D0898" w:rsidRPr="005E3B4A" w:rsidRDefault="003664A7" w:rsidP="0078147C">
      <w:pPr>
        <w:pStyle w:val="Body"/>
        <w:spacing w:before="120" w:after="120"/>
        <w:rPr>
          <w:b/>
        </w:rPr>
      </w:pPr>
      <w:r w:rsidRPr="005E3B4A">
        <w:rPr>
          <w:b/>
          <w:bCs/>
        </w:rPr>
        <w:t>FCS_SLT_EXT.1.1</w:t>
      </w:r>
      <w:r w:rsidRPr="005E3B4A">
        <w:rPr>
          <w:b/>
        </w:rPr>
        <w:t xml:space="preserve"> </w:t>
      </w:r>
      <w:r w:rsidRPr="005E3B4A">
        <w:t>The TSF shall use salts and nonces of bit-</w:t>
      </w:r>
      <w:r w:rsidRPr="005E3B4A">
        <w:rPr>
          <w:iCs/>
        </w:rPr>
        <w:t>length greater than or equal to 128 bits</w:t>
      </w:r>
      <w:r w:rsidRPr="005E3B4A">
        <w:t xml:space="preserve"> generated by an RBG as specified in FCS_RBG_EXT.1.</w:t>
      </w:r>
    </w:p>
    <w:p w14:paraId="44ED8560" w14:textId="77777777" w:rsidR="002D0898" w:rsidRPr="005E3B4A" w:rsidRDefault="003664A7" w:rsidP="0078147C">
      <w:pPr>
        <w:pStyle w:val="Heading3"/>
      </w:pPr>
      <w:bookmarkStart w:id="309" w:name="_Toc6394728"/>
      <w:bookmarkStart w:id="310" w:name="_Toc6394937"/>
      <w:bookmarkStart w:id="311" w:name="_Toc6396233"/>
      <w:bookmarkStart w:id="312" w:name="_Toc6403084"/>
      <w:bookmarkStart w:id="313" w:name="_Toc6407766"/>
      <w:bookmarkStart w:id="314" w:name="_Toc6410358"/>
      <w:bookmarkStart w:id="315" w:name="_Toc6410587"/>
      <w:bookmarkStart w:id="316" w:name="_Toc6412606"/>
      <w:bookmarkStart w:id="317" w:name="_Toc7020423"/>
      <w:bookmarkEnd w:id="309"/>
      <w:bookmarkEnd w:id="310"/>
      <w:bookmarkEnd w:id="311"/>
      <w:bookmarkEnd w:id="312"/>
      <w:bookmarkEnd w:id="313"/>
      <w:bookmarkEnd w:id="314"/>
      <w:bookmarkEnd w:id="315"/>
      <w:bookmarkEnd w:id="316"/>
      <w:r w:rsidRPr="005E3B4A">
        <w:t>FCS_STG_EXT.1 Secure Key Storage</w:t>
      </w:r>
      <w:bookmarkEnd w:id="317"/>
    </w:p>
    <w:p w14:paraId="67229D72"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rPr>
          <w:b/>
          <w:bCs/>
        </w:rPr>
      </w:pPr>
      <w:r w:rsidRPr="005E3B4A">
        <w:rPr>
          <w:b/>
          <w:bCs/>
        </w:rPr>
        <w:t xml:space="preserve">FCS_STG_EXT.1 </w:t>
      </w:r>
      <w:r w:rsidRPr="005E3B4A">
        <w:rPr>
          <w:b/>
          <w:bCs/>
        </w:rPr>
        <w:tab/>
        <w:t>Secure Key Storage</w:t>
      </w:r>
    </w:p>
    <w:p w14:paraId="35FF1BFF" w14:textId="77777777" w:rsidR="002D0898" w:rsidRPr="005E3B4A" w:rsidRDefault="003664A7" w:rsidP="0078147C">
      <w:pPr>
        <w:pStyle w:val="BodyText"/>
        <w:rPr>
          <w:b/>
          <w:bCs/>
        </w:rPr>
      </w:pPr>
      <w:r w:rsidRPr="005E3B4A">
        <w:rPr>
          <w:b/>
          <w:bCs/>
        </w:rPr>
        <w:t xml:space="preserve">FCS_STG_EXT.1.1 </w:t>
      </w:r>
      <w:r w:rsidRPr="005E3B4A">
        <w:t>The TSF shall provide [</w:t>
      </w:r>
      <w:r w:rsidRPr="005E3B4A">
        <w:rPr>
          <w:u w:val="single"/>
        </w:rPr>
        <w:t>selection: mutable hardware, software-based</w:t>
      </w:r>
      <w:r w:rsidRPr="005E3B4A">
        <w:t>] secure key storage for asymmetric private keys and [</w:t>
      </w:r>
      <w:r w:rsidRPr="005E3B4A">
        <w:rPr>
          <w:u w:val="single"/>
        </w:rPr>
        <w:t>selection: symmetric keys, persistent secrets, no other keys</w:t>
      </w:r>
      <w:r w:rsidRPr="005E3B4A">
        <w:t>].</w:t>
      </w:r>
    </w:p>
    <w:p w14:paraId="16E1C999" w14:textId="77777777" w:rsidR="002D0898" w:rsidRPr="005E3B4A" w:rsidRDefault="002D0898" w:rsidP="0078147C">
      <w:pPr>
        <w:pStyle w:val="NoteHead"/>
      </w:pPr>
    </w:p>
    <w:p w14:paraId="6EFFC2C1" w14:textId="48E68208" w:rsidR="002D0898" w:rsidRPr="005E3B4A" w:rsidRDefault="003664A7" w:rsidP="00D24BE4">
      <w:pPr>
        <w:pStyle w:val="NoteBody"/>
        <w:jc w:val="both"/>
      </w:pPr>
      <w:r w:rsidRPr="005E3B4A">
        <w:t xml:space="preserve">A hardware </w:t>
      </w:r>
      <w:r w:rsidR="003F207F" w:rsidRPr="005E3B4A">
        <w:t>key store</w:t>
      </w:r>
      <w:r w:rsidRPr="005E3B4A">
        <w:t xml:space="preserve"> can be exposed to the TSF through a variety of interfaces, including embedded on the motherboard, USB, microSD, and Bluetooth.</w:t>
      </w:r>
    </w:p>
    <w:p w14:paraId="64DF4D96" w14:textId="77777777" w:rsidR="002D0898" w:rsidRPr="005E3B4A" w:rsidRDefault="003664A7" w:rsidP="00D24BE4">
      <w:pPr>
        <w:pStyle w:val="NoteBody"/>
        <w:jc w:val="both"/>
      </w:pPr>
      <w:r w:rsidRPr="005E3B4A">
        <w:t>Immutable hardware is considered outside of this requirement and will be covered elsewhere (see FMT_MSA.3/SDO).</w:t>
      </w:r>
    </w:p>
    <w:p w14:paraId="65B06DD9" w14:textId="77777777" w:rsidR="002D0898" w:rsidRPr="005E3B4A" w:rsidRDefault="003664A7" w:rsidP="00D24BE4">
      <w:pPr>
        <w:pStyle w:val="NoteBody"/>
        <w:jc w:val="both"/>
      </w:pPr>
      <w:r w:rsidRPr="005E3B4A">
        <w:t>If the secure key storage is implemented in software that is protected as required by FCS_STG_EXT.2, the ST author is expected to select “software-based.” If “software-based” is selected, the ST author is expected to select “all software-based key storage” in FCS_STG_EXT.2.</w:t>
      </w:r>
    </w:p>
    <w:p w14:paraId="3C730F6D" w14:textId="77777777" w:rsidR="002D0898" w:rsidRPr="005E3B4A" w:rsidRDefault="003664A7" w:rsidP="00D24BE4">
      <w:pPr>
        <w:pStyle w:val="NoteBody"/>
        <w:jc w:val="both"/>
      </w:pPr>
      <w:r w:rsidRPr="005E3B4A">
        <w:t>Support for secure key storage for all symmetric keys and persistent secrets will be required in future revisions.</w:t>
      </w:r>
    </w:p>
    <w:p w14:paraId="25238A29" w14:textId="77777777" w:rsidR="002D0898" w:rsidRPr="005E3B4A" w:rsidRDefault="003664A7" w:rsidP="0078147C">
      <w:pPr>
        <w:pStyle w:val="BodyText"/>
        <w:rPr>
          <w:b/>
          <w:bCs/>
        </w:rPr>
      </w:pPr>
      <w:r w:rsidRPr="005E3B4A">
        <w:rPr>
          <w:b/>
          <w:bCs/>
        </w:rPr>
        <w:t>FCS_STG_EXT.1.2</w:t>
      </w:r>
      <w:r w:rsidRPr="005E3B4A">
        <w:rPr>
          <w:bCs/>
        </w:rPr>
        <w:t xml:space="preserve"> </w:t>
      </w:r>
      <w:r w:rsidRPr="005E3B4A">
        <w:t>The TSF shall support the capability of importing keys/secrets into the TOE upon request of [</w:t>
      </w:r>
      <w:r w:rsidRPr="005E3B4A">
        <w:rPr>
          <w:u w:val="single"/>
        </w:rPr>
        <w:t>selection: a user, an administrator</w:t>
      </w:r>
      <w:r w:rsidRPr="005E3B4A">
        <w:rPr>
          <w:b/>
        </w:rPr>
        <w:t>].</w:t>
      </w:r>
    </w:p>
    <w:p w14:paraId="5F781E42" w14:textId="77777777" w:rsidR="002D0898" w:rsidRPr="005E3B4A" w:rsidRDefault="003664A7" w:rsidP="0078147C">
      <w:pPr>
        <w:pStyle w:val="BodyText"/>
        <w:rPr>
          <w:b/>
          <w:bCs/>
        </w:rPr>
      </w:pPr>
      <w:r w:rsidRPr="005E3B4A">
        <w:rPr>
          <w:b/>
          <w:bCs/>
        </w:rPr>
        <w:t xml:space="preserve">FCS_STG_EXT.1.3 </w:t>
      </w:r>
      <w:r w:rsidRPr="005E3B4A">
        <w:t>The TSF shall be capable of destroying keys/secrets in the secure key storage upon request of [</w:t>
      </w:r>
      <w:r w:rsidRPr="005E3B4A">
        <w:rPr>
          <w:u w:val="single"/>
        </w:rPr>
        <w:t>selection: the user, the administrator</w:t>
      </w:r>
      <w:r w:rsidRPr="005E3B4A">
        <w:t>].</w:t>
      </w:r>
    </w:p>
    <w:p w14:paraId="1E2DC23D" w14:textId="77777777" w:rsidR="002D0898" w:rsidRPr="005E3B4A" w:rsidRDefault="003664A7" w:rsidP="0078147C">
      <w:pPr>
        <w:pStyle w:val="BodyText"/>
        <w:rPr>
          <w:b/>
          <w:bCs/>
        </w:rPr>
      </w:pPr>
      <w:r w:rsidRPr="005E3B4A">
        <w:rPr>
          <w:b/>
          <w:bCs/>
        </w:rPr>
        <w:t xml:space="preserve">FCS_STG_EXT.1.4 </w:t>
      </w:r>
      <w:r w:rsidRPr="005E3B4A">
        <w:t>The TSF shall have the capability to allow only the application that imported the key/secret the use of the key/secret. Exceptions may only be explicitly authorized by [</w:t>
      </w:r>
      <w:r w:rsidRPr="005E3B4A">
        <w:rPr>
          <w:u w:val="single"/>
        </w:rPr>
        <w:t>selection: the user, the administrator, a common application developer</w:t>
      </w:r>
      <w:r w:rsidRPr="005E3B4A">
        <w:t>].</w:t>
      </w:r>
    </w:p>
    <w:p w14:paraId="5C816617" w14:textId="77777777" w:rsidR="002D0898" w:rsidRPr="005E3B4A" w:rsidRDefault="003664A7" w:rsidP="0078147C">
      <w:pPr>
        <w:pStyle w:val="BodyText"/>
        <w:rPr>
          <w:b/>
        </w:rPr>
      </w:pPr>
      <w:r w:rsidRPr="005E3B4A">
        <w:rPr>
          <w:b/>
          <w:bCs/>
        </w:rPr>
        <w:lastRenderedPageBreak/>
        <w:t xml:space="preserve">FCS_STG_EXT.1.5 </w:t>
      </w:r>
      <w:r w:rsidRPr="005E3B4A">
        <w:t>The TSF shall allow only the application that imported the key/secret to request that the key/secret be destroyed. Exceptions may only be explicitly authorized by [</w:t>
      </w:r>
      <w:r w:rsidRPr="005E3B4A">
        <w:rPr>
          <w:u w:val="single"/>
        </w:rPr>
        <w:t>selection: the user, the administrator, a common application developer</w:t>
      </w:r>
      <w:r w:rsidRPr="005E3B4A">
        <w:t>].</w:t>
      </w:r>
    </w:p>
    <w:p w14:paraId="6B366894" w14:textId="77777777" w:rsidR="002D0898" w:rsidRPr="005E3B4A" w:rsidRDefault="003664A7" w:rsidP="0078147C">
      <w:pPr>
        <w:pStyle w:val="BodyText"/>
        <w:rPr>
          <w:b/>
        </w:rPr>
      </w:pPr>
      <w:r w:rsidRPr="005E3B4A">
        <w:rPr>
          <w:b/>
          <w:bCs/>
        </w:rPr>
        <w:t>FCS_STG_EXT.1.6</w:t>
      </w:r>
      <w:r w:rsidRPr="005E3B4A">
        <w:rPr>
          <w:b/>
        </w:rPr>
        <w:t xml:space="preserve"> </w:t>
      </w:r>
      <w:r w:rsidRPr="005E3B4A">
        <w:t>The TSF shall prevent recovery of a symmetric encryption key from persistent storage without proper authorization.</w:t>
      </w:r>
    </w:p>
    <w:p w14:paraId="2156E902" w14:textId="77777777" w:rsidR="002D0898" w:rsidRPr="005E3B4A" w:rsidRDefault="002D0898" w:rsidP="0078147C">
      <w:pPr>
        <w:pStyle w:val="NoteHead"/>
      </w:pPr>
    </w:p>
    <w:p w14:paraId="1E35B34B" w14:textId="77777777" w:rsidR="002D0898" w:rsidRPr="005E3B4A" w:rsidRDefault="003664A7" w:rsidP="00D24BE4">
      <w:pPr>
        <w:pStyle w:val="BodyText"/>
        <w:spacing w:after="120"/>
      </w:pPr>
      <w:r w:rsidRPr="005E3B4A">
        <w:rPr>
          <w:i/>
          <w:iCs/>
        </w:rPr>
        <w:t>If the product writes an SK to persistent storage, no one can recover that key from persistent storage unless they provide a proper authorization factor the product uses to recover the key. As an example, if the product XORs an SK with a constant and writes the result to persistent storage, one could say it did not write plaintext to persistent storage. However, the XOR does not actually help security because the XOR value resides as a constant value inside the drive.</w:t>
      </w:r>
    </w:p>
    <w:p w14:paraId="0D2BF541" w14:textId="3451B986" w:rsidR="002D0898" w:rsidRPr="005E3B4A" w:rsidRDefault="003664A7" w:rsidP="00D24BE4">
      <w:pPr>
        <w:pStyle w:val="NoteBody"/>
        <w:jc w:val="both"/>
      </w:pPr>
      <w:r w:rsidRPr="005E3B4A">
        <w:rPr>
          <w:rFonts w:eastAsia="Arial Unicode MS" w:cs="Arial Unicode MS"/>
        </w:rPr>
        <w:t xml:space="preserve">In some cases, the user of the product does not want to use any authorization factors, but the user still wants the product to encrypt the data he or she sends to it. The DSC must recover the SK from persistent storage when it powers up without requiring an authorization factor from the user. In the use case in which the SK is used to encrypt user data, the encryption </w:t>
      </w:r>
      <w:r w:rsidR="003F207F">
        <w:rPr>
          <w:rFonts w:eastAsia="Arial Unicode MS" w:cs="Arial Unicode MS"/>
        </w:rPr>
        <w:t>of the data allows the user to</w:t>
      </w:r>
      <w:r w:rsidRPr="005E3B4A">
        <w:rPr>
          <w:rFonts w:eastAsia="Arial Unicode MS" w:cs="Arial Unicode MS"/>
        </w:rPr>
        <w:t xml:space="preserve"> erase the contents of the storage device</w:t>
      </w:r>
      <w:r w:rsidR="003F207F">
        <w:rPr>
          <w:rFonts w:eastAsia="Arial Unicode MS" w:cs="Arial Unicode MS"/>
        </w:rPr>
        <w:t xml:space="preserve"> very quickly</w:t>
      </w:r>
      <w:r w:rsidRPr="005E3B4A">
        <w:rPr>
          <w:rFonts w:eastAsia="Arial Unicode MS" w:cs="Arial Unicode MS"/>
        </w:rPr>
        <w:t xml:space="preserve"> by cryptographically erasing the SK. In this use case</w:t>
      </w:r>
      <w:r w:rsidR="003F207F">
        <w:rPr>
          <w:rFonts w:eastAsia="Arial Unicode MS" w:cs="Arial Unicode MS"/>
        </w:rPr>
        <w:t>,</w:t>
      </w:r>
      <w:r w:rsidRPr="005E3B4A">
        <w:rPr>
          <w:rFonts w:eastAsia="Arial Unicode MS" w:cs="Arial Unicode MS"/>
        </w:rPr>
        <w:t xml:space="preserve"> the product recovers the SK from persistent storage without requiring an authorization factor from the user. This is equivalent to storing the SK to persistent storage without protecting, which is equivalent to storing the data (and SK?) in plaintext.</w:t>
      </w:r>
    </w:p>
    <w:p w14:paraId="6A6C6A25" w14:textId="77777777" w:rsidR="002D0898" w:rsidRPr="005E3B4A" w:rsidRDefault="003664A7" w:rsidP="0078147C">
      <w:pPr>
        <w:pStyle w:val="Heading3"/>
      </w:pPr>
      <w:bookmarkStart w:id="318" w:name="_Toc7020424"/>
      <w:r w:rsidRPr="005E3B4A">
        <w:t>FCS_STG_EXT.2 Key Storage Encryption</w:t>
      </w:r>
      <w:bookmarkEnd w:id="318"/>
    </w:p>
    <w:p w14:paraId="5C30FBBC"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rPr>
          <w:b/>
          <w:bCs/>
        </w:rPr>
      </w:pPr>
      <w:r w:rsidRPr="005E3B4A">
        <w:rPr>
          <w:b/>
          <w:bCs/>
        </w:rPr>
        <w:t xml:space="preserve">FCS_STG_EXT.2 </w:t>
      </w:r>
      <w:r w:rsidRPr="005E3B4A">
        <w:rPr>
          <w:b/>
          <w:bCs/>
        </w:rPr>
        <w:tab/>
        <w:t>Key Storage Encryption</w:t>
      </w:r>
    </w:p>
    <w:p w14:paraId="7D75FCC8" w14:textId="61A26ADC" w:rsidR="00EB7076" w:rsidRPr="005E3B4A" w:rsidRDefault="003664A7" w:rsidP="0078147C">
      <w:pPr>
        <w:pStyle w:val="BodyText"/>
      </w:pPr>
      <w:r w:rsidRPr="005E3B4A">
        <w:rPr>
          <w:b/>
          <w:bCs/>
        </w:rPr>
        <w:t xml:space="preserve">FCS_STG_EXT.2.1 </w:t>
      </w:r>
      <w:r w:rsidR="00EB7076" w:rsidRPr="005E3B4A">
        <w:t>The TSF shall encrypt AKs, SKs, KEKs, and [</w:t>
      </w:r>
      <w:r w:rsidR="00B40227" w:rsidRPr="005E3B4A">
        <w:rPr>
          <w:u w:val="single"/>
        </w:rPr>
        <w:t>long-term trusted channel key material,</w:t>
      </w:r>
      <w:r w:rsidR="00C927E2" w:rsidRPr="005E3B4A">
        <w:rPr>
          <w:u w:val="single"/>
        </w:rPr>
        <w:t xml:space="preserve"> all software-based key storage, no other keys</w:t>
      </w:r>
      <w:r w:rsidR="00C927E2" w:rsidRPr="005E3B4A">
        <w:t>] using one of the following methods: [</w:t>
      </w:r>
      <w:r w:rsidR="00C927E2" w:rsidRPr="005E3B4A">
        <w:rPr>
          <w:u w:val="single"/>
        </w:rPr>
        <w:t>selection: a NIST SP 800-56B key establishment scheme, symmetric encryption in [selection: AES_CCM, AES_GCM, AES_KW, AES_KWP, CAM_CBC, CAM_CCM, CAM_GCM] mode as specified in FCS_COP.1/SKC</w:t>
      </w:r>
      <w:r w:rsidR="00C927E2" w:rsidRPr="005E3B4A">
        <w:t>].</w:t>
      </w:r>
    </w:p>
    <w:p w14:paraId="62C9388E" w14:textId="77777777" w:rsidR="002D0898" w:rsidRPr="005E3B4A" w:rsidRDefault="003664A7" w:rsidP="0078147C">
      <w:pPr>
        <w:pStyle w:val="Heading3"/>
      </w:pPr>
      <w:bookmarkStart w:id="319" w:name="_Toc7020425"/>
      <w:r w:rsidRPr="005E3B4A">
        <w:t>FCS_STG_EXT.3 Key Integrity Protection</w:t>
      </w:r>
      <w:bookmarkEnd w:id="319"/>
    </w:p>
    <w:p w14:paraId="5C8B875C"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rPr>
          <w:b/>
          <w:bCs/>
        </w:rPr>
      </w:pPr>
      <w:r w:rsidRPr="005E3B4A">
        <w:rPr>
          <w:b/>
          <w:bCs/>
        </w:rPr>
        <w:t>FCS_STG_EXT.3</w:t>
      </w:r>
      <w:r w:rsidRPr="005E3B4A">
        <w:rPr>
          <w:b/>
          <w:bCs/>
        </w:rPr>
        <w:tab/>
        <w:t xml:space="preserve"> Key Integrity Protection</w:t>
      </w:r>
    </w:p>
    <w:p w14:paraId="59E7A118" w14:textId="43FABC9D" w:rsidR="00C927E2" w:rsidRPr="005E3B4A" w:rsidRDefault="003664A7" w:rsidP="0078147C">
      <w:pPr>
        <w:pStyle w:val="BodyText"/>
        <w:spacing w:before="120" w:after="120"/>
        <w:jc w:val="left"/>
        <w:rPr>
          <w:u w:val="single"/>
        </w:rPr>
      </w:pPr>
      <w:r w:rsidRPr="005E3B4A">
        <w:rPr>
          <w:b/>
          <w:bCs/>
        </w:rPr>
        <w:t xml:space="preserve">FCS_STG_EXT.3.1 </w:t>
      </w:r>
      <w:r w:rsidRPr="005E3B4A">
        <w:t xml:space="preserve">The TSF shall protect the integrity of any encrypted </w:t>
      </w:r>
      <w:r w:rsidR="00C927E2" w:rsidRPr="005E3B4A">
        <w:t>AKs, SKs, KEKs, and [</w:t>
      </w:r>
      <w:r w:rsidR="00C927E2" w:rsidRPr="005E3B4A">
        <w:rPr>
          <w:u w:val="single"/>
        </w:rPr>
        <w:t>selection: long-term trusted channel key material, all software-based key storage, no other keys</w:t>
      </w:r>
      <w:r w:rsidR="00C927E2" w:rsidRPr="005E3B4A">
        <w:t>] by using [</w:t>
      </w:r>
      <w:r w:rsidR="00C927E2" w:rsidRPr="005E3B4A">
        <w:rPr>
          <w:u w:val="single"/>
        </w:rPr>
        <w:t>selection:</w:t>
      </w:r>
    </w:p>
    <w:p w14:paraId="390CA631" w14:textId="3E3E9A57" w:rsidR="002D0898" w:rsidRPr="005E3B4A" w:rsidRDefault="00C927E2" w:rsidP="0078147C">
      <w:pPr>
        <w:pStyle w:val="BodyText"/>
        <w:numPr>
          <w:ilvl w:val="0"/>
          <w:numId w:val="42"/>
        </w:numPr>
        <w:spacing w:before="120" w:after="120"/>
      </w:pPr>
      <w:r w:rsidRPr="005E3B4A">
        <w:rPr>
          <w:u w:val="single"/>
        </w:rPr>
        <w:t>Symmetric encryption in [selection: AES_CCM, AES_GCM, AES_KW, AES_KWP, CAM_CCM, CAM_GCM] mode in accordance with FCS_COP.1/SKC</w:t>
      </w:r>
      <w:r w:rsidR="003664A7" w:rsidRPr="005E3B4A">
        <w:rPr>
          <w:u w:val="single"/>
        </w:rPr>
        <w:t>;</w:t>
      </w:r>
    </w:p>
    <w:p w14:paraId="6C55EBC0" w14:textId="1B91121C" w:rsidR="00C927E2" w:rsidRPr="005E3B4A" w:rsidRDefault="00C927E2" w:rsidP="0078147C">
      <w:pPr>
        <w:pStyle w:val="BodyText"/>
        <w:numPr>
          <w:ilvl w:val="0"/>
          <w:numId w:val="42"/>
        </w:numPr>
        <w:spacing w:before="120" w:after="120"/>
      </w:pPr>
      <w:r w:rsidRPr="005E3B4A">
        <w:rPr>
          <w:u w:val="single"/>
        </w:rPr>
        <w:t>A hash of the stored key in accordance with FCS_COP.1/Hash;</w:t>
      </w:r>
    </w:p>
    <w:p w14:paraId="35507168" w14:textId="02B3DAC5" w:rsidR="002D0898" w:rsidRPr="005E3B4A" w:rsidRDefault="003664A7" w:rsidP="0078147C">
      <w:pPr>
        <w:pStyle w:val="BodyText"/>
        <w:numPr>
          <w:ilvl w:val="0"/>
          <w:numId w:val="42"/>
        </w:numPr>
        <w:spacing w:before="120" w:after="120"/>
      </w:pPr>
      <w:r w:rsidRPr="005E3B4A">
        <w:rPr>
          <w:u w:val="single"/>
        </w:rPr>
        <w:t>A keyed hash of the stored key in accordance with FCS_COP.1/HMAC;</w:t>
      </w:r>
    </w:p>
    <w:p w14:paraId="6A1B60D2" w14:textId="77777777" w:rsidR="002D0898" w:rsidRPr="005E3B4A" w:rsidRDefault="003664A7" w:rsidP="0078147C">
      <w:pPr>
        <w:pStyle w:val="BodyText"/>
        <w:numPr>
          <w:ilvl w:val="0"/>
          <w:numId w:val="42"/>
        </w:numPr>
        <w:spacing w:before="120" w:after="120"/>
      </w:pPr>
      <w:r w:rsidRPr="005E3B4A">
        <w:rPr>
          <w:u w:val="single"/>
        </w:rPr>
        <w:t>A digital signature of the stored key in accordance with FCS_COP.1/SigVer using an asymmetric key that is protected in accordance with FCS_STG_EXT.2;</w:t>
      </w:r>
    </w:p>
    <w:p w14:paraId="375E416A" w14:textId="77777777" w:rsidR="002D0898" w:rsidRPr="005E3B4A" w:rsidRDefault="003664A7" w:rsidP="0078147C">
      <w:pPr>
        <w:pStyle w:val="BodyText"/>
        <w:numPr>
          <w:ilvl w:val="0"/>
          <w:numId w:val="42"/>
        </w:numPr>
        <w:spacing w:before="120" w:after="120"/>
      </w:pPr>
      <w:r w:rsidRPr="005E3B4A">
        <w:rPr>
          <w:u w:val="single"/>
        </w:rPr>
        <w:lastRenderedPageBreak/>
        <w:t>An immediate application of the key for decrypting the protected data followed by a successful verification of the decrypted data with previously known information</w:t>
      </w:r>
    </w:p>
    <w:p w14:paraId="36005347" w14:textId="77777777" w:rsidR="002D0898" w:rsidRPr="005E3B4A" w:rsidRDefault="003664A7" w:rsidP="0078147C">
      <w:pPr>
        <w:pStyle w:val="BodyText"/>
        <w:spacing w:before="120" w:after="120"/>
      </w:pPr>
      <w:r w:rsidRPr="005E3B4A">
        <w:t>].</w:t>
      </w:r>
    </w:p>
    <w:p w14:paraId="4587A77B" w14:textId="77777777" w:rsidR="002D0898" w:rsidRPr="005E3B4A" w:rsidRDefault="003664A7" w:rsidP="0078147C">
      <w:pPr>
        <w:pStyle w:val="BodyText"/>
        <w:spacing w:before="120" w:after="120"/>
        <w:rPr>
          <w:b/>
          <w:bCs/>
        </w:rPr>
      </w:pPr>
      <w:r w:rsidRPr="005E3B4A">
        <w:rPr>
          <w:b/>
          <w:bCs/>
        </w:rPr>
        <w:t xml:space="preserve">FCS_STG_EXT.3.2 </w:t>
      </w:r>
      <w:r w:rsidRPr="005E3B4A">
        <w:t>The TSF shall verify the integrity of the [</w:t>
      </w:r>
      <w:r w:rsidRPr="005E3B4A">
        <w:rPr>
          <w:u w:val="single"/>
        </w:rPr>
        <w:t>selection: hash, digital signature, MAC</w:t>
      </w:r>
      <w:r w:rsidRPr="005E3B4A">
        <w:t>] of the stored key prior to use of the key.</w:t>
      </w:r>
    </w:p>
    <w:p w14:paraId="0030E79D" w14:textId="77777777" w:rsidR="002D0898" w:rsidRPr="005E3B4A" w:rsidRDefault="002D0898" w:rsidP="0078147C">
      <w:pPr>
        <w:pStyle w:val="NoteHead"/>
      </w:pPr>
    </w:p>
    <w:p w14:paraId="6F3221E9" w14:textId="77777777" w:rsidR="002D0898" w:rsidRPr="005E3B4A" w:rsidRDefault="003664A7" w:rsidP="00D24BE4">
      <w:pPr>
        <w:pStyle w:val="NoteBody"/>
        <w:jc w:val="both"/>
      </w:pPr>
      <w:r w:rsidRPr="005E3B4A">
        <w:t>This requirement is not applicable to derived keys that are not stored. It is not expected that a single key will be protected from corruption by multiple of these methods; however, a product may use one integrity-protection method for one type of key and a different method for other types of keys.</w:t>
      </w:r>
    </w:p>
    <w:p w14:paraId="714BEA78" w14:textId="77777777" w:rsidR="002D0898" w:rsidRPr="005E3B4A" w:rsidRDefault="003664A7" w:rsidP="00D24BE4">
      <w:pPr>
        <w:pStyle w:val="NoteBody"/>
        <w:jc w:val="both"/>
      </w:pPr>
      <w:r w:rsidRPr="005E3B4A">
        <w:t>The documentation of the product's encryption key management should be detailed enough that, after reading, the evaluator will thoroughly understand the product's key management and how it meets the requirements to ensure the keys are adequately protected. This documentation should include an essay and diagram(s). This documentation is not required to be part of the TSS - it can be submitted as a separate document and marked as developer proprietary.</w:t>
      </w:r>
    </w:p>
    <w:p w14:paraId="086EEB5E" w14:textId="77777777" w:rsidR="002D0898" w:rsidRPr="005E3B4A" w:rsidRDefault="003664A7" w:rsidP="0078147C">
      <w:pPr>
        <w:pStyle w:val="Heading2"/>
      </w:pPr>
      <w:bookmarkStart w:id="320" w:name="_Toc7020426"/>
      <w:r w:rsidRPr="005E3B4A">
        <w:t>User Data Protection</w:t>
      </w:r>
      <w:bookmarkEnd w:id="320"/>
    </w:p>
    <w:p w14:paraId="22482CAC" w14:textId="77777777" w:rsidR="002D0898" w:rsidRPr="005E3B4A" w:rsidRDefault="003664A7" w:rsidP="0078147C">
      <w:pPr>
        <w:pStyle w:val="Heading3"/>
      </w:pPr>
      <w:bookmarkStart w:id="321" w:name="_Toc7020427"/>
      <w:r w:rsidRPr="005E3B4A">
        <w:t>FDP_ACC.1 Subset Access Control</w:t>
      </w:r>
      <w:bookmarkEnd w:id="321"/>
    </w:p>
    <w:p w14:paraId="45E68CD0"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rPr>
          <w:b/>
          <w:bCs/>
        </w:rPr>
      </w:pPr>
      <w:r w:rsidRPr="005E3B4A">
        <w:rPr>
          <w:b/>
          <w:bCs/>
        </w:rPr>
        <w:t>FDP_ACC.1</w:t>
      </w:r>
      <w:r w:rsidRPr="005E3B4A">
        <w:rPr>
          <w:b/>
          <w:bCs/>
        </w:rPr>
        <w:tab/>
        <w:t>Subset Access Control</w:t>
      </w:r>
    </w:p>
    <w:p w14:paraId="38B4E898" w14:textId="77777777" w:rsidR="002D0898" w:rsidRPr="005E3B4A" w:rsidRDefault="003664A7" w:rsidP="0078147C">
      <w:pPr>
        <w:pStyle w:val="BodyText"/>
        <w:spacing w:before="120" w:after="120"/>
      </w:pPr>
      <w:r w:rsidRPr="005E3B4A">
        <w:rPr>
          <w:b/>
          <w:bCs/>
        </w:rPr>
        <w:t>FDP_ACC.1.1</w:t>
      </w:r>
      <w:r w:rsidRPr="005E3B4A">
        <w:rPr>
          <w:b/>
        </w:rPr>
        <w:t xml:space="preserve"> </w:t>
      </w:r>
      <w:r w:rsidRPr="005E3B4A">
        <w:t>The TSF shall enforce the</w:t>
      </w:r>
      <w:r w:rsidRPr="005E3B4A">
        <w:rPr>
          <w:i/>
          <w:iCs/>
        </w:rPr>
        <w:t xml:space="preserve"> </w:t>
      </w:r>
      <w:r w:rsidRPr="005E3B4A">
        <w:t>[</w:t>
      </w:r>
      <w:r w:rsidRPr="005E3B4A">
        <w:rPr>
          <w:i/>
          <w:iCs/>
        </w:rPr>
        <w:t>Access Control SFP</w:t>
      </w:r>
      <w:r w:rsidRPr="005E3B4A">
        <w:t>] on [</w:t>
      </w:r>
    </w:p>
    <w:p w14:paraId="0F4BF1AE" w14:textId="77777777" w:rsidR="002D0898" w:rsidRPr="005E3B4A" w:rsidRDefault="003664A7" w:rsidP="0078147C">
      <w:pPr>
        <w:pStyle w:val="BodyText"/>
        <w:numPr>
          <w:ilvl w:val="0"/>
          <w:numId w:val="73"/>
        </w:numPr>
        <w:spacing w:before="120" w:after="120"/>
      </w:pPr>
      <w:r w:rsidRPr="005E3B4A">
        <w:rPr>
          <w:i/>
        </w:rPr>
        <w:t>Subjects: S.DSC, S.Admin, S.CA</w:t>
      </w:r>
    </w:p>
    <w:p w14:paraId="6F83473F" w14:textId="242EFF9E" w:rsidR="002D0898" w:rsidRPr="005E3B4A" w:rsidRDefault="003664A7" w:rsidP="0078147C">
      <w:pPr>
        <w:pStyle w:val="BodyText"/>
        <w:numPr>
          <w:ilvl w:val="0"/>
          <w:numId w:val="73"/>
        </w:numPr>
        <w:spacing w:before="120" w:after="120"/>
      </w:pPr>
      <w:r w:rsidRPr="005E3B4A">
        <w:rPr>
          <w:i/>
        </w:rPr>
        <w:t>Objects: OB.P_SDO and all attributes, OB.T_SDO and all attributes, OB.AuthData, OB.PState, OB.FAACntr, OB.AntiRepl</w:t>
      </w:r>
      <w:r w:rsidR="00A24B90">
        <w:rPr>
          <w:i/>
        </w:rPr>
        <w:t>a</w:t>
      </w:r>
      <w:r w:rsidRPr="005E3B4A">
        <w:rPr>
          <w:i/>
        </w:rPr>
        <w:t>y, OB.Context, [</w:t>
      </w:r>
      <w:r w:rsidRPr="005E3B4A">
        <w:rPr>
          <w:i/>
          <w:u w:val="single"/>
        </w:rPr>
        <w:t>selection: [assignment: list of other objects and/or attributes], no other objects or attributes</w:t>
      </w:r>
      <w:r w:rsidRPr="005E3B4A">
        <w:rPr>
          <w:i/>
        </w:rPr>
        <w:t>]</w:t>
      </w:r>
    </w:p>
    <w:p w14:paraId="1A512E14" w14:textId="77777777" w:rsidR="002D0898" w:rsidRPr="005E3B4A" w:rsidRDefault="003664A7" w:rsidP="0078147C">
      <w:pPr>
        <w:pStyle w:val="BodyText"/>
        <w:numPr>
          <w:ilvl w:val="0"/>
          <w:numId w:val="73"/>
        </w:numPr>
        <w:spacing w:before="120" w:after="120"/>
      </w:pPr>
      <w:r w:rsidRPr="005E3B4A">
        <w:rPr>
          <w:i/>
        </w:rPr>
        <w:t>Operations: OP.Import, OP.Create, OP.Use, OP.Modify, OP.Attest, OP.Store, OP.Export, OP.Destroy</w:t>
      </w:r>
      <w:r w:rsidRPr="005E3B4A">
        <w:t>].</w:t>
      </w:r>
    </w:p>
    <w:p w14:paraId="37618836" w14:textId="77777777" w:rsidR="002D0898" w:rsidRPr="005E3B4A" w:rsidRDefault="002D0898" w:rsidP="0078147C">
      <w:pPr>
        <w:pStyle w:val="NoteHead"/>
      </w:pPr>
    </w:p>
    <w:p w14:paraId="33B35C61" w14:textId="77777777" w:rsidR="002D0898" w:rsidRPr="005E3B4A" w:rsidRDefault="003664A7" w:rsidP="00D24BE4">
      <w:pPr>
        <w:pStyle w:val="NoteBody"/>
        <w:jc w:val="both"/>
      </w:pPr>
      <w:r w:rsidRPr="005E3B4A">
        <w:t>The set of operations specified in the assignment can be collectively referred to as “access”. Any subsequent use of the term “access” should be interpreted to refer to one or more of these events.</w:t>
      </w:r>
    </w:p>
    <w:p w14:paraId="02EBCA23" w14:textId="77777777" w:rsidR="002D0898" w:rsidRPr="005E3B4A" w:rsidRDefault="003664A7" w:rsidP="0078147C">
      <w:pPr>
        <w:pStyle w:val="Heading3"/>
      </w:pPr>
      <w:bookmarkStart w:id="322" w:name="_Toc7020428"/>
      <w:r w:rsidRPr="005E3B4A">
        <w:t>FDP_ACF.1 Security Attribute Based Access Control</w:t>
      </w:r>
      <w:bookmarkEnd w:id="322"/>
    </w:p>
    <w:p w14:paraId="2AB64C79"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rPr>
          <w:b/>
          <w:bCs/>
        </w:rPr>
      </w:pPr>
      <w:r w:rsidRPr="005E3B4A">
        <w:rPr>
          <w:b/>
          <w:bCs/>
        </w:rPr>
        <w:t>FDP_ACF.1</w:t>
      </w:r>
      <w:r w:rsidRPr="005E3B4A">
        <w:rPr>
          <w:b/>
          <w:bCs/>
        </w:rPr>
        <w:tab/>
        <w:t>Security Attribute Based Access Control</w:t>
      </w:r>
    </w:p>
    <w:p w14:paraId="2EA09ACC" w14:textId="77777777" w:rsidR="002D0898" w:rsidRPr="005E3B4A" w:rsidRDefault="003664A7" w:rsidP="0078147C">
      <w:pPr>
        <w:pStyle w:val="BodyText"/>
        <w:spacing w:before="120" w:after="120"/>
      </w:pPr>
      <w:r w:rsidRPr="005E3B4A">
        <w:rPr>
          <w:b/>
          <w:bCs/>
        </w:rPr>
        <w:t xml:space="preserve">FDP_ACF.1.1 </w:t>
      </w:r>
      <w:r w:rsidRPr="005E3B4A">
        <w:t>The TSF shall enforce the [</w:t>
      </w:r>
      <w:r w:rsidRPr="005E3B4A">
        <w:rPr>
          <w:i/>
          <w:iCs/>
        </w:rPr>
        <w:t>Access Control SFP</w:t>
      </w:r>
      <w:r w:rsidRPr="005E3B4A">
        <w:t>] to objects based on the following: [</w:t>
      </w:r>
    </w:p>
    <w:p w14:paraId="7DA45BF7" w14:textId="77777777" w:rsidR="002D0898" w:rsidRPr="005E3B4A" w:rsidRDefault="003664A7" w:rsidP="0078147C">
      <w:pPr>
        <w:pStyle w:val="BodyText"/>
        <w:numPr>
          <w:ilvl w:val="0"/>
          <w:numId w:val="41"/>
        </w:numPr>
        <w:spacing w:before="120" w:after="120"/>
        <w:ind w:left="720"/>
        <w:rPr>
          <w:i/>
          <w:iCs/>
        </w:rPr>
      </w:pPr>
      <w:r w:rsidRPr="005E3B4A">
        <w:rPr>
          <w:i/>
          <w:iCs/>
        </w:rPr>
        <w:t>whether the subject is currently authorized for access (in the relevant access mode) to the SDO</w:t>
      </w:r>
    </w:p>
    <w:p w14:paraId="25691721" w14:textId="77777777" w:rsidR="002D0898" w:rsidRPr="005E3B4A" w:rsidRDefault="003664A7" w:rsidP="0078147C">
      <w:pPr>
        <w:pStyle w:val="BodyText"/>
        <w:numPr>
          <w:ilvl w:val="0"/>
          <w:numId w:val="41"/>
        </w:numPr>
        <w:spacing w:before="120" w:after="120"/>
        <w:ind w:left="720"/>
        <w:jc w:val="left"/>
        <w:rPr>
          <w:i/>
          <w:iCs/>
        </w:rPr>
      </w:pPr>
      <w:r w:rsidRPr="005E3B4A">
        <w:rPr>
          <w:i/>
          <w:iCs/>
        </w:rPr>
        <w:lastRenderedPageBreak/>
        <w:t xml:space="preserve">whether the subject is authorized for access to the SDO according to the SDO’s re-authorization conditions </w:t>
      </w:r>
    </w:p>
    <w:p w14:paraId="4BA92554" w14:textId="77777777" w:rsidR="002D0898" w:rsidRPr="005E3B4A" w:rsidRDefault="003664A7" w:rsidP="0078147C">
      <w:pPr>
        <w:pStyle w:val="BodyText"/>
        <w:numPr>
          <w:ilvl w:val="0"/>
          <w:numId w:val="41"/>
        </w:numPr>
        <w:spacing w:before="120" w:after="120"/>
        <w:ind w:left="720"/>
        <w:rPr>
          <w:i/>
          <w:iCs/>
        </w:rPr>
      </w:pPr>
      <w:r w:rsidRPr="005E3B4A">
        <w:rPr>
          <w:i/>
          <w:iCs/>
        </w:rPr>
        <w:t>whether the subject is currently authorized to change the attributes of the SDO</w:t>
      </w:r>
    </w:p>
    <w:p w14:paraId="3309E746" w14:textId="3FFFEEE6" w:rsidR="002D0898" w:rsidRPr="005E3B4A" w:rsidRDefault="003664A7" w:rsidP="0078147C">
      <w:pPr>
        <w:pStyle w:val="BodyText"/>
        <w:numPr>
          <w:ilvl w:val="0"/>
          <w:numId w:val="41"/>
        </w:numPr>
        <w:spacing w:before="120" w:after="120"/>
        <w:ind w:left="720"/>
        <w:rPr>
          <w:i/>
          <w:iCs/>
        </w:rPr>
      </w:pPr>
      <w:r w:rsidRPr="005E3B4A">
        <w:rPr>
          <w:i/>
          <w:iCs/>
        </w:rPr>
        <w:t>[</w:t>
      </w:r>
      <w:r w:rsidRPr="005E3B4A">
        <w:rPr>
          <w:i/>
          <w:iCs/>
          <w:u w:val="single"/>
        </w:rPr>
        <w:t>selection: [assignment: other conditions that control access to objects], no other conditions</w:t>
      </w:r>
      <w:r w:rsidR="0078147C">
        <w:rPr>
          <w:i/>
          <w:iCs/>
        </w:rPr>
        <w:t>]</w:t>
      </w:r>
    </w:p>
    <w:p w14:paraId="1DFA4784" w14:textId="482EF53C" w:rsidR="002D0898" w:rsidRPr="005E3B4A" w:rsidRDefault="003664A7" w:rsidP="0078147C">
      <w:pPr>
        <w:pStyle w:val="BodyText"/>
        <w:tabs>
          <w:tab w:val="left" w:pos="900"/>
        </w:tabs>
        <w:spacing w:before="120" w:after="120"/>
        <w:rPr>
          <w:b/>
          <w:bCs/>
        </w:rPr>
      </w:pPr>
      <w:r w:rsidRPr="005E3B4A">
        <w:t>]</w:t>
      </w:r>
      <w:r w:rsidR="0078147C">
        <w:t>.</w:t>
      </w:r>
    </w:p>
    <w:p w14:paraId="259659B0" w14:textId="77777777" w:rsidR="002D0898" w:rsidRPr="005E3B4A" w:rsidRDefault="003664A7" w:rsidP="0078147C">
      <w:pPr>
        <w:pStyle w:val="BodyText"/>
        <w:spacing w:before="120" w:after="120"/>
      </w:pPr>
      <w:r w:rsidRPr="005E3B4A">
        <w:rPr>
          <w:b/>
          <w:bCs/>
        </w:rPr>
        <w:t xml:space="preserve">FDP_ACF.1.2 </w:t>
      </w:r>
      <w:r w:rsidRPr="005E3B4A">
        <w:t>The TSF shall enforce the following rules to determine if an operation among controlled subjects and controlled objects is allowed: [</w:t>
      </w:r>
    </w:p>
    <w:p w14:paraId="31935D25" w14:textId="77777777" w:rsidR="002D0898" w:rsidRPr="005E3B4A" w:rsidRDefault="003664A7" w:rsidP="0078147C">
      <w:pPr>
        <w:pStyle w:val="BodyText"/>
        <w:numPr>
          <w:ilvl w:val="0"/>
          <w:numId w:val="51"/>
        </w:numPr>
        <w:tabs>
          <w:tab w:val="clear" w:pos="727"/>
          <w:tab w:val="left" w:pos="1080"/>
        </w:tabs>
        <w:spacing w:before="120" w:after="120"/>
        <w:rPr>
          <w:i/>
          <w:iCs/>
        </w:rPr>
      </w:pPr>
      <w:r w:rsidRPr="005E3B4A">
        <w:rPr>
          <w:i/>
          <w:iCs/>
        </w:rPr>
        <w:t>Only a subject who fulfills the following conditions shall be allowed to access an SDO:</w:t>
      </w:r>
    </w:p>
    <w:p w14:paraId="7D690FDB" w14:textId="77777777" w:rsidR="002D0898" w:rsidRPr="005E3B4A" w:rsidRDefault="003664A7" w:rsidP="0078147C">
      <w:pPr>
        <w:pStyle w:val="BodyText"/>
        <w:numPr>
          <w:ilvl w:val="1"/>
          <w:numId w:val="51"/>
        </w:numPr>
        <w:spacing w:before="120" w:after="120"/>
        <w:ind w:hanging="352"/>
        <w:rPr>
          <w:i/>
          <w:iCs/>
        </w:rPr>
      </w:pPr>
      <w:r w:rsidRPr="005E3B4A">
        <w:rPr>
          <w:i/>
          <w:iCs/>
        </w:rPr>
        <w:t>The subject is currently authorized for access of the SDO (in the relevant access mode); and</w:t>
      </w:r>
    </w:p>
    <w:p w14:paraId="42924656" w14:textId="77777777" w:rsidR="002D0898" w:rsidRPr="005E3B4A" w:rsidRDefault="003664A7" w:rsidP="0078147C">
      <w:pPr>
        <w:pStyle w:val="BodyText"/>
        <w:numPr>
          <w:ilvl w:val="1"/>
          <w:numId w:val="51"/>
        </w:numPr>
        <w:spacing w:before="120" w:after="120"/>
        <w:ind w:hanging="352"/>
        <w:rPr>
          <w:i/>
          <w:iCs/>
        </w:rPr>
      </w:pPr>
      <w:r w:rsidRPr="005E3B4A">
        <w:rPr>
          <w:i/>
          <w:iCs/>
        </w:rPr>
        <w:t>The authorization is in accordance with the re-authorization conditions of the SDO (SDO.Reauth):</w:t>
      </w:r>
    </w:p>
    <w:p w14:paraId="00A11BCD" w14:textId="77777777" w:rsidR="002D0898" w:rsidRPr="005E3B4A" w:rsidRDefault="003664A7" w:rsidP="0078147C">
      <w:pPr>
        <w:pStyle w:val="BodyText"/>
        <w:numPr>
          <w:ilvl w:val="2"/>
          <w:numId w:val="51"/>
        </w:numPr>
        <w:spacing w:before="120" w:after="120"/>
        <w:ind w:hanging="352"/>
        <w:rPr>
          <w:i/>
          <w:iCs/>
        </w:rPr>
      </w:pPr>
      <w:r w:rsidRPr="005E3B4A">
        <w:rPr>
          <w:i/>
          <w:iCs/>
        </w:rPr>
        <w:t>if the re-authorization conditions have the value ‘none’ then the subject has made an initial authorization of the use of the SDO since their most recent authentication.</w:t>
      </w:r>
    </w:p>
    <w:p w14:paraId="3FB430AF" w14:textId="77777777" w:rsidR="002D0898" w:rsidRPr="005E3B4A" w:rsidRDefault="003664A7" w:rsidP="0078147C">
      <w:pPr>
        <w:pStyle w:val="BodyText"/>
        <w:numPr>
          <w:ilvl w:val="2"/>
          <w:numId w:val="51"/>
        </w:numPr>
        <w:spacing w:before="120" w:after="120"/>
        <w:ind w:hanging="352"/>
        <w:rPr>
          <w:i/>
          <w:iCs/>
        </w:rPr>
      </w:pPr>
      <w:r w:rsidRPr="005E3B4A">
        <w:rPr>
          <w:i/>
          <w:iCs/>
        </w:rPr>
        <w:t>if the re-authorization conditions have the value ‘each use’ then the subject has specifically authorized the current use of the SDO.</w:t>
      </w:r>
    </w:p>
    <w:p w14:paraId="7EBC7FAA" w14:textId="08372E5F" w:rsidR="002D0898" w:rsidRPr="005E3B4A" w:rsidRDefault="003664A7" w:rsidP="0078147C">
      <w:pPr>
        <w:pStyle w:val="BodyText"/>
        <w:numPr>
          <w:ilvl w:val="0"/>
          <w:numId w:val="51"/>
        </w:numPr>
        <w:spacing w:before="120" w:after="120"/>
        <w:rPr>
          <w:i/>
          <w:iCs/>
        </w:rPr>
      </w:pPr>
      <w:r w:rsidRPr="005E3B4A">
        <w:rPr>
          <w:i/>
          <w:iCs/>
        </w:rPr>
        <w:t>[</w:t>
      </w:r>
      <w:r w:rsidRPr="005E3B4A">
        <w:rPr>
          <w:i/>
          <w:iCs/>
          <w:u w:val="single"/>
        </w:rPr>
        <w:t>selection: [assignment: other rules that determine the operations that are permitted based on subject-object combinations], no other rules</w:t>
      </w:r>
      <w:r w:rsidRPr="005E3B4A">
        <w:rPr>
          <w:i/>
          <w:iCs/>
        </w:rPr>
        <w:t>]</w:t>
      </w:r>
      <w:r w:rsidR="00A24B90">
        <w:rPr>
          <w:iCs/>
        </w:rPr>
        <w:t>]</w:t>
      </w:r>
      <w:r w:rsidRPr="005E3B4A">
        <w:rPr>
          <w:i/>
          <w:iCs/>
        </w:rPr>
        <w:t>.</w:t>
      </w:r>
    </w:p>
    <w:p w14:paraId="207A9D1D" w14:textId="77777777" w:rsidR="002D0898" w:rsidRPr="005E3B4A" w:rsidRDefault="003664A7" w:rsidP="0078147C">
      <w:pPr>
        <w:pStyle w:val="BodyText"/>
        <w:tabs>
          <w:tab w:val="left" w:pos="2480"/>
        </w:tabs>
        <w:spacing w:before="120" w:after="120"/>
      </w:pPr>
      <w:r w:rsidRPr="005E3B4A">
        <w:rPr>
          <w:b/>
          <w:bCs/>
        </w:rPr>
        <w:t>FDP_ACF.1.3</w:t>
      </w:r>
      <w:r w:rsidRPr="005E3B4A">
        <w:t xml:space="preserve"> The TSF shall explicitly authorize access of subjects to objects based on the following additional rules: [</w:t>
      </w:r>
      <w:r w:rsidRPr="005E3B4A">
        <w:rPr>
          <w:i/>
          <w:iCs/>
        </w:rPr>
        <w:t>assignment: rules, based on security attributes, that explicitly authorize access of subjects to objects</w:t>
      </w:r>
      <w:r w:rsidRPr="005E3B4A">
        <w:t>].</w:t>
      </w:r>
    </w:p>
    <w:p w14:paraId="1AEA1ADC" w14:textId="77777777" w:rsidR="002D0898" w:rsidRPr="005E3B4A" w:rsidRDefault="003664A7" w:rsidP="0078147C">
      <w:pPr>
        <w:pStyle w:val="BodyText"/>
        <w:tabs>
          <w:tab w:val="left" w:pos="2480"/>
        </w:tabs>
        <w:spacing w:before="120" w:after="120"/>
      </w:pPr>
      <w:r w:rsidRPr="005E3B4A">
        <w:rPr>
          <w:b/>
          <w:bCs/>
        </w:rPr>
        <w:t>FDP_ACF.1.4</w:t>
      </w:r>
      <w:r w:rsidRPr="005E3B4A">
        <w:t xml:space="preserve"> The TSF shall explicitly deny access of subjects to objects based on the following additional rules: [</w:t>
      </w:r>
      <w:r w:rsidRPr="005E3B4A">
        <w:rPr>
          <w:i/>
          <w:iCs/>
        </w:rPr>
        <w:t>assignment: rules, based on security attributes, that explicitly deny access of subjects to objects</w:t>
      </w:r>
      <w:r w:rsidRPr="005E3B4A">
        <w:t xml:space="preserve">]. </w:t>
      </w:r>
    </w:p>
    <w:p w14:paraId="22151BAD" w14:textId="77777777" w:rsidR="002D0898" w:rsidRPr="005E3B4A" w:rsidRDefault="002D0898" w:rsidP="0078147C">
      <w:pPr>
        <w:pStyle w:val="NoteHead"/>
      </w:pPr>
    </w:p>
    <w:p w14:paraId="1ED386B4" w14:textId="77777777" w:rsidR="002D0898" w:rsidRPr="005E3B4A" w:rsidRDefault="003664A7" w:rsidP="00D24BE4">
      <w:pPr>
        <w:pStyle w:val="NoteBody"/>
        <w:jc w:val="both"/>
      </w:pPr>
      <w:r w:rsidRPr="005E3B4A">
        <w:t>FDP_ACF.1.1 Bullets 1 and 3 distinguishes between authorization to access the data or content of the SDO and the attributes associated with the content of the SDO.</w:t>
      </w:r>
    </w:p>
    <w:p w14:paraId="33E36C7A" w14:textId="77777777" w:rsidR="002D0898" w:rsidRPr="005E3B4A" w:rsidRDefault="003664A7" w:rsidP="00D24BE4">
      <w:pPr>
        <w:pStyle w:val="NoteBody"/>
        <w:jc w:val="both"/>
      </w:pPr>
      <w:r w:rsidRPr="005E3B4A">
        <w:t>FDP_ACF.1.2 requires that an SDO can only be used when the subject requesting the access fulfills two conditions: the subject has been authorized for the access mode required as in this SFR and the access is authorized in accordance with the re-authorization conditions attribute of the SDO (see FIA_UAU.6/SDO and FMT_MSA.3/SDO).</w:t>
      </w:r>
    </w:p>
    <w:p w14:paraId="36C549EE" w14:textId="77777777" w:rsidR="002D0898" w:rsidRPr="005E3B4A" w:rsidRDefault="003664A7" w:rsidP="00D24BE4">
      <w:pPr>
        <w:pStyle w:val="NoteBody"/>
        <w:jc w:val="both"/>
      </w:pPr>
      <w:r w:rsidRPr="005E3B4A">
        <w:t xml:space="preserve">FDP_ACF.1.2 refers to controls over changing attributes that are specified in more detail in FMT_MSA.1/SDO. </w:t>
      </w:r>
    </w:p>
    <w:p w14:paraId="49B1FF7C" w14:textId="77777777" w:rsidR="002D0898" w:rsidRPr="005E3B4A" w:rsidRDefault="003664A7" w:rsidP="00D24BE4">
      <w:pPr>
        <w:pStyle w:val="NoteBody"/>
        <w:jc w:val="both"/>
      </w:pPr>
      <w:r w:rsidRPr="005E3B4A">
        <w:t>The DSC may contain pre-installed SDOs. The DSC will enforce access control for pre-installed SDOs like any other SDO it contains or manages.</w:t>
      </w:r>
    </w:p>
    <w:p w14:paraId="4CA31196" w14:textId="77777777" w:rsidR="002D0898" w:rsidRPr="005E3B4A" w:rsidRDefault="003664A7" w:rsidP="0078147C">
      <w:pPr>
        <w:pStyle w:val="Heading3"/>
      </w:pPr>
      <w:bookmarkStart w:id="323" w:name="_Toc7020429"/>
      <w:r w:rsidRPr="005E3B4A">
        <w:lastRenderedPageBreak/>
        <w:t>FDP_APW_EXT.1 Storage of Authentication Tokens</w:t>
      </w:r>
      <w:bookmarkEnd w:id="323"/>
    </w:p>
    <w:p w14:paraId="26E683A8"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rPr>
          <w:b/>
          <w:bCs/>
        </w:rPr>
      </w:pPr>
      <w:r w:rsidRPr="005E3B4A">
        <w:rPr>
          <w:b/>
          <w:bCs/>
        </w:rPr>
        <w:t>FDP_APW_EXT.1</w:t>
      </w:r>
      <w:r w:rsidRPr="005E3B4A">
        <w:rPr>
          <w:b/>
          <w:bCs/>
        </w:rPr>
        <w:tab/>
        <w:t>Storage of Authentication Tokens</w:t>
      </w:r>
    </w:p>
    <w:p w14:paraId="7455878A" w14:textId="52BB77D1" w:rsidR="002D0898" w:rsidRPr="005E3B4A" w:rsidRDefault="003664A7" w:rsidP="0078147C">
      <w:pPr>
        <w:pStyle w:val="Body"/>
        <w:spacing w:before="120" w:after="120"/>
        <w:rPr>
          <w:b/>
        </w:rPr>
      </w:pPr>
      <w:r w:rsidRPr="005E3B4A">
        <w:rPr>
          <w:b/>
          <w:bCs/>
        </w:rPr>
        <w:t>FDP_APW_EXT.1.1</w:t>
      </w:r>
      <w:r w:rsidRPr="005E3B4A">
        <w:rPr>
          <w:b/>
        </w:rPr>
        <w:t xml:space="preserve"> </w:t>
      </w:r>
      <w:r w:rsidRPr="005E3B4A">
        <w:t>The TSF shall protect the confidentiality of [</w:t>
      </w:r>
      <w:r w:rsidRPr="005E3B4A">
        <w:rPr>
          <w:u w:val="single"/>
        </w:rPr>
        <w:t>selection: authorization</w:t>
      </w:r>
      <w:r w:rsidR="00A24B90">
        <w:rPr>
          <w:u w:val="single"/>
        </w:rPr>
        <w:t xml:space="preserve"> values, authentication tokens,</w:t>
      </w:r>
      <w:r w:rsidRPr="005E3B4A">
        <w:rPr>
          <w:iCs/>
          <w:u w:val="single"/>
        </w:rPr>
        <w:t xml:space="preserve"> data derived from authenticators</w:t>
      </w:r>
      <w:r w:rsidRPr="005E3B4A">
        <w:t>] prior to storing them.</w:t>
      </w:r>
    </w:p>
    <w:p w14:paraId="103DAC3A" w14:textId="77777777" w:rsidR="002D0898" w:rsidRPr="005E3B4A" w:rsidRDefault="002D0898" w:rsidP="0078147C">
      <w:pPr>
        <w:pStyle w:val="NoteHead"/>
      </w:pPr>
    </w:p>
    <w:p w14:paraId="2904E08C" w14:textId="0CAD3A39" w:rsidR="002D0898" w:rsidRPr="005E3B4A" w:rsidRDefault="003664A7" w:rsidP="00D24BE4">
      <w:pPr>
        <w:pStyle w:val="NoteBody"/>
        <w:jc w:val="both"/>
      </w:pPr>
      <w:r w:rsidRPr="005E3B4A">
        <w:t>FDP_APW_EXT.1 applies regardless of whether the TSF stores the authorization values and authentication tokens as SDEs or attributes in an SDO, and whether the TSF stores the SDO internal or external to the TOE.</w:t>
      </w:r>
      <w:r w:rsidR="0078147C">
        <w:t xml:space="preserve"> </w:t>
      </w:r>
    </w:p>
    <w:p w14:paraId="3B272C88" w14:textId="77777777" w:rsidR="002D0898" w:rsidRPr="005E3B4A" w:rsidRDefault="003664A7" w:rsidP="00D24BE4">
      <w:pPr>
        <w:pStyle w:val="NoteBody"/>
        <w:jc w:val="both"/>
      </w:pPr>
      <w:r w:rsidRPr="005E3B4A">
        <w:t xml:space="preserve">Regardless of how authorization values and authentication tokens are used, the TSF may store them in an encrypted format, or as data derived from an authentication token such as a hash, as long as it does not store the data plaintext as per FPT_APW_EXT.1. </w:t>
      </w:r>
    </w:p>
    <w:p w14:paraId="68E436CB" w14:textId="77777777" w:rsidR="002D0898" w:rsidRPr="005E3B4A" w:rsidRDefault="003664A7" w:rsidP="00D24BE4">
      <w:pPr>
        <w:pStyle w:val="NoteBody"/>
        <w:jc w:val="both"/>
      </w:pPr>
      <w:r w:rsidRPr="005E3B4A">
        <w:t>If the TSF stores this data internal to the TOE, it must use FMT_MSA.3/SDO to protect its confidentiality.</w:t>
      </w:r>
    </w:p>
    <w:p w14:paraId="1616FE56" w14:textId="77777777" w:rsidR="002D0898" w:rsidRPr="005E3B4A" w:rsidRDefault="003664A7" w:rsidP="00D24BE4">
      <w:pPr>
        <w:pStyle w:val="NoteBody"/>
        <w:jc w:val="both"/>
      </w:pPr>
      <w:r w:rsidRPr="005E3B4A">
        <w:t>If the TSF stores this data external to the TOE, it must use FDP_ETC_EXT.1 to protect its confidentiality.</w:t>
      </w:r>
    </w:p>
    <w:p w14:paraId="0B27F500" w14:textId="77777777" w:rsidR="002D0898" w:rsidRPr="005E3B4A" w:rsidRDefault="003664A7" w:rsidP="0078147C">
      <w:pPr>
        <w:pStyle w:val="Heading3"/>
        <w:jc w:val="left"/>
      </w:pPr>
      <w:bookmarkStart w:id="324" w:name="_Toc7020430"/>
      <w:r w:rsidRPr="005E3B4A">
        <w:t>FDP_ETC_EXT.1 Secure Propagation of User Data</w:t>
      </w:r>
      <w:bookmarkEnd w:id="324"/>
    </w:p>
    <w:p w14:paraId="16EEA69E"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jc w:val="left"/>
      </w:pPr>
      <w:r w:rsidRPr="005E3B4A">
        <w:rPr>
          <w:b/>
          <w:bCs/>
        </w:rPr>
        <w:t>FDP_ETC_EXT.1</w:t>
      </w:r>
      <w:r w:rsidRPr="005E3B4A">
        <w:rPr>
          <w:b/>
          <w:bCs/>
        </w:rPr>
        <w:tab/>
        <w:t>Secure Propagation of User Data</w:t>
      </w:r>
    </w:p>
    <w:p w14:paraId="5C7AB5EB" w14:textId="77777777" w:rsidR="002D0898" w:rsidRPr="005E3B4A" w:rsidRDefault="003664A7" w:rsidP="0078147C">
      <w:pPr>
        <w:pStyle w:val="BodyText"/>
        <w:spacing w:before="120" w:after="120"/>
      </w:pPr>
      <w:r w:rsidRPr="005E3B4A">
        <w:rPr>
          <w:b/>
          <w:bCs/>
        </w:rPr>
        <w:t xml:space="preserve">FDP_ETC_EXT.1.1 </w:t>
      </w:r>
      <w:r w:rsidRPr="005E3B4A">
        <w:t>The TSF shall propagate [</w:t>
      </w:r>
      <w:r w:rsidRPr="005E3B4A">
        <w:rPr>
          <w:u w:val="single"/>
        </w:rPr>
        <w:t>selection: wrapped authorization values, wrapped SDOs</w:t>
      </w:r>
      <w:r w:rsidRPr="005E3B4A">
        <w:t>] such that [</w:t>
      </w:r>
      <w:r w:rsidRPr="005E3B4A">
        <w:rPr>
          <w:u w:val="single"/>
        </w:rPr>
        <w:t>selection: only the TSF can unwrap the data, only authorized users can unwrap the data</w:t>
      </w:r>
      <w:r w:rsidRPr="005E3B4A">
        <w:t>].</w:t>
      </w:r>
    </w:p>
    <w:p w14:paraId="6AA1CCE3" w14:textId="77777777" w:rsidR="002D0898" w:rsidRPr="005E3B4A" w:rsidRDefault="002D0898" w:rsidP="0078147C">
      <w:pPr>
        <w:pStyle w:val="NoteHead"/>
      </w:pPr>
    </w:p>
    <w:p w14:paraId="5C3E1C78" w14:textId="77777777" w:rsidR="002D0898" w:rsidRPr="005E3B4A" w:rsidRDefault="003664A7" w:rsidP="00D24BE4">
      <w:pPr>
        <w:pStyle w:val="NoteBody"/>
        <w:jc w:val="both"/>
      </w:pPr>
      <w:r w:rsidRPr="005E3B4A">
        <w:rPr>
          <w:rFonts w:eastAsia="Arial Unicode MS" w:cs="Arial Unicode MS"/>
        </w:rPr>
        <w:t>FDP_IFF.1.2 applies when propagating SDOs for storage on the platform local to the DSC (i.e. only the TSF can unwrap the data) and when propagating SDOs for consumption by another device remote to the DSC and potentially remote to the platform containing the DSC (i.e. only authorized DSCs can unwrap the data).</w:t>
      </w:r>
    </w:p>
    <w:p w14:paraId="37E84842" w14:textId="77777777" w:rsidR="002D0898" w:rsidRPr="005E3B4A" w:rsidRDefault="003664A7" w:rsidP="0078147C">
      <w:pPr>
        <w:pStyle w:val="Heading3"/>
      </w:pPr>
      <w:bookmarkStart w:id="325" w:name="_Toc6394737"/>
      <w:bookmarkStart w:id="326" w:name="_Toc6394946"/>
      <w:bookmarkStart w:id="327" w:name="_Toc6396242"/>
      <w:bookmarkStart w:id="328" w:name="_Toc6403093"/>
      <w:bookmarkStart w:id="329" w:name="_Toc6407775"/>
      <w:bookmarkStart w:id="330" w:name="_Toc6410367"/>
      <w:bookmarkStart w:id="331" w:name="_Toc6410596"/>
      <w:bookmarkStart w:id="332" w:name="_Toc6412615"/>
      <w:bookmarkStart w:id="333" w:name="_Toc7020431"/>
      <w:bookmarkEnd w:id="325"/>
      <w:bookmarkEnd w:id="326"/>
      <w:bookmarkEnd w:id="327"/>
      <w:bookmarkEnd w:id="328"/>
      <w:bookmarkEnd w:id="329"/>
      <w:bookmarkEnd w:id="330"/>
      <w:bookmarkEnd w:id="331"/>
      <w:bookmarkEnd w:id="332"/>
      <w:r w:rsidRPr="005E3B4A">
        <w:t>FDP_FRS_EXT.1 Factory Reset</w:t>
      </w:r>
      <w:bookmarkEnd w:id="333"/>
    </w:p>
    <w:p w14:paraId="6528EB95"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rPr>
          <w:b/>
          <w:bCs/>
        </w:rPr>
      </w:pPr>
      <w:r w:rsidRPr="005E3B4A">
        <w:rPr>
          <w:b/>
          <w:bCs/>
        </w:rPr>
        <w:t>FDP_FRS_EXT.1</w:t>
      </w:r>
      <w:r w:rsidRPr="005E3B4A">
        <w:rPr>
          <w:b/>
          <w:bCs/>
        </w:rPr>
        <w:tab/>
        <w:t>Factory Reset</w:t>
      </w:r>
    </w:p>
    <w:p w14:paraId="6DE2AAA3" w14:textId="77777777" w:rsidR="002D0898" w:rsidRPr="005E3B4A" w:rsidRDefault="003664A7" w:rsidP="0078147C">
      <w:pPr>
        <w:pStyle w:val="BodyText"/>
      </w:pPr>
      <w:r w:rsidRPr="005E3B4A">
        <w:rPr>
          <w:b/>
          <w:bCs/>
        </w:rPr>
        <w:t xml:space="preserve">FDP_FRS_EXT.1.1 </w:t>
      </w:r>
      <w:r w:rsidRPr="005E3B4A">
        <w:t>The TSF shall permit a factory reset of the TOE upon: [</w:t>
      </w:r>
      <w:r w:rsidRPr="005E3B4A">
        <w:rPr>
          <w:u w:val="single"/>
        </w:rPr>
        <w:t>selection: activation by external interface, presentation of [</w:t>
      </w:r>
      <w:r w:rsidRPr="005E3B4A">
        <w:rPr>
          <w:i/>
          <w:iCs/>
          <w:u w:val="single"/>
        </w:rPr>
        <w:t>assignment: type(s) of authorization data required and reference to their specification</w:t>
      </w:r>
      <w:r w:rsidRPr="005E3B4A">
        <w:rPr>
          <w:u w:val="single"/>
        </w:rPr>
        <w:t>], no actions or conditions</w:t>
      </w:r>
      <w:r w:rsidRPr="005E3B4A">
        <w:t>].</w:t>
      </w:r>
    </w:p>
    <w:p w14:paraId="2BB9248E" w14:textId="77777777" w:rsidR="002D0898" w:rsidRPr="005E3B4A" w:rsidRDefault="003664A7" w:rsidP="0078147C">
      <w:pPr>
        <w:pStyle w:val="NoteHead"/>
      </w:pPr>
      <w:r w:rsidRPr="005E3B4A">
        <w:t> </w:t>
      </w:r>
    </w:p>
    <w:p w14:paraId="78BC2071" w14:textId="35331F80" w:rsidR="002D0898" w:rsidRPr="005E3B4A" w:rsidRDefault="003664A7" w:rsidP="00D24BE4">
      <w:pPr>
        <w:pStyle w:val="NoteBody"/>
        <w:jc w:val="both"/>
      </w:pPr>
      <w:r w:rsidRPr="005E3B4A">
        <w:t>If the DSC provides factory reset and requires an authorization to carry out the operation then the ST author selects either ‘presentation of…’ and fills in the authorization data accepted (e.g. a PIN or a cryptographic token based on some specification referenced in the assigned value). If the DSC provides factory reset external to the DSC without requiring authorization then the ST author selects ‘activation by external interface’</w:t>
      </w:r>
      <w:r w:rsidR="0078147C">
        <w:t xml:space="preserve"> </w:t>
      </w:r>
      <w:r w:rsidRPr="005E3B4A">
        <w:t xml:space="preserve">this selection is intended for use when the device </w:t>
      </w:r>
      <w:r w:rsidRPr="005E3B4A">
        <w:lastRenderedPageBreak/>
        <w:t xml:space="preserve">containing the DSC takes responsibility for obtaining and checking the authorization for factory reset. </w:t>
      </w:r>
    </w:p>
    <w:p w14:paraId="64358C7B" w14:textId="77777777" w:rsidR="002D0898" w:rsidRPr="005E3B4A" w:rsidRDefault="003664A7" w:rsidP="0078147C">
      <w:pPr>
        <w:pStyle w:val="Heading3"/>
      </w:pPr>
      <w:bookmarkStart w:id="334" w:name="_Hlk509830024"/>
      <w:bookmarkStart w:id="335" w:name="_Toc7020432"/>
      <w:r w:rsidRPr="005E3B4A">
        <w:t>FDP_IFC.1 Subset Information Flow Control</w:t>
      </w:r>
      <w:bookmarkEnd w:id="334"/>
      <w:bookmarkEnd w:id="335"/>
    </w:p>
    <w:p w14:paraId="755B2738"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rPr>
          <w:b/>
          <w:bCs/>
        </w:rPr>
      </w:pPr>
      <w:r w:rsidRPr="005E3B4A">
        <w:rPr>
          <w:b/>
          <w:bCs/>
        </w:rPr>
        <w:t xml:space="preserve">FDP_IFC.1 Subset Information Flow Control </w:t>
      </w:r>
    </w:p>
    <w:p w14:paraId="44FC75B2" w14:textId="77777777" w:rsidR="002D0898" w:rsidRPr="005E3B4A" w:rsidRDefault="003664A7" w:rsidP="0078147C">
      <w:pPr>
        <w:pStyle w:val="BodyText"/>
        <w:spacing w:before="120" w:after="120"/>
      </w:pPr>
      <w:r w:rsidRPr="005E3B4A">
        <w:rPr>
          <w:b/>
          <w:bCs/>
        </w:rPr>
        <w:t>FDP_IFC.1.1</w:t>
      </w:r>
      <w:r w:rsidRPr="005E3B4A">
        <w:tab/>
        <w:t>The TSF shall enforce the [</w:t>
      </w:r>
      <w:r w:rsidRPr="005E3B4A">
        <w:rPr>
          <w:i/>
          <w:iCs/>
        </w:rPr>
        <w:t>Flow Control SFP</w:t>
      </w:r>
      <w:r w:rsidRPr="005E3B4A">
        <w:t>] on [</w:t>
      </w:r>
    </w:p>
    <w:p w14:paraId="243C0C4D" w14:textId="77777777" w:rsidR="002D0898" w:rsidRPr="005E3B4A" w:rsidRDefault="003664A7" w:rsidP="0078147C">
      <w:pPr>
        <w:pStyle w:val="BodyText"/>
        <w:numPr>
          <w:ilvl w:val="0"/>
          <w:numId w:val="74"/>
        </w:numPr>
        <w:spacing w:before="120" w:after="120"/>
      </w:pPr>
      <w:r w:rsidRPr="005E3B4A">
        <w:rPr>
          <w:i/>
        </w:rPr>
        <w:t>Subjects: S.CA, S.DSC, S.EPS</w:t>
      </w:r>
    </w:p>
    <w:p w14:paraId="2EB0A942" w14:textId="77777777" w:rsidR="002D0898" w:rsidRPr="005E3B4A" w:rsidRDefault="003664A7" w:rsidP="0078147C">
      <w:pPr>
        <w:pStyle w:val="BodyText"/>
        <w:numPr>
          <w:ilvl w:val="0"/>
          <w:numId w:val="74"/>
        </w:numPr>
        <w:spacing w:before="120" w:after="120"/>
      </w:pPr>
      <w:r w:rsidRPr="005E3B4A">
        <w:rPr>
          <w:i/>
        </w:rPr>
        <w:t>Information: OB.T_SDO and all attributes, OB.Context, OB.AuthData, OB.PState, OB.FAACntr, OB.AntiReplay, [</w:t>
      </w:r>
      <w:r w:rsidRPr="005E3B4A">
        <w:rPr>
          <w:i/>
          <w:u w:val="single"/>
        </w:rPr>
        <w:t>selection: EPS.ID, [assignment: list of other information], no other information</w:t>
      </w:r>
      <w:r w:rsidRPr="005E3B4A">
        <w:rPr>
          <w:i/>
        </w:rPr>
        <w:t>]</w:t>
      </w:r>
    </w:p>
    <w:p w14:paraId="4A5A2729" w14:textId="77777777" w:rsidR="002D0898" w:rsidRPr="005E3B4A" w:rsidRDefault="003664A7" w:rsidP="0078147C">
      <w:pPr>
        <w:pStyle w:val="BodyText"/>
        <w:numPr>
          <w:ilvl w:val="0"/>
          <w:numId w:val="74"/>
        </w:numPr>
        <w:spacing w:before="120" w:after="120"/>
      </w:pPr>
      <w:r w:rsidRPr="005E3B4A">
        <w:rPr>
          <w:i/>
        </w:rPr>
        <w:t>Operations: OP.Import, OP.Attest, OP.Export</w:t>
      </w:r>
      <w:r w:rsidRPr="005E3B4A">
        <w:t>].</w:t>
      </w:r>
    </w:p>
    <w:p w14:paraId="7F9D3618" w14:textId="77777777" w:rsidR="002D0898" w:rsidRPr="005E3B4A" w:rsidRDefault="003664A7" w:rsidP="0078147C">
      <w:pPr>
        <w:pStyle w:val="Heading3"/>
      </w:pPr>
      <w:bookmarkStart w:id="336" w:name="_Hlk509830043"/>
      <w:bookmarkStart w:id="337" w:name="_Toc7020433"/>
      <w:r w:rsidRPr="005E3B4A">
        <w:t>FDP_IFF.1 Simple Security Attributes</w:t>
      </w:r>
      <w:bookmarkEnd w:id="336"/>
      <w:bookmarkEnd w:id="337"/>
    </w:p>
    <w:p w14:paraId="4D312DA1"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rPr>
          <w:b/>
          <w:bCs/>
        </w:rPr>
      </w:pPr>
      <w:r w:rsidRPr="005E3B4A">
        <w:rPr>
          <w:b/>
          <w:bCs/>
        </w:rPr>
        <w:t>FDP_IFF.1</w:t>
      </w:r>
      <w:r w:rsidRPr="005E3B4A">
        <w:rPr>
          <w:b/>
          <w:bCs/>
        </w:rPr>
        <w:tab/>
        <w:t>Simple Security Attributes</w:t>
      </w:r>
    </w:p>
    <w:p w14:paraId="72B05D84" w14:textId="77777777" w:rsidR="002D0898" w:rsidRPr="005E3B4A" w:rsidRDefault="003664A7" w:rsidP="0078147C">
      <w:pPr>
        <w:pStyle w:val="BodyText"/>
        <w:spacing w:before="120" w:after="120"/>
      </w:pPr>
      <w:r w:rsidRPr="005E3B4A">
        <w:rPr>
          <w:b/>
          <w:bCs/>
        </w:rPr>
        <w:t>FDP_IFF.1.1</w:t>
      </w:r>
      <w:r w:rsidRPr="005E3B4A">
        <w:tab/>
        <w:t>The TSF shall enforce the [</w:t>
      </w:r>
      <w:r w:rsidRPr="005E3B4A">
        <w:rPr>
          <w:i/>
          <w:iCs/>
        </w:rPr>
        <w:t>Flow Control SFP</w:t>
      </w:r>
      <w:r w:rsidRPr="005E3B4A">
        <w:t>] based on the following types of subject and information security attributes: [</w:t>
      </w:r>
    </w:p>
    <w:p w14:paraId="73007D99" w14:textId="77777777" w:rsidR="002D0898" w:rsidRPr="005E3B4A" w:rsidRDefault="003664A7" w:rsidP="0078147C">
      <w:pPr>
        <w:pStyle w:val="BodyText"/>
        <w:numPr>
          <w:ilvl w:val="0"/>
          <w:numId w:val="44"/>
        </w:numPr>
        <w:spacing w:before="120" w:after="120"/>
        <w:rPr>
          <w:i/>
          <w:iCs/>
        </w:rPr>
      </w:pPr>
      <w:r w:rsidRPr="005E3B4A">
        <w:rPr>
          <w:i/>
          <w:iCs/>
        </w:rPr>
        <w:t>Whether channels selected to perform the OP.Import operations against SDEs are secure</w:t>
      </w:r>
    </w:p>
    <w:p w14:paraId="74DF3F1B" w14:textId="77777777" w:rsidR="002D0898" w:rsidRPr="005E3B4A" w:rsidRDefault="003664A7" w:rsidP="0078147C">
      <w:pPr>
        <w:pStyle w:val="BodyText"/>
        <w:numPr>
          <w:ilvl w:val="0"/>
          <w:numId w:val="44"/>
        </w:numPr>
        <w:spacing w:before="120" w:after="120"/>
        <w:rPr>
          <w:i/>
          <w:iCs/>
        </w:rPr>
      </w:pPr>
      <w:r w:rsidRPr="005E3B4A">
        <w:rPr>
          <w:i/>
          <w:iCs/>
        </w:rPr>
        <w:t>[</w:t>
      </w:r>
      <w:r w:rsidRPr="005E3B4A">
        <w:rPr>
          <w:i/>
          <w:iCs/>
          <w:u w:val="single"/>
        </w:rPr>
        <w:t>selection: [assignment: other types of subject and information security attributes], no other attributes</w:t>
      </w:r>
      <w:r w:rsidRPr="005E3B4A">
        <w:rPr>
          <w:i/>
          <w:iCs/>
        </w:rPr>
        <w:t>]</w:t>
      </w:r>
      <w:r w:rsidRPr="005E3B4A">
        <w:t>].</w:t>
      </w:r>
    </w:p>
    <w:p w14:paraId="3384D7A2" w14:textId="77777777" w:rsidR="002D0898" w:rsidRPr="005E3B4A" w:rsidRDefault="003664A7" w:rsidP="0078147C">
      <w:pPr>
        <w:pStyle w:val="BodyText"/>
        <w:spacing w:before="120" w:after="120"/>
      </w:pPr>
      <w:r w:rsidRPr="005E3B4A">
        <w:rPr>
          <w:b/>
          <w:bCs/>
        </w:rPr>
        <w:t>FDP_IFF.1.2</w:t>
      </w:r>
      <w:r w:rsidRPr="005E3B4A">
        <w:tab/>
        <w:t>The TSF shall permit an information flow between a controlled subject and controlled information via a controlled operation if the following rules hold: [</w:t>
      </w:r>
    </w:p>
    <w:p w14:paraId="0A514031" w14:textId="42DB82BD" w:rsidR="002D0898" w:rsidRPr="005E3B4A" w:rsidRDefault="003664A7" w:rsidP="0078147C">
      <w:pPr>
        <w:pStyle w:val="BodyText"/>
        <w:numPr>
          <w:ilvl w:val="0"/>
          <w:numId w:val="46"/>
        </w:numPr>
        <w:spacing w:before="120" w:after="120"/>
        <w:rPr>
          <w:i/>
          <w:iCs/>
        </w:rPr>
      </w:pPr>
      <w:r w:rsidRPr="005E3B4A">
        <w:rPr>
          <w:i/>
          <w:iCs/>
        </w:rPr>
        <w:t xml:space="preserve">The TSF creates a new SDO </w:t>
      </w:r>
      <w:r w:rsidR="00B40227" w:rsidRPr="005E3B4A">
        <w:rPr>
          <w:i/>
          <w:iCs/>
        </w:rPr>
        <w:t xml:space="preserve">(OP.Create) </w:t>
      </w:r>
      <w:r w:rsidRPr="005E3B4A">
        <w:rPr>
          <w:i/>
          <w:iCs/>
        </w:rPr>
        <w:t>using SDEs parsed only over a secure channel.</w:t>
      </w:r>
    </w:p>
    <w:p w14:paraId="3F3DE949" w14:textId="2A3A4D21" w:rsidR="002D0898" w:rsidRPr="005E3B4A" w:rsidRDefault="003664A7" w:rsidP="0078147C">
      <w:pPr>
        <w:pStyle w:val="BodyText"/>
        <w:numPr>
          <w:ilvl w:val="0"/>
          <w:numId w:val="46"/>
        </w:numPr>
        <w:spacing w:before="120" w:after="120"/>
        <w:rPr>
          <w:i/>
          <w:iCs/>
        </w:rPr>
      </w:pPr>
      <w:r w:rsidRPr="005E3B4A">
        <w:rPr>
          <w:i/>
          <w:iCs/>
        </w:rPr>
        <w:t xml:space="preserve">The TSF creates a new SDO </w:t>
      </w:r>
      <w:r w:rsidR="00B40227" w:rsidRPr="005E3B4A">
        <w:rPr>
          <w:i/>
          <w:iCs/>
        </w:rPr>
        <w:t xml:space="preserve">(OP.Create) </w:t>
      </w:r>
      <w:r w:rsidRPr="005E3B4A">
        <w:rPr>
          <w:i/>
          <w:iCs/>
        </w:rPr>
        <w:t>by binding one or more parsed and generated SDEs with a set of attributes for the SDO</w:t>
      </w:r>
    </w:p>
    <w:p w14:paraId="452B7A39" w14:textId="59EECC78" w:rsidR="002D0898" w:rsidRPr="005E3B4A" w:rsidRDefault="003664A7" w:rsidP="0078147C">
      <w:pPr>
        <w:pStyle w:val="BodyText"/>
        <w:numPr>
          <w:ilvl w:val="0"/>
          <w:numId w:val="46"/>
        </w:numPr>
        <w:spacing w:before="120" w:after="120"/>
        <w:rPr>
          <w:i/>
          <w:iCs/>
        </w:rPr>
      </w:pPr>
      <w:r w:rsidRPr="005E3B4A">
        <w:rPr>
          <w:i/>
          <w:iCs/>
        </w:rPr>
        <w:t>The TSF shall only parse an SDO</w:t>
      </w:r>
      <w:r w:rsidR="00B40227" w:rsidRPr="005E3B4A">
        <w:rPr>
          <w:i/>
          <w:iCs/>
        </w:rPr>
        <w:t xml:space="preserve"> (OP.Import)</w:t>
      </w:r>
      <w:r w:rsidRPr="005E3B4A">
        <w:rPr>
          <w:i/>
          <w:iCs/>
        </w:rPr>
        <w:t xml:space="preserve"> over a secure channel and in a protected form</w:t>
      </w:r>
    </w:p>
    <w:p w14:paraId="2FFCBB58" w14:textId="22B8333D" w:rsidR="002D0898" w:rsidRPr="005E3B4A" w:rsidRDefault="003664A7" w:rsidP="0078147C">
      <w:pPr>
        <w:pStyle w:val="BodyText"/>
        <w:numPr>
          <w:ilvl w:val="0"/>
          <w:numId w:val="46"/>
        </w:numPr>
        <w:spacing w:before="120" w:after="120"/>
        <w:rPr>
          <w:i/>
          <w:iCs/>
        </w:rPr>
      </w:pPr>
      <w:r w:rsidRPr="005E3B4A">
        <w:rPr>
          <w:i/>
          <w:iCs/>
        </w:rPr>
        <w:t xml:space="preserve">The TSF shall propagate an SDO </w:t>
      </w:r>
      <w:r w:rsidR="00A15CEA" w:rsidRPr="005E3B4A">
        <w:rPr>
          <w:i/>
          <w:iCs/>
        </w:rPr>
        <w:t xml:space="preserve">(OP.Export) </w:t>
      </w:r>
      <w:r w:rsidRPr="005E3B4A">
        <w:rPr>
          <w:i/>
          <w:iCs/>
        </w:rPr>
        <w:t>if all of the following are true:</w:t>
      </w:r>
    </w:p>
    <w:p w14:paraId="0DABE242" w14:textId="77777777" w:rsidR="002D0898" w:rsidRPr="005E3B4A" w:rsidRDefault="003664A7" w:rsidP="0078147C">
      <w:pPr>
        <w:pStyle w:val="BodyText"/>
        <w:numPr>
          <w:ilvl w:val="1"/>
          <w:numId w:val="46"/>
        </w:numPr>
        <w:spacing w:before="120" w:after="120"/>
        <w:rPr>
          <w:i/>
          <w:iCs/>
        </w:rPr>
      </w:pPr>
      <w:r w:rsidRPr="005E3B4A">
        <w:rPr>
          <w:i/>
          <w:iCs/>
        </w:rPr>
        <w:t>The SDO has an Export Flag value marking it as able to be propagated</w:t>
      </w:r>
    </w:p>
    <w:p w14:paraId="1613B5CD" w14:textId="77777777" w:rsidR="002D0898" w:rsidRPr="005E3B4A" w:rsidRDefault="003664A7" w:rsidP="0078147C">
      <w:pPr>
        <w:pStyle w:val="BodyText"/>
        <w:numPr>
          <w:ilvl w:val="1"/>
          <w:numId w:val="46"/>
        </w:numPr>
        <w:spacing w:before="120" w:after="120"/>
        <w:rPr>
          <w:i/>
          <w:iCs/>
        </w:rPr>
      </w:pPr>
      <w:r w:rsidRPr="005E3B4A">
        <w:rPr>
          <w:i/>
          <w:iCs/>
        </w:rPr>
        <w:t>A user authorizes propagation of the SDO according to the re-authorization conditions for the SDO</w:t>
      </w:r>
    </w:p>
    <w:p w14:paraId="0D323951" w14:textId="77777777" w:rsidR="002D0898" w:rsidRPr="005E3B4A" w:rsidRDefault="003664A7" w:rsidP="0078147C">
      <w:pPr>
        <w:pStyle w:val="BodyText"/>
        <w:numPr>
          <w:ilvl w:val="1"/>
          <w:numId w:val="46"/>
        </w:numPr>
        <w:spacing w:before="120" w:after="120"/>
        <w:rPr>
          <w:i/>
          <w:iCs/>
        </w:rPr>
      </w:pPr>
      <w:r w:rsidRPr="005E3B4A">
        <w:rPr>
          <w:i/>
          <w:iCs/>
        </w:rPr>
        <w:t>The TSF encrypts the SDO under a wrapping key</w:t>
      </w:r>
    </w:p>
    <w:p w14:paraId="5ACD829C" w14:textId="02CC2253" w:rsidR="002D0898" w:rsidRPr="005E3B4A" w:rsidRDefault="003664A7" w:rsidP="0078147C">
      <w:pPr>
        <w:pStyle w:val="BodyText"/>
        <w:numPr>
          <w:ilvl w:val="0"/>
          <w:numId w:val="46"/>
        </w:numPr>
        <w:spacing w:before="120" w:after="120"/>
        <w:rPr>
          <w:i/>
        </w:rPr>
      </w:pPr>
      <w:r w:rsidRPr="005E3B4A">
        <w:rPr>
          <w:i/>
        </w:rPr>
        <w:t>The TSF shall propagate SDOs</w:t>
      </w:r>
      <w:r w:rsidR="00A15CEA" w:rsidRPr="005E3B4A">
        <w:rPr>
          <w:i/>
        </w:rPr>
        <w:t xml:space="preserve"> </w:t>
      </w:r>
      <w:r w:rsidR="00A15CEA" w:rsidRPr="005E3B4A">
        <w:rPr>
          <w:i/>
          <w:iCs/>
        </w:rPr>
        <w:t>(OP.Export)</w:t>
      </w:r>
      <w:r w:rsidRPr="005E3B4A">
        <w:rPr>
          <w:i/>
        </w:rPr>
        <w:t xml:space="preserve"> over a secure channel</w:t>
      </w:r>
    </w:p>
    <w:p w14:paraId="19187EA1" w14:textId="77777777" w:rsidR="002D0898" w:rsidRPr="005E3B4A" w:rsidRDefault="003664A7" w:rsidP="0078147C">
      <w:pPr>
        <w:pStyle w:val="BodyText"/>
        <w:numPr>
          <w:ilvl w:val="0"/>
          <w:numId w:val="46"/>
        </w:numPr>
        <w:spacing w:before="120" w:after="120"/>
        <w:rPr>
          <w:i/>
        </w:rPr>
      </w:pPr>
      <w:r w:rsidRPr="005E3B4A">
        <w:rPr>
          <w:i/>
        </w:rPr>
        <w:t>[</w:t>
      </w:r>
      <w:r w:rsidRPr="005E3B4A">
        <w:rPr>
          <w:i/>
          <w:u w:val="single"/>
        </w:rPr>
        <w:t>selection: [assignment: other rules], no other rules</w:t>
      </w:r>
      <w:r w:rsidRPr="005E3B4A">
        <w:rPr>
          <w:i/>
        </w:rPr>
        <w:t>]</w:t>
      </w:r>
      <w:r w:rsidRPr="005E3B4A">
        <w:t>]</w:t>
      </w:r>
      <w:r w:rsidRPr="005E3B4A">
        <w:rPr>
          <w:i/>
        </w:rPr>
        <w:t>.</w:t>
      </w:r>
    </w:p>
    <w:p w14:paraId="5BBEA5CD" w14:textId="77777777" w:rsidR="002D0898" w:rsidRPr="005E3B4A" w:rsidRDefault="002D0898" w:rsidP="0078147C">
      <w:pPr>
        <w:pStyle w:val="NoteHead"/>
      </w:pPr>
    </w:p>
    <w:p w14:paraId="3BEB95F8" w14:textId="77777777" w:rsidR="002D0898" w:rsidRPr="005E3B4A" w:rsidRDefault="003664A7" w:rsidP="00D24BE4">
      <w:pPr>
        <w:pStyle w:val="NoteBody"/>
        <w:jc w:val="both"/>
        <w:rPr>
          <w:b/>
          <w:bCs/>
        </w:rPr>
      </w:pPr>
      <w:r w:rsidRPr="005E3B4A">
        <w:rPr>
          <w:rFonts w:eastAsia="Arial Unicode MS" w:cs="Arial Unicode MS"/>
        </w:rPr>
        <w:t>A secure channel for parsing of SDEs and/or SDOs is one that meets the requirements of FPT_ITC_EXT.1 or FPT_ITP_EXT.1.</w:t>
      </w:r>
    </w:p>
    <w:p w14:paraId="57E52588" w14:textId="77777777" w:rsidR="002D0898" w:rsidRPr="005E3B4A" w:rsidRDefault="003664A7" w:rsidP="00D24BE4">
      <w:pPr>
        <w:pStyle w:val="NoteBody"/>
        <w:jc w:val="both"/>
      </w:pPr>
      <w:r w:rsidRPr="005E3B4A">
        <w:lastRenderedPageBreak/>
        <w:t xml:space="preserve">A newly created SDO consists of one or more SDEs where each SDE has been either parsed over a secure channel, or else generated on the DSC itself. The SDEs are bound together with a set of attributes initialized as specified in FMT_MSA.3/SDO. The cryptographic binding operation used to create the SDO is as defined in FCS_COP.1/Bind, and is used to create the Binding Data attribute of the SDO. </w:t>
      </w:r>
    </w:p>
    <w:p w14:paraId="0CDDB577" w14:textId="3476BBBD" w:rsidR="002D0898" w:rsidRPr="005E3B4A" w:rsidRDefault="003664A7" w:rsidP="00D24BE4">
      <w:pPr>
        <w:pStyle w:val="NoteBody"/>
        <w:jc w:val="both"/>
      </w:pPr>
      <w:r w:rsidRPr="005E3B4A">
        <w:t>Where an SDO is parsed into the DSC as in FDP_IFF.1 then this uses a protected form described by FCS_</w:t>
      </w:r>
      <w:r w:rsidR="007F0571" w:rsidRPr="005E3B4A">
        <w:t>COP.1/KeyEnc (e.g. KW, KWP)</w:t>
      </w:r>
      <w:r w:rsidRPr="005E3B4A">
        <w:t xml:space="preserve">. The DSC can therefore only parse SDOs for which it holds the relevant KEK. </w:t>
      </w:r>
    </w:p>
    <w:p w14:paraId="30874EA7" w14:textId="77777777" w:rsidR="002D0898" w:rsidRPr="005E3B4A" w:rsidRDefault="003664A7" w:rsidP="00D24BE4">
      <w:pPr>
        <w:pStyle w:val="NoteBody"/>
        <w:jc w:val="both"/>
      </w:pPr>
      <w:r w:rsidRPr="005E3B4A">
        <w:t xml:space="preserve">The Security Target and/or Operational Guidance is expected to specify how the DSC distinguishes SDEs and SDOs when Parsing. </w:t>
      </w:r>
    </w:p>
    <w:p w14:paraId="51E12DE4" w14:textId="77777777" w:rsidR="002D0898" w:rsidRPr="005E3B4A" w:rsidRDefault="003664A7" w:rsidP="00D24BE4">
      <w:pPr>
        <w:pStyle w:val="BodyText"/>
        <w:tabs>
          <w:tab w:val="left" w:pos="2480"/>
        </w:tabs>
        <w:spacing w:before="120" w:after="120"/>
        <w:rPr>
          <w:b/>
        </w:rPr>
      </w:pPr>
      <w:r w:rsidRPr="005E3B4A">
        <w:rPr>
          <w:b/>
          <w:bCs/>
        </w:rPr>
        <w:t xml:space="preserve">FDP_IFF.1.3 </w:t>
      </w:r>
      <w:r w:rsidRPr="005E3B4A">
        <w:t>The TSF shall enforce [</w:t>
      </w:r>
      <w:r w:rsidRPr="005E3B4A">
        <w:rPr>
          <w:i/>
          <w:iCs/>
        </w:rPr>
        <w:t>no additional information flow control rules</w:t>
      </w:r>
      <w:r w:rsidRPr="005E3B4A">
        <w:t>].</w:t>
      </w:r>
    </w:p>
    <w:p w14:paraId="46AA59C5" w14:textId="41A7203A" w:rsidR="002D0898" w:rsidRPr="005E3B4A" w:rsidRDefault="003664A7" w:rsidP="00D24BE4">
      <w:pPr>
        <w:pStyle w:val="BodyText"/>
        <w:tabs>
          <w:tab w:val="right" w:pos="2480"/>
        </w:tabs>
        <w:spacing w:before="120" w:after="120"/>
        <w:rPr>
          <w:b/>
        </w:rPr>
      </w:pPr>
      <w:r w:rsidRPr="005E3B4A">
        <w:rPr>
          <w:b/>
          <w:bCs/>
        </w:rPr>
        <w:t>FDP_IFF.1.4</w:t>
      </w:r>
      <w:r w:rsidRPr="005E3B4A">
        <w:rPr>
          <w:b/>
        </w:rPr>
        <w:tab/>
        <w:t xml:space="preserve"> </w:t>
      </w:r>
      <w:r w:rsidRPr="005E3B4A">
        <w:t>The TSF shall explicitly authorize an information flow based on the following rules: [</w:t>
      </w:r>
      <w:r w:rsidRPr="005E3B4A">
        <w:rPr>
          <w:i/>
          <w:iCs/>
        </w:rPr>
        <w:t xml:space="preserve">assignment: rules, based on security attributes that explicitly </w:t>
      </w:r>
      <w:r w:rsidR="00A24B90" w:rsidRPr="005E3B4A">
        <w:rPr>
          <w:i/>
          <w:iCs/>
        </w:rPr>
        <w:t>authorize</w:t>
      </w:r>
      <w:r w:rsidRPr="005E3B4A">
        <w:rPr>
          <w:i/>
          <w:iCs/>
        </w:rPr>
        <w:t xml:space="preserve"> information flows</w:t>
      </w:r>
      <w:r w:rsidRPr="005E3B4A">
        <w:t>].</w:t>
      </w:r>
    </w:p>
    <w:p w14:paraId="1042C185" w14:textId="77777777" w:rsidR="002D0898" w:rsidRPr="005E3B4A" w:rsidRDefault="003664A7" w:rsidP="00D24BE4">
      <w:pPr>
        <w:pStyle w:val="BodyText"/>
        <w:tabs>
          <w:tab w:val="right" w:pos="2480"/>
        </w:tabs>
        <w:spacing w:before="120" w:after="120"/>
        <w:rPr>
          <w:b/>
          <w:i/>
          <w:iCs/>
        </w:rPr>
      </w:pPr>
      <w:r w:rsidRPr="005E3B4A">
        <w:rPr>
          <w:b/>
          <w:bCs/>
        </w:rPr>
        <w:t xml:space="preserve">FDP_IFF.1.5 </w:t>
      </w:r>
      <w:r w:rsidRPr="005E3B4A">
        <w:t>The TSF shall explicitly deny an information flow based on the following rules: [</w:t>
      </w:r>
      <w:r w:rsidRPr="005E3B4A">
        <w:rPr>
          <w:i/>
          <w:iCs/>
        </w:rPr>
        <w:t>a parsed SDO shall be rejected by the TSF if it cannot confirm the SDO’s integrity</w:t>
      </w:r>
      <w:r w:rsidRPr="005E3B4A">
        <w:t>]</w:t>
      </w:r>
      <w:r w:rsidRPr="005E3B4A">
        <w:rPr>
          <w:i/>
          <w:iCs/>
        </w:rPr>
        <w:t xml:space="preserve">. </w:t>
      </w:r>
    </w:p>
    <w:p w14:paraId="6C06D4D2" w14:textId="77777777" w:rsidR="002D0898" w:rsidRPr="005E3B4A" w:rsidRDefault="002D0898" w:rsidP="0078147C">
      <w:pPr>
        <w:pStyle w:val="NoteHead"/>
      </w:pPr>
    </w:p>
    <w:p w14:paraId="5D1F5D65" w14:textId="77777777" w:rsidR="002D0898" w:rsidRPr="005E3B4A" w:rsidRDefault="003664A7" w:rsidP="00D24BE4">
      <w:pPr>
        <w:pStyle w:val="NoteBody"/>
        <w:jc w:val="both"/>
      </w:pPr>
      <w:r w:rsidRPr="005E3B4A">
        <w:t xml:space="preserve">When an SDO is parsed then its integrity is checked on import as in FDP_SDI.2. </w:t>
      </w:r>
    </w:p>
    <w:p w14:paraId="174ED51E" w14:textId="77777777" w:rsidR="002D0898" w:rsidRPr="005E3B4A" w:rsidRDefault="003664A7" w:rsidP="0078147C">
      <w:pPr>
        <w:pStyle w:val="Heading3"/>
      </w:pPr>
      <w:bookmarkStart w:id="338" w:name="_Toc7020434"/>
      <w:bookmarkStart w:id="339" w:name="_Hlk509830051"/>
      <w:r w:rsidRPr="005E3B4A">
        <w:t>FDP_ITC.1 Import of User Data without Security Attributes</w:t>
      </w:r>
      <w:bookmarkEnd w:id="338"/>
    </w:p>
    <w:p w14:paraId="4652A92E"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rPr>
          <w:b/>
          <w:bCs/>
        </w:rPr>
      </w:pPr>
      <w:r w:rsidRPr="005E3B4A">
        <w:rPr>
          <w:b/>
          <w:bCs/>
        </w:rPr>
        <w:t>FDP_ITC.1</w:t>
      </w:r>
      <w:r w:rsidRPr="005E3B4A">
        <w:rPr>
          <w:b/>
          <w:bCs/>
        </w:rPr>
        <w:tab/>
        <w:t>Import of User Data without Security Attributes</w:t>
      </w:r>
    </w:p>
    <w:p w14:paraId="6C3115E9" w14:textId="77777777" w:rsidR="002D0898" w:rsidRPr="005E3B4A" w:rsidRDefault="003664A7" w:rsidP="00D24BE4">
      <w:pPr>
        <w:pStyle w:val="BodyText"/>
        <w:rPr>
          <w:b/>
        </w:rPr>
      </w:pPr>
      <w:r w:rsidRPr="005E3B4A">
        <w:rPr>
          <w:b/>
          <w:bCs/>
        </w:rPr>
        <w:t>FDP_ITC.1.1</w:t>
      </w:r>
      <w:r w:rsidRPr="005E3B4A">
        <w:rPr>
          <w:b/>
        </w:rPr>
        <w:t xml:space="preserve"> </w:t>
      </w:r>
      <w:r w:rsidRPr="005E3B4A">
        <w:t>The TSF shall enforce the [</w:t>
      </w:r>
      <w:r w:rsidRPr="005E3B4A">
        <w:rPr>
          <w:i/>
          <w:iCs/>
        </w:rPr>
        <w:t>Flow Control SFP</w:t>
      </w:r>
      <w:r w:rsidRPr="005E3B4A">
        <w:t>] when importing user data, controlled under the SFP, from outside of the TOE.</w:t>
      </w:r>
      <w:r w:rsidRPr="005E3B4A">
        <w:rPr>
          <w:b/>
        </w:rPr>
        <w:t xml:space="preserve"> </w:t>
      </w:r>
    </w:p>
    <w:p w14:paraId="3222816F" w14:textId="77777777" w:rsidR="002D0898" w:rsidRPr="005E3B4A" w:rsidRDefault="003664A7" w:rsidP="00D24BE4">
      <w:pPr>
        <w:pStyle w:val="BodyText"/>
        <w:rPr>
          <w:b/>
        </w:rPr>
      </w:pPr>
      <w:r w:rsidRPr="005E3B4A">
        <w:rPr>
          <w:b/>
          <w:bCs/>
        </w:rPr>
        <w:t>FDP_ITC.1.2</w:t>
      </w:r>
      <w:r w:rsidRPr="005E3B4A">
        <w:rPr>
          <w:b/>
        </w:rPr>
        <w:t xml:space="preserve"> </w:t>
      </w:r>
      <w:r w:rsidRPr="005E3B4A">
        <w:t xml:space="preserve">The TSF shall ignore any security attributes associated with the user data when imported from outside the TOE. </w:t>
      </w:r>
    </w:p>
    <w:p w14:paraId="70CC477A" w14:textId="77777777" w:rsidR="002D0898" w:rsidRPr="005E3B4A" w:rsidRDefault="003664A7" w:rsidP="00D24BE4">
      <w:pPr>
        <w:pStyle w:val="BodyText"/>
        <w:rPr>
          <w:b/>
        </w:rPr>
      </w:pPr>
      <w:r w:rsidRPr="005E3B4A">
        <w:rPr>
          <w:b/>
          <w:bCs/>
        </w:rPr>
        <w:t>FDP_ITC.1.3</w:t>
      </w:r>
      <w:r w:rsidRPr="005E3B4A">
        <w:rPr>
          <w:b/>
        </w:rPr>
        <w:t xml:space="preserve"> </w:t>
      </w:r>
      <w:r w:rsidRPr="005E3B4A">
        <w:t>The TSF shall enforce the following rules when importing user data controlled under the SFP from outside the TOE: [</w:t>
      </w:r>
      <w:r w:rsidRPr="005E3B4A">
        <w:rPr>
          <w:i/>
        </w:rPr>
        <w:t>assignment: additional importation control rules</w:t>
      </w:r>
      <w:r w:rsidRPr="005E3B4A">
        <w:t>].</w:t>
      </w:r>
    </w:p>
    <w:p w14:paraId="67DF1073" w14:textId="77777777" w:rsidR="002D0898" w:rsidRPr="005E3B4A" w:rsidRDefault="002D0898" w:rsidP="0078147C">
      <w:pPr>
        <w:pStyle w:val="NoteHead"/>
      </w:pPr>
    </w:p>
    <w:p w14:paraId="7386F2CD" w14:textId="5C0E1F49" w:rsidR="002D0898" w:rsidRPr="005E3B4A" w:rsidRDefault="003664A7" w:rsidP="00D24BE4">
      <w:pPr>
        <w:pStyle w:val="NoteBody"/>
        <w:jc w:val="both"/>
      </w:pPr>
      <w:r w:rsidRPr="005E3B4A">
        <w:t>This SFR normally applies to user data (i.e. SDEs, maybe SDOs) that arrive with no security attributes.</w:t>
      </w:r>
      <w:r w:rsidR="0078147C">
        <w:t xml:space="preserve"> </w:t>
      </w:r>
      <w:r w:rsidRPr="005E3B4A">
        <w:t>Depending on the functionality of the TSF, the SFP could enforce access control rules by having the TSF apply security attributes as it stores the user data.</w:t>
      </w:r>
      <w:r w:rsidR="0078147C">
        <w:t xml:space="preserve"> </w:t>
      </w:r>
      <w:r w:rsidRPr="005E3B4A">
        <w:t>This does not contradict FDP_ITC.2.</w:t>
      </w:r>
    </w:p>
    <w:p w14:paraId="1B1D9950" w14:textId="77777777" w:rsidR="002D0898" w:rsidRPr="005E3B4A" w:rsidRDefault="003664A7" w:rsidP="0078147C">
      <w:pPr>
        <w:pStyle w:val="Heading3"/>
      </w:pPr>
      <w:bookmarkStart w:id="340" w:name="_Toc7020435"/>
      <w:r w:rsidRPr="005E3B4A">
        <w:t>FDP_ITC_EXT.1 Parsing of SDEs</w:t>
      </w:r>
      <w:bookmarkEnd w:id="340"/>
    </w:p>
    <w:p w14:paraId="598F48D5"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rPr>
          <w:b/>
          <w:bCs/>
        </w:rPr>
      </w:pPr>
      <w:r w:rsidRPr="005E3B4A">
        <w:rPr>
          <w:b/>
          <w:bCs/>
        </w:rPr>
        <w:t>FDP_ITC_EXT.1</w:t>
      </w:r>
      <w:r w:rsidRPr="005E3B4A">
        <w:rPr>
          <w:b/>
          <w:bCs/>
        </w:rPr>
        <w:tab/>
        <w:t>Parsing of SDEs</w:t>
      </w:r>
    </w:p>
    <w:p w14:paraId="68EA0B1D" w14:textId="77777777" w:rsidR="002D0898" w:rsidRPr="005E3B4A" w:rsidRDefault="003664A7" w:rsidP="0078147C">
      <w:pPr>
        <w:pStyle w:val="BodyText"/>
        <w:rPr>
          <w:rStyle w:val="FormatvorlageSchwarz"/>
          <w:b/>
        </w:rPr>
      </w:pPr>
      <w:r w:rsidRPr="005E3B4A">
        <w:rPr>
          <w:b/>
          <w:bCs/>
        </w:rPr>
        <w:t xml:space="preserve">FDP_ITC_EXT.1.1 </w:t>
      </w:r>
      <w:r w:rsidRPr="005E3B4A">
        <w:rPr>
          <w:rStyle w:val="FormatvorlageSchwarz"/>
        </w:rPr>
        <w:t>The TSF shall support importing SDEs using [</w:t>
      </w:r>
      <w:r w:rsidRPr="005E3B4A">
        <w:rPr>
          <w:iCs/>
          <w:u w:val="single"/>
        </w:rPr>
        <w:t>selection: physically protected channels as specified in FTP_ITP_EXT.1, encrypted data buffers as specified in FTP_ITE_EXT.1, cryptographically protected data channels as specified in FTP_ITC_EXT.1</w:t>
      </w:r>
      <w:r w:rsidRPr="005E3B4A">
        <w:rPr>
          <w:rStyle w:val="FormatvorlageSchwarz"/>
        </w:rPr>
        <w:t>].</w:t>
      </w:r>
    </w:p>
    <w:p w14:paraId="75B93B69" w14:textId="77777777" w:rsidR="002D0898" w:rsidRPr="005E3B4A" w:rsidRDefault="003664A7" w:rsidP="0078147C">
      <w:pPr>
        <w:pStyle w:val="BodyText"/>
        <w:rPr>
          <w:b/>
          <w:bCs/>
        </w:rPr>
      </w:pPr>
      <w:r w:rsidRPr="005E3B4A">
        <w:rPr>
          <w:b/>
          <w:bCs/>
        </w:rPr>
        <w:lastRenderedPageBreak/>
        <w:t xml:space="preserve">FDP_ITC_EXT.1.2 </w:t>
      </w:r>
      <w:r w:rsidRPr="005E3B4A">
        <w:rPr>
          <w:rStyle w:val="FormatvorlageSchwarz"/>
        </w:rPr>
        <w:t>The TSF shall verify the integrity of the SDE using [</w:t>
      </w:r>
      <w:r w:rsidRPr="005E3B4A">
        <w:rPr>
          <w:i/>
          <w:iCs/>
        </w:rPr>
        <w:t>assignment: list of ways the TSF verifies the integrity of SDEs</w:t>
      </w:r>
      <w:r w:rsidRPr="005E3B4A">
        <w:rPr>
          <w:rStyle w:val="FormatvorlageSchwarz"/>
        </w:rPr>
        <w:t>].</w:t>
      </w:r>
    </w:p>
    <w:p w14:paraId="5E293037" w14:textId="77777777" w:rsidR="002D0898" w:rsidRPr="005E3B4A" w:rsidRDefault="003664A7" w:rsidP="0078147C">
      <w:pPr>
        <w:pStyle w:val="BodyText"/>
        <w:rPr>
          <w:rStyle w:val="FormatvorlageSchwarz"/>
          <w:b/>
        </w:rPr>
      </w:pPr>
      <w:r w:rsidRPr="005E3B4A">
        <w:rPr>
          <w:b/>
          <w:bCs/>
        </w:rPr>
        <w:t>FDP_ITC_EXT.1.3</w:t>
      </w:r>
      <w:r w:rsidRPr="005E3B4A">
        <w:rPr>
          <w:rStyle w:val="FormatvorlageSchwarz"/>
          <w:b/>
        </w:rPr>
        <w:t xml:space="preserve"> </w:t>
      </w:r>
      <w:r w:rsidRPr="005E3B4A">
        <w:rPr>
          <w:rStyle w:val="FormatvorlageSchwarz"/>
        </w:rPr>
        <w:t>The TSF shall bind SDEs to security attributes using [</w:t>
      </w:r>
      <w:r w:rsidRPr="005E3B4A">
        <w:rPr>
          <w:i/>
          <w:iCs/>
        </w:rPr>
        <w:t>assignment: list of ways the TSF generates security attributes and binds them to the SDEs</w:t>
      </w:r>
      <w:r w:rsidRPr="005E3B4A">
        <w:rPr>
          <w:rStyle w:val="FormatvorlageSchwarz"/>
        </w:rPr>
        <w:t>].</w:t>
      </w:r>
    </w:p>
    <w:p w14:paraId="6D2B9E98" w14:textId="77777777" w:rsidR="002D0898" w:rsidRPr="005E3B4A" w:rsidRDefault="002D0898" w:rsidP="0078147C">
      <w:pPr>
        <w:pStyle w:val="NoteHead"/>
      </w:pPr>
    </w:p>
    <w:p w14:paraId="3D702DA5" w14:textId="4FC59351" w:rsidR="002D0898" w:rsidRPr="005E3B4A" w:rsidRDefault="003664A7" w:rsidP="00D24BE4">
      <w:pPr>
        <w:pStyle w:val="NoteBody"/>
        <w:jc w:val="both"/>
      </w:pPr>
      <w:r w:rsidRPr="005E3B4A">
        <w:t>The way the TSF checks the integrity of the SDE depends on the method of importation.</w:t>
      </w:r>
      <w:r w:rsidR="0078147C">
        <w:t xml:space="preserve"> </w:t>
      </w:r>
      <w:r w:rsidRPr="005E3B4A">
        <w:t>For example, the encrypted data channel may provide data integrity as part of its service.</w:t>
      </w:r>
    </w:p>
    <w:p w14:paraId="1393F9AC" w14:textId="77777777" w:rsidR="002D0898" w:rsidRPr="005E3B4A" w:rsidRDefault="003664A7" w:rsidP="00D24BE4">
      <w:pPr>
        <w:pStyle w:val="NoteBody"/>
        <w:jc w:val="both"/>
      </w:pPr>
      <w:r w:rsidRPr="005E3B4A">
        <w:t>When a TSF parses an SDE, it should generate security attributes and create an SDO by binding the security attributes to the SDE.</w:t>
      </w:r>
    </w:p>
    <w:p w14:paraId="2EDDF016" w14:textId="77777777" w:rsidR="002D0898" w:rsidRPr="005E3B4A" w:rsidRDefault="003664A7" w:rsidP="0078147C">
      <w:pPr>
        <w:pStyle w:val="Heading3"/>
      </w:pPr>
      <w:bookmarkStart w:id="341" w:name="_Toc7020436"/>
      <w:r w:rsidRPr="005E3B4A">
        <w:t>FDP_ITC.2 Import of User Data with Security Attributes</w:t>
      </w:r>
      <w:bookmarkEnd w:id="341"/>
    </w:p>
    <w:p w14:paraId="1350431A"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rPr>
          <w:b/>
          <w:bCs/>
        </w:rPr>
      </w:pPr>
      <w:r w:rsidRPr="005E3B4A">
        <w:rPr>
          <w:b/>
          <w:bCs/>
        </w:rPr>
        <w:t>FDP_ITC.2</w:t>
      </w:r>
      <w:r w:rsidRPr="005E3B4A">
        <w:rPr>
          <w:b/>
          <w:bCs/>
        </w:rPr>
        <w:tab/>
        <w:t>Import of User Data with Security Attributes</w:t>
      </w:r>
    </w:p>
    <w:p w14:paraId="092AFE63" w14:textId="77777777" w:rsidR="002D0898" w:rsidRPr="005E3B4A" w:rsidRDefault="003664A7" w:rsidP="00D24BE4">
      <w:pPr>
        <w:pStyle w:val="BodyText"/>
        <w:rPr>
          <w:bCs/>
          <w:sz w:val="23"/>
          <w:szCs w:val="23"/>
        </w:rPr>
      </w:pPr>
      <w:r w:rsidRPr="005E3B4A">
        <w:rPr>
          <w:b/>
          <w:bCs/>
        </w:rPr>
        <w:t xml:space="preserve">FDP_ITC.2.1 </w:t>
      </w:r>
      <w:r w:rsidRPr="005E3B4A">
        <w:t>The TSF shall enforce the [</w:t>
      </w:r>
      <w:r w:rsidRPr="005E3B4A">
        <w:rPr>
          <w:i/>
          <w:iCs/>
        </w:rPr>
        <w:t>Flow Control SFP</w:t>
      </w:r>
      <w:r w:rsidRPr="005E3B4A">
        <w:t>] when importing user data, controlled under the SFP, from outside of the TOE.</w:t>
      </w:r>
    </w:p>
    <w:p w14:paraId="516DC972" w14:textId="77777777" w:rsidR="002D0898" w:rsidRPr="005E3B4A" w:rsidRDefault="003664A7" w:rsidP="00D24BE4">
      <w:pPr>
        <w:pStyle w:val="BodyText"/>
        <w:rPr>
          <w:b/>
        </w:rPr>
      </w:pPr>
      <w:r w:rsidRPr="005E3B4A">
        <w:rPr>
          <w:b/>
          <w:bCs/>
        </w:rPr>
        <w:t xml:space="preserve">FDP_ITC.2.2 </w:t>
      </w:r>
      <w:r w:rsidRPr="005E3B4A">
        <w:t>The TSF shall use the security attributes associated with the imported user data.</w:t>
      </w:r>
    </w:p>
    <w:p w14:paraId="7BD5FE11" w14:textId="77777777" w:rsidR="002D0898" w:rsidRPr="005E3B4A" w:rsidRDefault="003664A7" w:rsidP="00D24BE4">
      <w:pPr>
        <w:pStyle w:val="BodyText"/>
      </w:pPr>
      <w:r w:rsidRPr="005E3B4A">
        <w:rPr>
          <w:b/>
          <w:bCs/>
        </w:rPr>
        <w:t>FDP_ITC.2.3</w:t>
      </w:r>
      <w:r w:rsidRPr="005E3B4A">
        <w:rPr>
          <w:b/>
        </w:rPr>
        <w:t xml:space="preserve"> </w:t>
      </w:r>
      <w:r w:rsidRPr="005E3B4A">
        <w:t>The TSF shall ensure that the protocol used provides for the unambiguous association between the security attributes and the user data received.</w:t>
      </w:r>
    </w:p>
    <w:p w14:paraId="5B80C258" w14:textId="77777777" w:rsidR="002D0898" w:rsidRPr="005E3B4A" w:rsidRDefault="003664A7" w:rsidP="00D24BE4">
      <w:pPr>
        <w:pStyle w:val="BodyText"/>
        <w:rPr>
          <w:b/>
          <w:bCs/>
          <w:sz w:val="23"/>
          <w:szCs w:val="23"/>
        </w:rPr>
      </w:pPr>
      <w:r w:rsidRPr="005E3B4A">
        <w:rPr>
          <w:b/>
          <w:bCs/>
        </w:rPr>
        <w:t xml:space="preserve">FDP_ITC.2.4 </w:t>
      </w:r>
      <w:r w:rsidRPr="005E3B4A">
        <w:rPr>
          <w:sz w:val="23"/>
          <w:szCs w:val="23"/>
        </w:rPr>
        <w:t>The TSF shall ensure that interpretation of the security attributes of the imported user data is as intended by the source of the user data.</w:t>
      </w:r>
    </w:p>
    <w:p w14:paraId="75AC80A8" w14:textId="77777777" w:rsidR="002D0898" w:rsidRPr="005E3B4A" w:rsidRDefault="003664A7" w:rsidP="00D24BE4">
      <w:pPr>
        <w:pStyle w:val="BodyText"/>
        <w:rPr>
          <w:b/>
          <w:sz w:val="23"/>
          <w:szCs w:val="23"/>
        </w:rPr>
      </w:pPr>
      <w:r w:rsidRPr="005E3B4A">
        <w:rPr>
          <w:b/>
          <w:bCs/>
        </w:rPr>
        <w:t xml:space="preserve">FDP_ITC.2.5 </w:t>
      </w:r>
      <w:r w:rsidRPr="005E3B4A">
        <w:rPr>
          <w:sz w:val="23"/>
          <w:szCs w:val="23"/>
        </w:rPr>
        <w:t>The TSF shall enforce the following rules when importing user data controlled under the SFP from outside the TOE: [</w:t>
      </w:r>
      <w:r w:rsidRPr="005E3B4A">
        <w:rPr>
          <w:i/>
          <w:sz w:val="23"/>
          <w:szCs w:val="23"/>
        </w:rPr>
        <w:t xml:space="preserve">assignment: </w:t>
      </w:r>
      <w:r w:rsidRPr="005E3B4A">
        <w:rPr>
          <w:i/>
          <w:iCs/>
          <w:sz w:val="23"/>
          <w:szCs w:val="23"/>
        </w:rPr>
        <w:t>additional importation control rules</w:t>
      </w:r>
      <w:r w:rsidRPr="005E3B4A">
        <w:rPr>
          <w:sz w:val="23"/>
          <w:szCs w:val="23"/>
        </w:rPr>
        <w:t>].</w:t>
      </w:r>
    </w:p>
    <w:p w14:paraId="75D0B34D" w14:textId="77777777" w:rsidR="002D0898" w:rsidRPr="005E3B4A" w:rsidRDefault="002D0898" w:rsidP="0078147C">
      <w:pPr>
        <w:pStyle w:val="NoteHead"/>
      </w:pPr>
    </w:p>
    <w:p w14:paraId="627B7DFE" w14:textId="157C749E" w:rsidR="002D0898" w:rsidRPr="005E3B4A" w:rsidRDefault="003664A7" w:rsidP="00D24BE4">
      <w:pPr>
        <w:pStyle w:val="NoteHead"/>
        <w:numPr>
          <w:ilvl w:val="0"/>
          <w:numId w:val="0"/>
        </w:numPr>
        <w:ind w:left="2"/>
        <w:jc w:val="both"/>
      </w:pPr>
      <w:r w:rsidRPr="005E3B4A">
        <w:t>This SFR normally applies to user data (i.e. SDEs, maybe SDOs) that arrive with security attributes.</w:t>
      </w:r>
      <w:r w:rsidR="0078147C">
        <w:t xml:space="preserve"> </w:t>
      </w:r>
      <w:r w:rsidRPr="005E3B4A">
        <w:t>Depending on the functionality of the TSF, the SFP could enforce access control rules by having the TSF apply additional security attributes as it stores the user data.</w:t>
      </w:r>
      <w:r w:rsidR="0078147C">
        <w:t xml:space="preserve"> </w:t>
      </w:r>
      <w:r w:rsidRPr="005E3B4A">
        <w:t>This does not contradict FDP_ITC.1.</w:t>
      </w:r>
    </w:p>
    <w:p w14:paraId="369D5E34" w14:textId="77777777" w:rsidR="002D0898" w:rsidRPr="005E3B4A" w:rsidRDefault="003664A7" w:rsidP="0078147C">
      <w:pPr>
        <w:pStyle w:val="Heading3"/>
      </w:pPr>
      <w:bookmarkStart w:id="342" w:name="_Toc7020437"/>
      <w:r w:rsidRPr="005E3B4A">
        <w:t>FDP_ITC_EXT.2 Parsing of SDOs</w:t>
      </w:r>
      <w:bookmarkEnd w:id="342"/>
    </w:p>
    <w:p w14:paraId="4E33BE11"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rPr>
          <w:b/>
          <w:bCs/>
        </w:rPr>
      </w:pPr>
      <w:r w:rsidRPr="005E3B4A">
        <w:rPr>
          <w:b/>
          <w:bCs/>
        </w:rPr>
        <w:t>FDP_ITC_EXT.2</w:t>
      </w:r>
      <w:r w:rsidRPr="005E3B4A">
        <w:rPr>
          <w:b/>
          <w:bCs/>
        </w:rPr>
        <w:tab/>
        <w:t>Parsing of SDOs</w:t>
      </w:r>
    </w:p>
    <w:p w14:paraId="320F6F76" w14:textId="77777777" w:rsidR="002D0898" w:rsidRPr="005E3B4A" w:rsidRDefault="003664A7" w:rsidP="0078147C">
      <w:pPr>
        <w:pStyle w:val="BodyText"/>
        <w:rPr>
          <w:rStyle w:val="FormatvorlageSchwarz"/>
          <w:b/>
        </w:rPr>
      </w:pPr>
      <w:r w:rsidRPr="005E3B4A">
        <w:rPr>
          <w:b/>
          <w:bCs/>
        </w:rPr>
        <w:t xml:space="preserve">FDP_ITC_EXT.2.1 </w:t>
      </w:r>
      <w:r w:rsidRPr="005E3B4A">
        <w:rPr>
          <w:rStyle w:val="FormatvorlageSchwarz"/>
        </w:rPr>
        <w:t xml:space="preserve">The TSF shall support importing SDOs using </w:t>
      </w:r>
      <w:r w:rsidRPr="005E3B4A">
        <w:rPr>
          <w:rStyle w:val="FormatvorlageSchwarz"/>
          <w:u w:val="single"/>
        </w:rPr>
        <w:t>[</w:t>
      </w:r>
      <w:r w:rsidRPr="005E3B4A">
        <w:rPr>
          <w:iCs/>
          <w:u w:val="single"/>
        </w:rPr>
        <w:t>selection: physically protected channels as specified in FTP_ITP_EXT.1, encrypted data buffers as specified in FTP_ITE_EXT.1, cryptographically protected data channels as specified in FTP_ITC_EXT.1</w:t>
      </w:r>
      <w:r w:rsidRPr="005E3B4A">
        <w:rPr>
          <w:rStyle w:val="FormatvorlageSchwarz"/>
        </w:rPr>
        <w:t>].</w:t>
      </w:r>
    </w:p>
    <w:p w14:paraId="1533E12E" w14:textId="77777777" w:rsidR="002D0898" w:rsidRPr="005E3B4A" w:rsidRDefault="003664A7" w:rsidP="0078147C">
      <w:pPr>
        <w:pStyle w:val="BodyText"/>
        <w:rPr>
          <w:rStyle w:val="FormatvorlageSchwarz"/>
          <w:b/>
        </w:rPr>
      </w:pPr>
      <w:r w:rsidRPr="005E3B4A">
        <w:rPr>
          <w:b/>
          <w:bCs/>
        </w:rPr>
        <w:t>FDP_ITC_EXT.2.2</w:t>
      </w:r>
      <w:r w:rsidRPr="005E3B4A">
        <w:rPr>
          <w:rStyle w:val="FormatvorlageSchwarz"/>
          <w:b/>
        </w:rPr>
        <w:t xml:space="preserve"> </w:t>
      </w:r>
      <w:r w:rsidRPr="005E3B4A">
        <w:rPr>
          <w:rStyle w:val="FormatvorlageSchwarz"/>
        </w:rPr>
        <w:t>The TSF shall verify the integrity of the SDO using [</w:t>
      </w:r>
      <w:r w:rsidRPr="005E3B4A">
        <w:rPr>
          <w:i/>
          <w:iCs/>
        </w:rPr>
        <w:t>assignment: list of ways the TSF verifies the integrity of SDOs</w:t>
      </w:r>
      <w:r w:rsidRPr="005E3B4A">
        <w:rPr>
          <w:rStyle w:val="FormatvorlageSchwarz"/>
        </w:rPr>
        <w:t>].</w:t>
      </w:r>
    </w:p>
    <w:p w14:paraId="025256FD" w14:textId="77777777" w:rsidR="002D0898" w:rsidRPr="005E3B4A" w:rsidRDefault="002D0898" w:rsidP="0078147C">
      <w:pPr>
        <w:pStyle w:val="NoteHead"/>
      </w:pPr>
    </w:p>
    <w:p w14:paraId="2BDFE102" w14:textId="2CBDB77E" w:rsidR="002D0898" w:rsidRPr="005E3B4A" w:rsidRDefault="003664A7" w:rsidP="00D24BE4">
      <w:pPr>
        <w:pStyle w:val="NoteBody"/>
        <w:jc w:val="both"/>
      </w:pPr>
      <w:r w:rsidRPr="005E3B4A">
        <w:t>The way the TSF checks the integrity of the SDO depends on the method of importation.</w:t>
      </w:r>
      <w:r w:rsidR="0078147C">
        <w:t xml:space="preserve"> </w:t>
      </w:r>
      <w:r w:rsidRPr="005E3B4A">
        <w:t>For example, the encrypted data channel may provide data integrity as part of its service.</w:t>
      </w:r>
    </w:p>
    <w:p w14:paraId="46C7CCF1" w14:textId="64354573" w:rsidR="002D0898" w:rsidRPr="005E3B4A" w:rsidRDefault="003664A7" w:rsidP="00D24BE4">
      <w:pPr>
        <w:pStyle w:val="NoteBody"/>
        <w:jc w:val="both"/>
      </w:pPr>
      <w:r w:rsidRPr="005E3B4A">
        <w:t>When a TSF parses an SDO, it should already have a set of security attributes.</w:t>
      </w:r>
      <w:r w:rsidR="0078147C">
        <w:t xml:space="preserve"> </w:t>
      </w:r>
      <w:r w:rsidRPr="005E3B4A">
        <w:t>However, the TSF may modify these attributes, if authorized, to comply with security policies on the TOE.</w:t>
      </w:r>
    </w:p>
    <w:p w14:paraId="7A0E0167" w14:textId="74F642DA" w:rsidR="002D0898" w:rsidRPr="005E3B4A" w:rsidRDefault="003664A7" w:rsidP="0078147C">
      <w:pPr>
        <w:pStyle w:val="Heading3"/>
      </w:pPr>
      <w:bookmarkStart w:id="343" w:name="_Toc7020438"/>
      <w:r w:rsidRPr="005E3B4A">
        <w:t>FDP_MFW_EXT.1 Mutable/Immutable Firmware</w:t>
      </w:r>
      <w:bookmarkEnd w:id="339"/>
      <w:bookmarkEnd w:id="343"/>
    </w:p>
    <w:p w14:paraId="0658D40B"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rPr>
          <w:b/>
          <w:bCs/>
        </w:rPr>
      </w:pPr>
      <w:r w:rsidRPr="005E3B4A">
        <w:rPr>
          <w:b/>
          <w:bCs/>
        </w:rPr>
        <w:t>FDP_MFW_EXT.1</w:t>
      </w:r>
      <w:r w:rsidRPr="005E3B4A">
        <w:rPr>
          <w:b/>
          <w:bCs/>
        </w:rPr>
        <w:tab/>
        <w:t>Mutable/Immutable Firmware</w:t>
      </w:r>
    </w:p>
    <w:p w14:paraId="18CB54C8" w14:textId="77777777" w:rsidR="002D0898" w:rsidRPr="005E3B4A" w:rsidRDefault="003664A7" w:rsidP="0078147C">
      <w:pPr>
        <w:pStyle w:val="NormalWeb"/>
        <w:shd w:val="clear" w:color="auto" w:fill="FFFFFF"/>
        <w:spacing w:before="120" w:after="120"/>
        <w:rPr>
          <w:rStyle w:val="FormatvorlageSchwarz"/>
          <w:b/>
        </w:rPr>
      </w:pPr>
      <w:r w:rsidRPr="005E3B4A">
        <w:rPr>
          <w:b/>
          <w:bCs/>
        </w:rPr>
        <w:t xml:space="preserve">FDP_MFW_EXT.1.1 </w:t>
      </w:r>
      <w:r w:rsidRPr="005E3B4A">
        <w:rPr>
          <w:rStyle w:val="FormatvorlageSchwarz"/>
        </w:rPr>
        <w:t>The DSC contains [</w:t>
      </w:r>
      <w:r w:rsidRPr="005E3B4A">
        <w:rPr>
          <w:u w:val="single"/>
        </w:rPr>
        <w:t>selection: immutable, mutable</w:t>
      </w:r>
      <w:r w:rsidRPr="005E3B4A">
        <w:rPr>
          <w:rStyle w:val="FormatvorlageSchwarz"/>
        </w:rPr>
        <w:t>] firmware.</w:t>
      </w:r>
    </w:p>
    <w:p w14:paraId="4B804BA1" w14:textId="77777777" w:rsidR="002D0898" w:rsidRPr="005E3B4A" w:rsidRDefault="002D0898" w:rsidP="0078147C">
      <w:pPr>
        <w:pStyle w:val="NoteHead"/>
      </w:pPr>
    </w:p>
    <w:p w14:paraId="13E24A90" w14:textId="77777777" w:rsidR="002D0898" w:rsidRPr="005E3B4A" w:rsidRDefault="003664A7" w:rsidP="00D24BE4">
      <w:pPr>
        <w:pStyle w:val="NormalWeb"/>
        <w:shd w:val="clear" w:color="auto" w:fill="FFFFFF"/>
        <w:spacing w:before="120" w:after="120"/>
        <w:jc w:val="both"/>
        <w:rPr>
          <w:i/>
          <w:iCs/>
        </w:rPr>
      </w:pPr>
      <w:r w:rsidRPr="005E3B4A">
        <w:rPr>
          <w:i/>
          <w:iCs/>
        </w:rPr>
        <w:t>The ST author should include FDP_MFW_EXT.2, FPT_FLS.1/FW, and FPT_RPL.1/Rollback if-and-only-if “mutable” is selected.</w:t>
      </w:r>
    </w:p>
    <w:p w14:paraId="6B533F71" w14:textId="77777777" w:rsidR="002D0898" w:rsidRPr="005E3B4A" w:rsidRDefault="003664A7" w:rsidP="0078147C">
      <w:pPr>
        <w:pStyle w:val="Heading3"/>
      </w:pPr>
      <w:bookmarkStart w:id="344" w:name="_Hlk509830060"/>
      <w:bookmarkStart w:id="345" w:name="_Toc7020439"/>
      <w:r w:rsidRPr="005E3B4A">
        <w:t>FDP_RIP.1 Subset Residual Information Protection</w:t>
      </w:r>
      <w:bookmarkEnd w:id="344"/>
      <w:bookmarkEnd w:id="345"/>
    </w:p>
    <w:p w14:paraId="73B5B6AD"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rPr>
          <w:b/>
          <w:bCs/>
        </w:rPr>
      </w:pPr>
      <w:r w:rsidRPr="005E3B4A">
        <w:rPr>
          <w:b/>
          <w:bCs/>
        </w:rPr>
        <w:t>FDP_RIP.1</w:t>
      </w:r>
      <w:r w:rsidRPr="005E3B4A">
        <w:rPr>
          <w:b/>
          <w:bCs/>
        </w:rPr>
        <w:tab/>
      </w:r>
      <w:r w:rsidRPr="005E3B4A">
        <w:rPr>
          <w:b/>
          <w:bCs/>
        </w:rPr>
        <w:tab/>
        <w:t xml:space="preserve">Subset Residual Information Protection </w:t>
      </w:r>
    </w:p>
    <w:p w14:paraId="1D2E08F4" w14:textId="77777777" w:rsidR="002D0898" w:rsidRPr="005E3B4A" w:rsidRDefault="003664A7" w:rsidP="00D24BE4">
      <w:pPr>
        <w:pStyle w:val="BodyText"/>
        <w:spacing w:before="120" w:after="120"/>
      </w:pPr>
      <w:r w:rsidRPr="005E3B4A">
        <w:rPr>
          <w:b/>
          <w:bCs/>
        </w:rPr>
        <w:t>FDP_RIP.1.1</w:t>
      </w:r>
      <w:r w:rsidRPr="005E3B4A">
        <w:rPr>
          <w:b/>
        </w:rPr>
        <w:tab/>
      </w:r>
      <w:r w:rsidRPr="005E3B4A">
        <w:t>The TSF shall ensure that any previous information content of a resource is made unavailable upon the [</w:t>
      </w:r>
      <w:r w:rsidRPr="005E3B4A">
        <w:rPr>
          <w:i/>
        </w:rPr>
        <w:t>deallocation of the resource from</w:t>
      </w:r>
      <w:r w:rsidRPr="005E3B4A">
        <w:t>] the following objects: [</w:t>
      </w:r>
    </w:p>
    <w:p w14:paraId="0A1A4718" w14:textId="77777777" w:rsidR="002D0898" w:rsidRPr="005E3B4A" w:rsidRDefault="003664A7" w:rsidP="00D24BE4">
      <w:pPr>
        <w:pStyle w:val="BodyText"/>
        <w:numPr>
          <w:ilvl w:val="0"/>
          <w:numId w:val="8"/>
        </w:numPr>
        <w:spacing w:before="120" w:after="120"/>
        <w:rPr>
          <w:i/>
          <w:iCs/>
        </w:rPr>
      </w:pPr>
      <w:r w:rsidRPr="005E3B4A">
        <w:rPr>
          <w:i/>
          <w:iCs/>
        </w:rPr>
        <w:t>Security Data Objects</w:t>
      </w:r>
    </w:p>
    <w:p w14:paraId="2D261E04" w14:textId="77777777" w:rsidR="002D0898" w:rsidRPr="005E3B4A" w:rsidRDefault="003664A7" w:rsidP="00D24BE4">
      <w:pPr>
        <w:pStyle w:val="BodyText"/>
        <w:numPr>
          <w:ilvl w:val="0"/>
          <w:numId w:val="8"/>
        </w:numPr>
        <w:spacing w:before="120" w:after="120"/>
      </w:pPr>
      <w:r w:rsidRPr="005E3B4A">
        <w:rPr>
          <w:i/>
          <w:iCs/>
        </w:rPr>
        <w:t>Security Data Elements</w:t>
      </w:r>
      <w:r w:rsidRPr="005E3B4A">
        <w:rPr>
          <w:u w:val="single"/>
        </w:rPr>
        <w:t>]</w:t>
      </w:r>
      <w:r w:rsidRPr="005E3B4A">
        <w:rPr>
          <w:i/>
          <w:iCs/>
        </w:rPr>
        <w:t xml:space="preserve">. </w:t>
      </w:r>
    </w:p>
    <w:p w14:paraId="2A5A3F12" w14:textId="77777777" w:rsidR="002D0898" w:rsidRPr="005E3B4A" w:rsidRDefault="002D0898" w:rsidP="0078147C">
      <w:pPr>
        <w:pStyle w:val="NoteHead"/>
      </w:pPr>
    </w:p>
    <w:p w14:paraId="6332512E" w14:textId="77777777" w:rsidR="002D0898" w:rsidRPr="005E3B4A" w:rsidRDefault="003664A7" w:rsidP="00D24BE4">
      <w:pPr>
        <w:pStyle w:val="NoteBody"/>
        <w:jc w:val="both"/>
      </w:pPr>
      <w:r w:rsidRPr="005E3B4A">
        <w:t>When an SDE is a key then it is also subject to the key destruction requirements in the various iterations of FCS_CKM.4, depending on where and how it is stored.</w:t>
      </w:r>
    </w:p>
    <w:p w14:paraId="1C614208" w14:textId="77777777" w:rsidR="002D0898" w:rsidRPr="005E3B4A" w:rsidRDefault="003664A7" w:rsidP="0078147C">
      <w:pPr>
        <w:pStyle w:val="Heading3"/>
      </w:pPr>
      <w:bookmarkStart w:id="346" w:name="_Hlk509830069"/>
      <w:bookmarkStart w:id="347" w:name="_Toc7020440"/>
      <w:r w:rsidRPr="005E3B4A">
        <w:t>FDP_SDC_EXT.1 Confidentiality of SDEs</w:t>
      </w:r>
      <w:bookmarkEnd w:id="346"/>
      <w:bookmarkEnd w:id="347"/>
    </w:p>
    <w:p w14:paraId="5A2EEB18"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rPr>
          <w:b/>
          <w:bCs/>
        </w:rPr>
      </w:pPr>
      <w:r w:rsidRPr="005E3B4A">
        <w:rPr>
          <w:b/>
          <w:bCs/>
        </w:rPr>
        <w:t>FDP_SDC_EXT.1</w:t>
      </w:r>
      <w:r w:rsidRPr="005E3B4A">
        <w:rPr>
          <w:b/>
          <w:bCs/>
        </w:rPr>
        <w:tab/>
        <w:t>Confidentiality of SDEs</w:t>
      </w:r>
    </w:p>
    <w:p w14:paraId="54FDEEC7" w14:textId="77777777" w:rsidR="002D0898" w:rsidRPr="005E3B4A" w:rsidRDefault="003664A7" w:rsidP="0078147C">
      <w:pPr>
        <w:pStyle w:val="BodyText"/>
        <w:spacing w:before="120" w:after="120"/>
      </w:pPr>
      <w:r w:rsidRPr="005E3B4A">
        <w:rPr>
          <w:b/>
          <w:bCs/>
        </w:rPr>
        <w:t xml:space="preserve">FDP_SDC_EXT.1.1 </w:t>
      </w:r>
      <w:r w:rsidRPr="005E3B4A">
        <w:t>The TSF shall use [</w:t>
      </w:r>
      <w:r w:rsidRPr="005E3B4A">
        <w:rPr>
          <w:u w:val="single"/>
        </w:rPr>
        <w:t>selection: protected storage, symmetric encryption, key wrapping</w:t>
      </w:r>
      <w:r w:rsidRPr="005E3B4A">
        <w:t>] to protect the confidentiality of [</w:t>
      </w:r>
      <w:r w:rsidRPr="005E3B4A">
        <w:rPr>
          <w:i/>
          <w:iCs/>
        </w:rPr>
        <w:t>assignment: list of internally and externally stored SDEs identified in the Confidential SDE List attribute of an SDO</w:t>
      </w:r>
      <w:r w:rsidRPr="005E3B4A">
        <w:t>].</w:t>
      </w:r>
    </w:p>
    <w:p w14:paraId="2CBE3A2F" w14:textId="77777777" w:rsidR="002D0898" w:rsidRPr="005E3B4A" w:rsidRDefault="003664A7" w:rsidP="0078147C">
      <w:pPr>
        <w:pStyle w:val="BodyText"/>
        <w:spacing w:before="120" w:after="120"/>
      </w:pPr>
      <w:r w:rsidRPr="005E3B4A">
        <w:rPr>
          <w:b/>
          <w:bCs/>
        </w:rPr>
        <w:t>FDP_SDC_EXT.1.2</w:t>
      </w:r>
      <w:r w:rsidRPr="005E3B4A">
        <w:t xml:space="preserve"> The TSF shall use [</w:t>
      </w:r>
      <w:r w:rsidRPr="005E3B4A">
        <w:rPr>
          <w:u w:val="single"/>
        </w:rPr>
        <w:t>selection: FCS_CKM_EXT.5, FCS_CKM.1/SK, FCS_CKM.1/KEK</w:t>
      </w:r>
      <w:r w:rsidRPr="005E3B4A">
        <w:t>] to derive or generate the key to encrypt the SDEs.</w:t>
      </w:r>
    </w:p>
    <w:p w14:paraId="18CAFA83" w14:textId="77777777" w:rsidR="002D0898" w:rsidRPr="005E3B4A" w:rsidRDefault="002D0898" w:rsidP="0078147C">
      <w:pPr>
        <w:pStyle w:val="NoteHead"/>
      </w:pPr>
    </w:p>
    <w:p w14:paraId="3DF93A79" w14:textId="77777777" w:rsidR="002D0898" w:rsidRPr="005E3B4A" w:rsidRDefault="003664A7" w:rsidP="00D24BE4">
      <w:pPr>
        <w:pStyle w:val="NoteSubheading"/>
        <w:spacing w:after="120"/>
        <w:jc w:val="both"/>
        <w:rPr>
          <w:rFonts w:ascii="Times New Roman" w:eastAsia="Times New Roman" w:hAnsi="Times New Roman" w:cs="Times New Roman"/>
        </w:rPr>
      </w:pPr>
      <w:r w:rsidRPr="005E3B4A">
        <w:rPr>
          <w:rFonts w:ascii="Times New Roman" w:hAnsi="Times New Roman"/>
          <w:b w:val="0"/>
          <w:bCs w:val="0"/>
          <w:i/>
          <w:iCs/>
        </w:rPr>
        <w:t>This SFR applies to confidential SDEs, especially secret and private keys, Allowed Random Number Generators’ state data, and vendor verification reference data.</w:t>
      </w:r>
    </w:p>
    <w:p w14:paraId="1D45075B" w14:textId="77777777" w:rsidR="002D0898" w:rsidRPr="005E3B4A" w:rsidRDefault="003664A7" w:rsidP="00D24BE4">
      <w:pPr>
        <w:pStyle w:val="NoteBody"/>
        <w:jc w:val="both"/>
      </w:pPr>
      <w:r w:rsidRPr="005E3B4A">
        <w:rPr>
          <w:rFonts w:eastAsia="Arial Unicode MS" w:cs="Arial Unicode MS"/>
        </w:rPr>
        <w:t>If the TOE stores these parameters outside of its boundary, it must encrypt them according to the cryptographic requirements for key encryption.</w:t>
      </w:r>
    </w:p>
    <w:p w14:paraId="7C37E7E6" w14:textId="77777777" w:rsidR="002D0898" w:rsidRPr="005E3B4A" w:rsidRDefault="003664A7" w:rsidP="00D24BE4">
      <w:pPr>
        <w:pStyle w:val="NoteBody"/>
        <w:jc w:val="both"/>
      </w:pPr>
      <w:r w:rsidRPr="005E3B4A">
        <w:rPr>
          <w:rFonts w:eastAsia="Arial Unicode MS" w:cs="Arial Unicode MS"/>
        </w:rPr>
        <w:lastRenderedPageBreak/>
        <w:t>Vendor pre-installed SDOs includes both objects installed during manufacturing, and those provisioned by the vendor before final release to customer. The manufacturer administrator and no one else owns and controls these objects.</w:t>
      </w:r>
    </w:p>
    <w:p w14:paraId="07C86B74" w14:textId="77777777" w:rsidR="002D0898" w:rsidRPr="005E3B4A" w:rsidRDefault="003664A7" w:rsidP="00D24BE4">
      <w:pPr>
        <w:pStyle w:val="NoteBody"/>
        <w:jc w:val="both"/>
      </w:pPr>
      <w:r w:rsidRPr="005E3B4A">
        <w:rPr>
          <w:rFonts w:eastAsia="Arial Unicode MS" w:cs="Arial Unicode MS"/>
        </w:rPr>
        <w:t>The confidential-SDE List attribute of the SDO indicates those SDEs that require confidentiality. If SDEs do not require confidentiality, then its omission from this list indicates that confidentiality is not required.</w:t>
      </w:r>
    </w:p>
    <w:p w14:paraId="2ECEEF39" w14:textId="77777777" w:rsidR="002D0898" w:rsidRPr="005E3B4A" w:rsidRDefault="003664A7" w:rsidP="0078147C">
      <w:pPr>
        <w:pStyle w:val="Heading3"/>
      </w:pPr>
      <w:bookmarkStart w:id="348" w:name="_Hlk509830089"/>
      <w:bookmarkStart w:id="349" w:name="_Toc7020441"/>
      <w:r w:rsidRPr="005E3B4A">
        <w:t>FDP_SDI.2 Stored Data Integrity Monitoring and Action</w:t>
      </w:r>
      <w:bookmarkEnd w:id="348"/>
      <w:bookmarkEnd w:id="349"/>
    </w:p>
    <w:p w14:paraId="53BC2C62"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rPr>
          <w:b/>
          <w:bCs/>
        </w:rPr>
      </w:pPr>
      <w:r w:rsidRPr="005E3B4A">
        <w:rPr>
          <w:b/>
          <w:bCs/>
        </w:rPr>
        <w:t>FDP_SDI.2</w:t>
      </w:r>
      <w:r w:rsidRPr="005E3B4A">
        <w:rPr>
          <w:b/>
          <w:bCs/>
        </w:rPr>
        <w:tab/>
        <w:t>Stored Data Integrity Monitoring and Action</w:t>
      </w:r>
    </w:p>
    <w:p w14:paraId="74FF7ACC" w14:textId="77777777" w:rsidR="002D0898" w:rsidRPr="005E3B4A" w:rsidRDefault="003664A7" w:rsidP="00D24BE4">
      <w:pPr>
        <w:pStyle w:val="BodyText"/>
        <w:spacing w:before="120" w:after="120"/>
        <w:rPr>
          <w:b/>
        </w:rPr>
      </w:pPr>
      <w:r w:rsidRPr="005E3B4A">
        <w:rPr>
          <w:b/>
          <w:bCs/>
        </w:rPr>
        <w:t>FDP_SDI.2.1</w:t>
      </w:r>
      <w:r w:rsidRPr="005E3B4A">
        <w:rPr>
          <w:b/>
        </w:rPr>
        <w:tab/>
      </w:r>
      <w:r w:rsidRPr="005E3B4A">
        <w:t xml:space="preserve">The TSF shall monitor </w:t>
      </w:r>
      <w:r w:rsidRPr="005E3B4A">
        <w:rPr>
          <w:bCs/>
        </w:rPr>
        <w:t>SDOs and SDEs</w:t>
      </w:r>
      <w:r w:rsidRPr="005E3B4A">
        <w:t xml:space="preserve"> controlled by the TSF for [</w:t>
      </w:r>
      <w:r w:rsidRPr="005E3B4A">
        <w:rPr>
          <w:i/>
          <w:iCs/>
        </w:rPr>
        <w:t>integrity errors</w:t>
      </w:r>
      <w:r w:rsidRPr="005E3B4A">
        <w:t xml:space="preserve">] on all objects, based on the following attributes: </w:t>
      </w:r>
      <w:r w:rsidRPr="005E3B4A">
        <w:rPr>
          <w:b/>
          <w:bCs/>
        </w:rPr>
        <w:t>[</w:t>
      </w:r>
      <w:r w:rsidRPr="005E3B4A">
        <w:rPr>
          <w:b/>
          <w:bCs/>
          <w:u w:val="single"/>
        </w:rPr>
        <w:t>selection: protected storage, cryptographic hash, digital signature</w:t>
      </w:r>
      <w:r w:rsidRPr="005E3B4A">
        <w:rPr>
          <w:b/>
          <w:bCs/>
        </w:rPr>
        <w:t>]</w:t>
      </w:r>
      <w:r w:rsidRPr="005E3B4A">
        <w:rPr>
          <w:b/>
        </w:rPr>
        <w:t>.</w:t>
      </w:r>
    </w:p>
    <w:p w14:paraId="0816E417" w14:textId="77777777" w:rsidR="002D0898" w:rsidRPr="005E3B4A" w:rsidRDefault="003664A7" w:rsidP="00D24BE4">
      <w:pPr>
        <w:pStyle w:val="BodyText"/>
        <w:spacing w:before="120" w:after="120"/>
      </w:pPr>
      <w:r w:rsidRPr="005E3B4A">
        <w:rPr>
          <w:b/>
          <w:bCs/>
        </w:rPr>
        <w:t>FDP_SDI.2.2</w:t>
      </w:r>
      <w:r w:rsidRPr="005E3B4A">
        <w:tab/>
        <w:t>Upon detection of a data integrity error, the TSF shall [</w:t>
      </w:r>
    </w:p>
    <w:p w14:paraId="7139031F" w14:textId="77777777" w:rsidR="002D0898" w:rsidRPr="005E3B4A" w:rsidRDefault="003664A7" w:rsidP="00D24BE4">
      <w:pPr>
        <w:pStyle w:val="BodyText"/>
        <w:numPr>
          <w:ilvl w:val="0"/>
          <w:numId w:val="66"/>
        </w:numPr>
        <w:spacing w:before="120" w:after="120"/>
        <w:rPr>
          <w:i/>
          <w:iCs/>
        </w:rPr>
      </w:pPr>
      <w:r w:rsidRPr="005E3B4A">
        <w:rPr>
          <w:i/>
          <w:iCs/>
        </w:rPr>
        <w:t>prohibit the use of the altered data</w:t>
      </w:r>
    </w:p>
    <w:p w14:paraId="3339A204" w14:textId="77777777" w:rsidR="002D0898" w:rsidRPr="005E3B4A" w:rsidRDefault="003664A7" w:rsidP="00D24BE4">
      <w:pPr>
        <w:pStyle w:val="BodyText"/>
        <w:numPr>
          <w:ilvl w:val="0"/>
          <w:numId w:val="66"/>
        </w:numPr>
        <w:spacing w:before="120" w:after="120"/>
        <w:rPr>
          <w:i/>
          <w:iCs/>
        </w:rPr>
      </w:pPr>
      <w:r w:rsidRPr="005E3B4A">
        <w:rPr>
          <w:i/>
          <w:iCs/>
        </w:rPr>
        <w:t>send notification of the error to the user</w:t>
      </w:r>
      <w:r w:rsidRPr="005E3B4A">
        <w:t>].</w:t>
      </w:r>
    </w:p>
    <w:p w14:paraId="450940B4" w14:textId="77777777" w:rsidR="002D0898" w:rsidRPr="005E3B4A" w:rsidRDefault="002D0898" w:rsidP="0078147C">
      <w:pPr>
        <w:pStyle w:val="NoteHead"/>
      </w:pPr>
    </w:p>
    <w:p w14:paraId="0F041DA6" w14:textId="77777777" w:rsidR="002D0898" w:rsidRPr="005E3B4A" w:rsidRDefault="003664A7" w:rsidP="00D24BE4">
      <w:pPr>
        <w:pStyle w:val="NoteBody"/>
        <w:jc w:val="both"/>
      </w:pPr>
      <w:r w:rsidRPr="005E3B4A">
        <w:rPr>
          <w:rFonts w:eastAsia="Arial Unicode MS"/>
        </w:rPr>
        <w:t xml:space="preserve">This SFR deals with the mechanism that protects the integrity of the SDEs and security attributes within an SDO. This provides the binding data to ensure that prevents unauthorized changes to the SDEs and attributes. </w:t>
      </w:r>
    </w:p>
    <w:p w14:paraId="2BF21E21" w14:textId="77777777" w:rsidR="002D0898" w:rsidRPr="005E3B4A" w:rsidRDefault="003664A7" w:rsidP="00D24BE4">
      <w:pPr>
        <w:pStyle w:val="NoteBody"/>
        <w:jc w:val="both"/>
      </w:pPr>
      <w:r w:rsidRPr="005E3B4A">
        <w:rPr>
          <w:rFonts w:eastAsia="Arial Unicode MS"/>
        </w:rPr>
        <w:t>The Cryptographic requirements for cryptographic hashes and digital signatures apply here.</w:t>
      </w:r>
    </w:p>
    <w:p w14:paraId="027AB401" w14:textId="77777777" w:rsidR="002D0898" w:rsidRPr="005E3B4A" w:rsidRDefault="003664A7" w:rsidP="00D24BE4">
      <w:pPr>
        <w:pStyle w:val="NoteBody"/>
        <w:jc w:val="both"/>
        <w:rPr>
          <w:b/>
          <w:bCs/>
        </w:rPr>
      </w:pPr>
      <w:r w:rsidRPr="005E3B4A">
        <w:t xml:space="preserve">No specific requirement is placed here on the nature of the integrity protection data, but the Security Target shall describe this protection measure, and shall identify the iteration of FCS_COP.1/HASH or FCS_COP.1/HMAC that covers any cryptographic algorithm used. </w:t>
      </w:r>
    </w:p>
    <w:p w14:paraId="38583FF0" w14:textId="77777777" w:rsidR="002D0898" w:rsidRPr="005E3B4A" w:rsidRDefault="003664A7" w:rsidP="00D24BE4">
      <w:pPr>
        <w:pStyle w:val="NoteBody"/>
        <w:jc w:val="both"/>
      </w:pPr>
      <w:r w:rsidRPr="005E3B4A">
        <w:t xml:space="preserve">The integrity protection data in FDP_SDI.2.1 is included in the list of attributes identified in FMT_MSA.1/SDO, and protects the value of the SDEs and of the SDO security attributes. </w:t>
      </w:r>
    </w:p>
    <w:p w14:paraId="2C99AF29" w14:textId="77777777" w:rsidR="002D0898" w:rsidRPr="005E3B4A" w:rsidRDefault="003664A7" w:rsidP="00D24BE4">
      <w:pPr>
        <w:pStyle w:val="NoteBody"/>
        <w:jc w:val="both"/>
      </w:pPr>
      <w:r w:rsidRPr="005E3B4A">
        <w:t xml:space="preserve">When an SDO is parsed then its integrity is checked when it is imported into the TOE. </w:t>
      </w:r>
    </w:p>
    <w:p w14:paraId="1EE181A0" w14:textId="77777777" w:rsidR="002D0898" w:rsidRPr="005E3B4A" w:rsidRDefault="003664A7" w:rsidP="0078147C">
      <w:pPr>
        <w:pStyle w:val="Heading2"/>
      </w:pPr>
      <w:bookmarkStart w:id="350" w:name="_Toc7020442"/>
      <w:r w:rsidRPr="005E3B4A">
        <w:t>Identification and Authentication</w:t>
      </w:r>
      <w:bookmarkEnd w:id="350"/>
    </w:p>
    <w:p w14:paraId="4C36A6C6" w14:textId="77777777" w:rsidR="002D0898" w:rsidRPr="005E3B4A" w:rsidRDefault="003664A7" w:rsidP="00D24BE4">
      <w:pPr>
        <w:pStyle w:val="NormalWeb"/>
        <w:spacing w:before="120" w:after="120"/>
        <w:jc w:val="both"/>
        <w:rPr>
          <w:rStyle w:val="FormatvorlageSchwarz"/>
        </w:rPr>
      </w:pPr>
      <w:r w:rsidRPr="005E3B4A">
        <w:rPr>
          <w:rStyle w:val="FormatvorlageSchwarz"/>
        </w:rPr>
        <w:t>When a platform process requests the ability to create, use, modify, dispose of, etc., an SDE or SDO within the DSC, as a matter of policy, the DSC may expect or request authorization from the platform process, which may include authentication of the reques</w:t>
      </w:r>
      <w:r w:rsidRPr="005E3B4A">
        <w:t xml:space="preserve">ter on whose behalf the platform process is acting. The DSC assumes the requester to be either a person, a process, or a device. The rules on how the requester formats the request will be outside the scope of this </w:t>
      </w:r>
      <w:r w:rsidRPr="005E3B4A">
        <w:rPr>
          <w:rStyle w:val="FormatvorlageSchwarz"/>
        </w:rPr>
        <w:t>cPP. Upon request (or as a matter of an established protocol), the interface (on behalf of the user) presents to the DSC process those authorization values required to authorize execution of the event request. This may include one or more different types of</w:t>
      </w:r>
      <w:r w:rsidRPr="005E3B4A">
        <w:t xml:space="preserve"> authentication credentials. The DSC validates these items before acting upon the requested event. The validation may simply compare the authorization values to an expected value, or perform a more complex cryptographic protocol to verify the authenticity of the user. After validation, the DSC may then create and subsequently use an </w:t>
      </w:r>
      <w:r w:rsidRPr="005E3B4A">
        <w:lastRenderedPageBreak/>
        <w:t xml:space="preserve">authorization value to represent the validation of these authorization values in anticipation of future requests. </w:t>
      </w:r>
    </w:p>
    <w:p w14:paraId="67A8D6FD" w14:textId="77777777" w:rsidR="002D0898" w:rsidRPr="005E3B4A" w:rsidRDefault="003664A7" w:rsidP="00D24BE4">
      <w:pPr>
        <w:pStyle w:val="NormalWeb"/>
        <w:spacing w:before="120" w:after="120"/>
        <w:jc w:val="both"/>
      </w:pPr>
      <w:r w:rsidRPr="005E3B4A">
        <w:rPr>
          <w:rStyle w:val="FormatvorlageSchwarz"/>
        </w:rPr>
        <w:t xml:space="preserve">Requirements covering the generation of specific authorization values, such as X.509 certificates and biometric templates, are outside the scope of the DSC. In addition, requirements related to the strength, quality, and performance of authorization values </w:t>
      </w:r>
      <w:r w:rsidRPr="005E3B4A">
        <w:t>are all outside the scope of the DSC and are expected to be met by the platform, where applicable.</w:t>
      </w:r>
    </w:p>
    <w:p w14:paraId="3C8A0CD9" w14:textId="77777777" w:rsidR="002D0898" w:rsidRPr="005E3B4A" w:rsidRDefault="003664A7" w:rsidP="0078147C">
      <w:pPr>
        <w:pStyle w:val="Heading3"/>
      </w:pPr>
      <w:bookmarkStart w:id="351" w:name="_Toc6412628"/>
      <w:bookmarkStart w:id="352" w:name="_Hlk509830158"/>
      <w:bookmarkStart w:id="353" w:name="_Toc7020443"/>
      <w:bookmarkEnd w:id="351"/>
      <w:r w:rsidRPr="005E3B4A">
        <w:t>FIA_AFL_EXT.1 Authorization Failure Handling</w:t>
      </w:r>
      <w:bookmarkEnd w:id="352"/>
      <w:bookmarkEnd w:id="353"/>
    </w:p>
    <w:p w14:paraId="171BBF2B"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pPr>
      <w:r w:rsidRPr="005E3B4A">
        <w:rPr>
          <w:b/>
          <w:bCs/>
        </w:rPr>
        <w:t>FIA_AFL_EXT.1</w:t>
      </w:r>
      <w:r w:rsidRPr="005E3B4A">
        <w:rPr>
          <w:b/>
          <w:bCs/>
        </w:rPr>
        <w:tab/>
        <w:t xml:space="preserve">Authorization Failure Handling </w:t>
      </w:r>
    </w:p>
    <w:p w14:paraId="1E81A266" w14:textId="77777777" w:rsidR="002D0898" w:rsidRPr="005E3B4A" w:rsidRDefault="003664A7" w:rsidP="0078147C">
      <w:pPr>
        <w:pStyle w:val="BodyText"/>
        <w:spacing w:before="120" w:after="120"/>
        <w:rPr>
          <w:b/>
        </w:rPr>
      </w:pPr>
      <w:r w:rsidRPr="005E3B4A">
        <w:rPr>
          <w:b/>
          <w:bCs/>
        </w:rPr>
        <w:t xml:space="preserve">FIA_AFL_EXT.1.1 </w:t>
      </w:r>
      <w:r w:rsidRPr="005E3B4A">
        <w:t>The TSF shall maintain [</w:t>
      </w:r>
      <w:r w:rsidRPr="005E3B4A">
        <w:rPr>
          <w:u w:val="single"/>
        </w:rPr>
        <w:t>selection: a unique counter for [selection, choose one of: each SDO, the following SDOs [</w:t>
      </w:r>
      <w:r w:rsidRPr="005E3B4A">
        <w:rPr>
          <w:i/>
          <w:u w:val="single"/>
        </w:rPr>
        <w:t>assignment: list of SDOs</w:t>
      </w:r>
      <w:r w:rsidRPr="005E3B4A">
        <w:rPr>
          <w:u w:val="single"/>
        </w:rPr>
        <w:t>]], one global counter covering [selection, choose one of: all SDOs, the following SDOs [</w:t>
      </w:r>
      <w:r w:rsidRPr="005E3B4A">
        <w:rPr>
          <w:i/>
          <w:u w:val="single"/>
        </w:rPr>
        <w:t>assignment: list of SDOs</w:t>
      </w:r>
      <w:r w:rsidRPr="005E3B4A">
        <w:rPr>
          <w:u w:val="single"/>
        </w:rPr>
        <w:t>]]</w:t>
      </w:r>
      <w:r w:rsidRPr="005E3B4A">
        <w:t>], called the failed authorization attempt counter(s), that counts of the number of unsuccessful authorization attempts that occur related to authorizing access to these SDOs.</w:t>
      </w:r>
    </w:p>
    <w:p w14:paraId="6E3FEB5C" w14:textId="77777777" w:rsidR="002D0898" w:rsidRPr="005E3B4A" w:rsidRDefault="003664A7" w:rsidP="0078147C">
      <w:pPr>
        <w:pStyle w:val="BodyText"/>
        <w:spacing w:before="120" w:after="120"/>
        <w:rPr>
          <w:b/>
        </w:rPr>
      </w:pPr>
      <w:r w:rsidRPr="005E3B4A">
        <w:rPr>
          <w:b/>
          <w:bCs/>
        </w:rPr>
        <w:t xml:space="preserve">FIA_AFL_EXT.1.2 </w:t>
      </w:r>
      <w:r w:rsidRPr="005E3B4A">
        <w:t xml:space="preserve">The TSF shall maintain a </w:t>
      </w:r>
      <w:r w:rsidRPr="005E3B4A">
        <w:rPr>
          <w:u w:val="single"/>
        </w:rPr>
        <w:t>[selection, choose one of: static, administrator configurable variable</w:t>
      </w:r>
      <w:r w:rsidRPr="005E3B4A">
        <w:t>] threshold of the minimal acceptable number of unsuccessful authorization attempts that occur related to authorizing access to these SDOs.</w:t>
      </w:r>
    </w:p>
    <w:p w14:paraId="25350D21" w14:textId="77777777" w:rsidR="002D0898" w:rsidRPr="005E3B4A" w:rsidRDefault="003664A7" w:rsidP="00D24BE4">
      <w:pPr>
        <w:pStyle w:val="BodyText"/>
        <w:spacing w:before="120" w:after="120"/>
      </w:pPr>
      <w:r w:rsidRPr="005E3B4A">
        <w:rPr>
          <w:b/>
          <w:bCs/>
        </w:rPr>
        <w:t xml:space="preserve">FIA_AFL_EXT.1.3 </w:t>
      </w:r>
      <w:r w:rsidRPr="005E3B4A">
        <w:t>When the failed authorization attempt counter(s) [</w:t>
      </w:r>
      <w:r w:rsidRPr="005E3B4A">
        <w:rPr>
          <w:u w:val="single"/>
        </w:rPr>
        <w:t>selection, choose one of: meets, surpasses</w:t>
      </w:r>
      <w:r w:rsidRPr="005E3B4A">
        <w:t xml:space="preserve">] the threshold for unsuccessful authorization attempts, the TSF shall [selection, choose one of: </w:t>
      </w:r>
    </w:p>
    <w:p w14:paraId="7F456342" w14:textId="77777777" w:rsidR="002D0898" w:rsidRPr="005E3B4A" w:rsidRDefault="003664A7" w:rsidP="00D24BE4">
      <w:pPr>
        <w:pStyle w:val="BodyText"/>
        <w:keepNext/>
        <w:numPr>
          <w:ilvl w:val="0"/>
          <w:numId w:val="69"/>
        </w:numPr>
        <w:spacing w:before="120" w:after="120"/>
        <w:rPr>
          <w:b/>
        </w:rPr>
      </w:pPr>
      <w:r w:rsidRPr="005E3B4A">
        <w:t xml:space="preserve">prevent future authorization attempts for a static prescribed amount of time; </w:t>
      </w:r>
    </w:p>
    <w:p w14:paraId="23FDC4A1" w14:textId="77777777" w:rsidR="002D0898" w:rsidRPr="005E3B4A" w:rsidRDefault="003664A7" w:rsidP="00D24BE4">
      <w:pPr>
        <w:pStyle w:val="BodyText"/>
        <w:numPr>
          <w:ilvl w:val="0"/>
          <w:numId w:val="69"/>
        </w:numPr>
        <w:spacing w:before="120" w:after="120"/>
        <w:rPr>
          <w:b/>
        </w:rPr>
      </w:pPr>
      <w:r w:rsidRPr="005E3B4A">
        <w:t>prevent future authorization attempts for an administrator configurable amount of time;</w:t>
      </w:r>
    </w:p>
    <w:p w14:paraId="596D0C75" w14:textId="77777777" w:rsidR="002D0898" w:rsidRPr="005E3B4A" w:rsidRDefault="003664A7" w:rsidP="00D24BE4">
      <w:pPr>
        <w:pStyle w:val="BodyText"/>
        <w:numPr>
          <w:ilvl w:val="0"/>
          <w:numId w:val="69"/>
        </w:numPr>
        <w:spacing w:before="120" w:after="120"/>
        <w:rPr>
          <w:b/>
        </w:rPr>
      </w:pPr>
      <w:r w:rsidRPr="005E3B4A">
        <w:t>prevent all future authorization attempts indefinitely (i.e., lock), as described by FIA_AFL_EXT.2;</w:t>
      </w:r>
    </w:p>
    <w:p w14:paraId="4783D8A5" w14:textId="3E7DECEC" w:rsidR="002D0898" w:rsidRPr="005E3B4A" w:rsidRDefault="003664A7" w:rsidP="00D24BE4">
      <w:pPr>
        <w:pStyle w:val="BodyText"/>
        <w:numPr>
          <w:ilvl w:val="0"/>
          <w:numId w:val="69"/>
        </w:numPr>
        <w:spacing w:before="120" w:after="120"/>
        <w:rPr>
          <w:b/>
        </w:rPr>
      </w:pPr>
      <w:r w:rsidRPr="005E3B4A">
        <w:t>factory reset the TOE wiping out all user SDOs, as described by FDP_FRS_EXT.2</w:t>
      </w:r>
    </w:p>
    <w:p w14:paraId="281AFA40" w14:textId="77777777" w:rsidR="002D0898" w:rsidRPr="005E3B4A" w:rsidRDefault="003664A7" w:rsidP="00D24BE4">
      <w:pPr>
        <w:pStyle w:val="BodyText"/>
        <w:spacing w:before="120" w:after="120"/>
        <w:rPr>
          <w:b/>
        </w:rPr>
      </w:pPr>
      <w:r w:rsidRPr="005E3B4A">
        <w:t>] for these SDOs.</w:t>
      </w:r>
    </w:p>
    <w:p w14:paraId="2DFF2797" w14:textId="77777777" w:rsidR="002D0898" w:rsidRPr="005E3B4A" w:rsidRDefault="002D0898" w:rsidP="0078147C">
      <w:pPr>
        <w:pStyle w:val="NoteHead"/>
      </w:pPr>
    </w:p>
    <w:p w14:paraId="309EAA7E" w14:textId="77777777" w:rsidR="002D0898" w:rsidRPr="005E3B4A" w:rsidRDefault="003664A7" w:rsidP="00D24BE4">
      <w:pPr>
        <w:pStyle w:val="NoteBody"/>
        <w:jc w:val="both"/>
        <w:rPr>
          <w:rFonts w:eastAsia="Arial Unicode MS" w:cs="Arial Unicode MS"/>
        </w:rPr>
      </w:pPr>
      <w:r w:rsidRPr="005E3B4A">
        <w:rPr>
          <w:rFonts w:eastAsia="Arial Unicode MS" w:cs="Arial Unicode MS"/>
        </w:rPr>
        <w:t>The product validates the authorization factor(s) prior to allowing the user access to the SDE/SDO. In cases with validation of the authorization factor(s) fails, the product will not allow access to SDE/SDO. The product validates the authorization factor(s) in such a way that it does not allow an attacker to circumvent the other requirements to gain knowledge about the SDE/SDO or other keying material that protects them from inadvertent exposure.</w:t>
      </w:r>
    </w:p>
    <w:p w14:paraId="51FF670F" w14:textId="77777777" w:rsidR="002D0898" w:rsidRPr="005E3B4A" w:rsidRDefault="003664A7" w:rsidP="0078147C">
      <w:pPr>
        <w:pStyle w:val="Heading3"/>
      </w:pPr>
      <w:bookmarkStart w:id="354" w:name="_Hlk509830177"/>
      <w:bookmarkStart w:id="355" w:name="_Toc7020444"/>
      <w:r w:rsidRPr="005E3B4A">
        <w:t>FIA_SOS.2 TSF Generation of Secrets</w:t>
      </w:r>
      <w:bookmarkEnd w:id="354"/>
      <w:bookmarkEnd w:id="355"/>
    </w:p>
    <w:p w14:paraId="4E2188A2" w14:textId="77777777" w:rsidR="002D0898" w:rsidRPr="005E3B4A" w:rsidRDefault="003664A7" w:rsidP="0078147C">
      <w:pPr>
        <w:pStyle w:val="box"/>
        <w:rPr>
          <w:sz w:val="24"/>
          <w:szCs w:val="24"/>
        </w:rPr>
      </w:pPr>
      <w:r w:rsidRPr="005E3B4A">
        <w:rPr>
          <w:sz w:val="24"/>
          <w:szCs w:val="24"/>
          <w:shd w:val="clear" w:color="auto" w:fill="F3F3F3"/>
        </w:rPr>
        <w:t>FIA_SOS.2</w:t>
      </w:r>
      <w:r w:rsidRPr="005E3B4A">
        <w:rPr>
          <w:sz w:val="24"/>
          <w:szCs w:val="24"/>
          <w:shd w:val="clear" w:color="auto" w:fill="F3F3F3"/>
        </w:rPr>
        <w:tab/>
        <w:t>TSF Generation of Secrets</w:t>
      </w:r>
    </w:p>
    <w:p w14:paraId="7783950D" w14:textId="77777777" w:rsidR="002D0898" w:rsidRPr="005E3B4A" w:rsidRDefault="003664A7" w:rsidP="00D24BE4">
      <w:pPr>
        <w:pStyle w:val="Body"/>
        <w:spacing w:before="120" w:after="120"/>
        <w:rPr>
          <w:i/>
        </w:rPr>
      </w:pPr>
      <w:r w:rsidRPr="005E3B4A">
        <w:rPr>
          <w:b/>
          <w:bCs/>
        </w:rPr>
        <w:t>FIA_SOS.2.1</w:t>
      </w:r>
      <w:r w:rsidRPr="005E3B4A">
        <w:rPr>
          <w:b/>
        </w:rPr>
        <w:t xml:space="preserve"> </w:t>
      </w:r>
      <w:r w:rsidRPr="005E3B4A">
        <w:t xml:space="preserve">The TSF shall provide a mechanism to generate </w:t>
      </w:r>
      <w:r w:rsidRPr="005E3B4A">
        <w:rPr>
          <w:b/>
          <w:bCs/>
        </w:rPr>
        <w:t>authorization values</w:t>
      </w:r>
      <w:r w:rsidRPr="005E3B4A">
        <w:t xml:space="preserve"> that meet [</w:t>
      </w:r>
      <w:r w:rsidRPr="005E3B4A">
        <w:rPr>
          <w:i/>
        </w:rPr>
        <w:t>the following quality metrics:</w:t>
      </w:r>
    </w:p>
    <w:p w14:paraId="594757FA" w14:textId="77777777" w:rsidR="002D0898" w:rsidRPr="005E3B4A" w:rsidRDefault="003664A7" w:rsidP="00D24BE4">
      <w:pPr>
        <w:pStyle w:val="Body"/>
        <w:numPr>
          <w:ilvl w:val="0"/>
          <w:numId w:val="65"/>
        </w:numPr>
        <w:spacing w:before="120" w:after="120"/>
        <w:rPr>
          <w:i/>
        </w:rPr>
      </w:pPr>
      <w:r w:rsidRPr="005E3B4A">
        <w:rPr>
          <w:i/>
        </w:rPr>
        <w:lastRenderedPageBreak/>
        <w:t>For each authentication attempt, the probability shall be less than one in 1,000,000 that a random attempt will be successful</w:t>
      </w:r>
    </w:p>
    <w:p w14:paraId="2106ECA3" w14:textId="77777777" w:rsidR="002D0898" w:rsidRPr="005E3B4A" w:rsidRDefault="003664A7" w:rsidP="00D24BE4">
      <w:pPr>
        <w:pStyle w:val="Body"/>
        <w:numPr>
          <w:ilvl w:val="0"/>
          <w:numId w:val="65"/>
        </w:numPr>
        <w:spacing w:before="120" w:after="120"/>
        <w:rPr>
          <w:i/>
        </w:rPr>
      </w:pPr>
      <w:r w:rsidRPr="005E3B4A">
        <w:rPr>
          <w:i/>
        </w:rPr>
        <w:t>For multiple attempts to authenticate during a one-minute period, the probability shall be less than one in 100,000 that a series of random attempts will be successful</w:t>
      </w:r>
      <w:r w:rsidRPr="005E3B4A">
        <w:t>].</w:t>
      </w:r>
    </w:p>
    <w:p w14:paraId="21B0E263" w14:textId="2FD40170" w:rsidR="002D0898" w:rsidRPr="005E3B4A" w:rsidRDefault="003664A7" w:rsidP="00D24BE4">
      <w:pPr>
        <w:pStyle w:val="Body"/>
        <w:spacing w:before="120" w:after="120"/>
        <w:rPr>
          <w:b/>
        </w:rPr>
      </w:pPr>
      <w:r w:rsidRPr="005E3B4A">
        <w:rPr>
          <w:b/>
          <w:bCs/>
        </w:rPr>
        <w:t>FIA_SOS.2.2</w:t>
      </w:r>
      <w:r w:rsidRPr="005E3B4A">
        <w:rPr>
          <w:b/>
        </w:rPr>
        <w:t xml:space="preserve"> </w:t>
      </w:r>
      <w:r w:rsidRPr="005E3B4A">
        <w:t xml:space="preserve">The TSF shall be able to enforce the use of TSF generated </w:t>
      </w:r>
      <w:r w:rsidRPr="005E3B4A">
        <w:rPr>
          <w:b/>
        </w:rPr>
        <w:t>authorization values</w:t>
      </w:r>
      <w:r w:rsidRPr="005E3B4A">
        <w:t xml:space="preserve"> for [</w:t>
      </w:r>
      <w:r w:rsidRPr="005E3B4A">
        <w:rPr>
          <w:i/>
          <w:iCs/>
        </w:rPr>
        <w:t xml:space="preserve">assignment: </w:t>
      </w:r>
      <w:r w:rsidR="000331F5" w:rsidRPr="005E3B4A">
        <w:rPr>
          <w:i/>
          <w:iCs/>
        </w:rPr>
        <w:t xml:space="preserve">non-empty </w:t>
      </w:r>
      <w:r w:rsidRPr="005E3B4A">
        <w:rPr>
          <w:i/>
          <w:iCs/>
        </w:rPr>
        <w:t>list of TSF functions</w:t>
      </w:r>
      <w:r w:rsidRPr="005E3B4A">
        <w:t>].</w:t>
      </w:r>
    </w:p>
    <w:p w14:paraId="19E9BA26" w14:textId="77777777" w:rsidR="002D0898" w:rsidRPr="005E3B4A" w:rsidRDefault="002D0898" w:rsidP="0078147C">
      <w:pPr>
        <w:pStyle w:val="NoteHead"/>
      </w:pPr>
    </w:p>
    <w:p w14:paraId="3696F08A" w14:textId="77777777" w:rsidR="002D0898" w:rsidRPr="005E3B4A" w:rsidRDefault="003664A7" w:rsidP="0078147C">
      <w:pPr>
        <w:pStyle w:val="Body"/>
        <w:spacing w:before="120" w:after="120"/>
        <w:rPr>
          <w:i/>
          <w:iCs/>
        </w:rPr>
      </w:pPr>
      <w:r w:rsidRPr="005E3B4A">
        <w:rPr>
          <w:i/>
          <w:iCs/>
        </w:rPr>
        <w:t xml:space="preserve">This SFR expects the TSF must generate authorization values from a sufficiently large key space to ensure that users cannot employ random guessing as a statistically plausible method of authorizing actions within the TOE, both for a single event and over a session. </w:t>
      </w:r>
    </w:p>
    <w:p w14:paraId="5796A277" w14:textId="60BB5958" w:rsidR="002D0898" w:rsidRPr="005E3B4A" w:rsidRDefault="003664A7" w:rsidP="0078147C">
      <w:pPr>
        <w:pStyle w:val="Body"/>
        <w:spacing w:before="120" w:after="120"/>
        <w:rPr>
          <w:i/>
          <w:iCs/>
        </w:rPr>
      </w:pPr>
      <w:r w:rsidRPr="005E3B4A">
        <w:rPr>
          <w:i/>
          <w:iCs/>
        </w:rPr>
        <w:t xml:space="preserve">As an example, consider this </w:t>
      </w:r>
      <w:r w:rsidR="00A24B90">
        <w:rPr>
          <w:i/>
          <w:iCs/>
        </w:rPr>
        <w:t xml:space="preserve">theoretical </w:t>
      </w:r>
      <w:r w:rsidRPr="005E3B4A">
        <w:rPr>
          <w:i/>
          <w:iCs/>
        </w:rPr>
        <w:t>authorization in which a PIN is used to authenticate a user</w:t>
      </w:r>
      <w:r w:rsidR="00A24B90">
        <w:rPr>
          <w:i/>
          <w:iCs/>
        </w:rPr>
        <w:t>:</w:t>
      </w:r>
      <w:r w:rsidRPr="005E3B4A">
        <w:rPr>
          <w:i/>
          <w:iCs/>
        </w:rPr>
        <w:t xml:space="preserve"> </w:t>
      </w:r>
      <w:r w:rsidR="00A24B90">
        <w:rPr>
          <w:i/>
          <w:iCs/>
        </w:rPr>
        <w:t>a</w:t>
      </w:r>
      <w:r w:rsidRPr="005E3B4A">
        <w:rPr>
          <w:i/>
          <w:iCs/>
        </w:rPr>
        <w:t xml:space="preserve"> TOE that uses a six-digit PIN and enforces a ten-second delay for each failed PIN entry made after the fifth consecutive attempt (assuming that a PIN authentication attempt takes two seconds). The odds of correctly guessing the PIN on a single attempt are 1,000,000:1 and the odds of correctly guessing the PIN if given access to it for a period of one minute is approximately 100,000:1. This method would therefore meet the minimum quality metrics specified in th</w:t>
      </w:r>
      <w:r w:rsidR="00800DD1" w:rsidRPr="005E3B4A">
        <w:rPr>
          <w:i/>
          <w:iCs/>
        </w:rPr>
        <w:t>is</w:t>
      </w:r>
      <w:r w:rsidRPr="005E3B4A">
        <w:rPr>
          <w:i/>
          <w:iCs/>
        </w:rPr>
        <w:t xml:space="preserve"> SFR</w:t>
      </w:r>
      <w:r w:rsidR="00800DD1" w:rsidRPr="005E3B4A">
        <w:rPr>
          <w:i/>
          <w:iCs/>
        </w:rPr>
        <w:t xml:space="preserve"> along with FIA_AFL_EXT.1</w:t>
      </w:r>
      <w:r w:rsidRPr="005E3B4A">
        <w:rPr>
          <w:i/>
          <w:iCs/>
        </w:rPr>
        <w:t>.</w:t>
      </w:r>
    </w:p>
    <w:p w14:paraId="67867144" w14:textId="4BE23C93" w:rsidR="002D0898" w:rsidRPr="005E3B4A" w:rsidRDefault="003664A7" w:rsidP="0078147C">
      <w:pPr>
        <w:pStyle w:val="Heading3"/>
      </w:pPr>
      <w:bookmarkStart w:id="356" w:name="_Hlk509830191"/>
      <w:bookmarkStart w:id="357" w:name="_Toc7020445"/>
      <w:r w:rsidRPr="005E3B4A">
        <w:t xml:space="preserve">FIA_UIA_EXT.1 User Identification and Authentication </w:t>
      </w:r>
      <w:r w:rsidR="00A24B90" w:rsidRPr="005E3B4A">
        <w:t>before</w:t>
      </w:r>
      <w:r w:rsidRPr="005E3B4A">
        <w:t xml:space="preserve"> Any Action</w:t>
      </w:r>
      <w:bookmarkEnd w:id="356"/>
      <w:bookmarkEnd w:id="357"/>
    </w:p>
    <w:p w14:paraId="2BB43D15" w14:textId="23BEC564"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pPr>
      <w:r w:rsidRPr="005E3B4A">
        <w:rPr>
          <w:b/>
          <w:bCs/>
        </w:rPr>
        <w:t>FIA_UIA_EXT.1</w:t>
      </w:r>
      <w:r w:rsidRPr="005E3B4A">
        <w:rPr>
          <w:b/>
          <w:bCs/>
        </w:rPr>
        <w:tab/>
        <w:t xml:space="preserve">User Identification and Authentication </w:t>
      </w:r>
      <w:r w:rsidR="00A24B90" w:rsidRPr="005E3B4A">
        <w:rPr>
          <w:b/>
          <w:bCs/>
        </w:rPr>
        <w:t>before</w:t>
      </w:r>
      <w:r w:rsidRPr="005E3B4A">
        <w:rPr>
          <w:b/>
          <w:bCs/>
        </w:rPr>
        <w:t xml:space="preserve"> Any Action</w:t>
      </w:r>
    </w:p>
    <w:p w14:paraId="3C982060" w14:textId="77777777" w:rsidR="002D0898" w:rsidRPr="005E3B4A" w:rsidRDefault="003664A7" w:rsidP="0078147C">
      <w:pPr>
        <w:pStyle w:val="BodyText"/>
        <w:spacing w:before="120" w:after="120"/>
        <w:rPr>
          <w:b/>
        </w:rPr>
      </w:pPr>
      <w:r w:rsidRPr="005E3B4A">
        <w:rPr>
          <w:b/>
          <w:bCs/>
        </w:rPr>
        <w:t xml:space="preserve">FIA_UIA_EXT.1.1 </w:t>
      </w:r>
      <w:r w:rsidRPr="005E3B4A">
        <w:t>The TSF shall successfully identify and authenticate each user using [</w:t>
      </w:r>
      <w:r w:rsidRPr="005E3B4A">
        <w:rPr>
          <w:u w:val="single"/>
        </w:rPr>
        <w:t>selection: PIN/try-PIN comparison, salted hash comparison, unsalted hash comparison, [</w:t>
      </w:r>
      <w:r w:rsidRPr="005E3B4A">
        <w:rPr>
          <w:i/>
          <w:iCs/>
          <w:u w:val="single"/>
        </w:rPr>
        <w:t>assignment: other comparison mechanism</w:t>
      </w:r>
      <w:r w:rsidRPr="005E3B4A">
        <w:rPr>
          <w:u w:val="single"/>
        </w:rPr>
        <w:t>]</w:t>
      </w:r>
      <w:r w:rsidRPr="005E3B4A">
        <w:t>]</w:t>
      </w:r>
      <w:r w:rsidRPr="005E3B4A">
        <w:rPr>
          <w:bCs/>
        </w:rPr>
        <w:t xml:space="preserve"> </w:t>
      </w:r>
      <w:r w:rsidRPr="005E3B4A">
        <w:t>before authorizing any other TSF-mediated actions on behalf of that user.</w:t>
      </w:r>
    </w:p>
    <w:p w14:paraId="331EE33C" w14:textId="77777777" w:rsidR="002D0898" w:rsidRPr="005E3B4A" w:rsidRDefault="002D0898" w:rsidP="0078147C">
      <w:pPr>
        <w:pStyle w:val="NoteHead"/>
      </w:pPr>
    </w:p>
    <w:p w14:paraId="43003EE7" w14:textId="77777777" w:rsidR="002D0898" w:rsidRPr="005E3B4A" w:rsidRDefault="003664A7" w:rsidP="00D24BE4">
      <w:pPr>
        <w:pStyle w:val="NoteBody"/>
        <w:jc w:val="both"/>
      </w:pPr>
      <w:r w:rsidRPr="005E3B4A">
        <w:rPr>
          <w:rFonts w:eastAsia="Arial Unicode MS" w:cs="Arial Unicode MS"/>
        </w:rPr>
        <w:t>This requirement specifies the TSF exercise an authentication mechanism by which the product authenticates the identity of the user and authorizes it to operate with SDOs. A user could present a unique authorization factor. In either case, the product validates the authorization factor(s) prior to granting the user authorization to perform the requested operation with the Security Data Object. Furthermore, the authentication or authorization validation methods do not compromise the contents of the SDOs. The means of validation may vary based on the type of authentication factor(s).</w:t>
      </w:r>
    </w:p>
    <w:p w14:paraId="7B79F00B" w14:textId="77777777" w:rsidR="002D0898" w:rsidRPr="005E3B4A" w:rsidRDefault="003664A7" w:rsidP="00D24BE4">
      <w:pPr>
        <w:pStyle w:val="NoteBody"/>
        <w:jc w:val="both"/>
      </w:pPr>
      <w:r w:rsidRPr="005E3B4A">
        <w:rPr>
          <w:rFonts w:eastAsia="Arial Unicode MS" w:cs="Arial Unicode MS"/>
        </w:rPr>
        <w:t xml:space="preserve">The product may accept authorization factors with no further conditioning. </w:t>
      </w:r>
    </w:p>
    <w:p w14:paraId="0FFAC4D1" w14:textId="77777777" w:rsidR="002D0898" w:rsidRPr="005E3B4A" w:rsidRDefault="003664A7" w:rsidP="00D24BE4">
      <w:pPr>
        <w:pStyle w:val="NoteBody"/>
        <w:jc w:val="both"/>
      </w:pPr>
      <w:r w:rsidRPr="005E3B4A">
        <w:rPr>
          <w:rFonts w:eastAsia="Arial Unicode MS" w:cs="Arial Unicode MS"/>
        </w:rPr>
        <w:t>The product may authorize the user only once; it does not have to authorize the user each time he or she tries to operate with the SDO.</w:t>
      </w:r>
    </w:p>
    <w:p w14:paraId="225D5248" w14:textId="77777777" w:rsidR="002D0898" w:rsidRPr="005E3B4A" w:rsidRDefault="003664A7" w:rsidP="00D24BE4">
      <w:pPr>
        <w:pStyle w:val="NoteBody"/>
        <w:jc w:val="both"/>
      </w:pPr>
      <w:r w:rsidRPr="005E3B4A">
        <w:rPr>
          <w:rFonts w:eastAsia="Arial Unicode MS" w:cs="Arial Unicode MS"/>
        </w:rPr>
        <w:t xml:space="preserve">An authenticator is shortened name for authentication token. An authentication token is critical data bound to a user. Such data, when presented to the TOE and successfully verified by it, authenticates the user. The TOE may use the successful authentication of a user as an </w:t>
      </w:r>
      <w:r w:rsidRPr="005E3B4A">
        <w:rPr>
          <w:rFonts w:eastAsia="Arial Unicode MS" w:cs="Arial Unicode MS"/>
        </w:rPr>
        <w:lastRenderedPageBreak/>
        <w:t>authorization to execute an action on its behalf, or to perform a requested operation on or with an SDO.</w:t>
      </w:r>
    </w:p>
    <w:p w14:paraId="712A4B27" w14:textId="77777777" w:rsidR="002D0898" w:rsidRPr="005E3B4A" w:rsidRDefault="003664A7" w:rsidP="0078147C">
      <w:pPr>
        <w:pStyle w:val="Heading3"/>
      </w:pPr>
      <w:bookmarkStart w:id="358" w:name="_Hlk509830203"/>
      <w:bookmarkStart w:id="359" w:name="_Toc7020446"/>
      <w:r w:rsidRPr="005E3B4A">
        <w:t>FIA_UAU.6/SDO Re-Authenticating (Access to SDO)</w:t>
      </w:r>
      <w:bookmarkEnd w:id="358"/>
      <w:bookmarkEnd w:id="359"/>
    </w:p>
    <w:p w14:paraId="7E91FD71"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pPr>
      <w:r w:rsidRPr="005E3B4A">
        <w:rPr>
          <w:b/>
          <w:bCs/>
        </w:rPr>
        <w:t>FIA_UAU.6/SDO Re-Authenticating (Access to SDO)</w:t>
      </w:r>
    </w:p>
    <w:p w14:paraId="41B4D601" w14:textId="77777777" w:rsidR="002D0898" w:rsidRPr="005E3B4A" w:rsidRDefault="003664A7" w:rsidP="0078147C">
      <w:pPr>
        <w:pStyle w:val="BodyText"/>
        <w:spacing w:before="120" w:after="120"/>
      </w:pPr>
      <w:r w:rsidRPr="005E3B4A">
        <w:rPr>
          <w:b/>
          <w:bCs/>
        </w:rPr>
        <w:t>FIA_UAU.6.1/SDO</w:t>
      </w:r>
      <w:r w:rsidRPr="005E3B4A">
        <w:rPr>
          <w:i/>
          <w:iCs/>
        </w:rPr>
        <w:t xml:space="preserve"> </w:t>
      </w:r>
      <w:r w:rsidRPr="005E3B4A">
        <w:t xml:space="preserve">The TSF shall </w:t>
      </w:r>
      <w:r w:rsidRPr="005E3B4A">
        <w:rPr>
          <w:b/>
          <w:bCs/>
        </w:rPr>
        <w:t>authorize and</w:t>
      </w:r>
      <w:r w:rsidRPr="005E3B4A">
        <w:rPr>
          <w:b/>
        </w:rPr>
        <w:t xml:space="preserve"> </w:t>
      </w:r>
      <w:r w:rsidRPr="005E3B4A">
        <w:rPr>
          <w:b/>
          <w:bCs/>
        </w:rPr>
        <w:t>re-authorize</w:t>
      </w:r>
      <w:r w:rsidRPr="005E3B4A">
        <w:rPr>
          <w:bCs/>
          <w:vertAlign w:val="superscript"/>
        </w:rPr>
        <w:footnoteReference w:id="4"/>
      </w:r>
      <w:r w:rsidRPr="005E3B4A">
        <w:t xml:space="preserve"> the user </w:t>
      </w:r>
      <w:r w:rsidRPr="005E3B4A">
        <w:rPr>
          <w:b/>
          <w:bCs/>
        </w:rPr>
        <w:t>for access to an SDO</w:t>
      </w:r>
      <w:r w:rsidRPr="005E3B4A">
        <w:rPr>
          <w:bCs/>
        </w:rPr>
        <w:t xml:space="preserve"> </w:t>
      </w:r>
      <w:r w:rsidRPr="005E3B4A">
        <w:t>under the conditions: [</w:t>
      </w:r>
    </w:p>
    <w:p w14:paraId="21BBCC10" w14:textId="77777777" w:rsidR="002D0898" w:rsidRPr="005E3B4A" w:rsidRDefault="003664A7" w:rsidP="0078147C">
      <w:pPr>
        <w:pStyle w:val="BodyText"/>
        <w:numPr>
          <w:ilvl w:val="0"/>
          <w:numId w:val="35"/>
        </w:numPr>
        <w:spacing w:before="120" w:after="120"/>
        <w:ind w:hanging="352"/>
      </w:pPr>
      <w:r w:rsidRPr="005E3B4A">
        <w:rPr>
          <w:i/>
          <w:iCs/>
        </w:rPr>
        <w:t xml:space="preserve">Initial authorization (for the first access to the SDO in the current session) by successful completion of one of the following authorization methods: [assignment: list of authorization methods]; and </w:t>
      </w:r>
    </w:p>
    <w:p w14:paraId="3C9040AE" w14:textId="77777777" w:rsidR="002D0898" w:rsidRPr="005E3B4A" w:rsidRDefault="003664A7" w:rsidP="0078147C">
      <w:pPr>
        <w:pStyle w:val="BodyText"/>
        <w:numPr>
          <w:ilvl w:val="0"/>
          <w:numId w:val="35"/>
        </w:numPr>
        <w:spacing w:before="120" w:after="120"/>
        <w:ind w:hanging="352"/>
        <w:rPr>
          <w:i/>
          <w:iCs/>
        </w:rPr>
      </w:pPr>
      <w:r w:rsidRPr="005E3B4A">
        <w:rPr>
          <w:i/>
          <w:iCs/>
        </w:rPr>
        <w:t>Re-authorization, by further successful completion of one of the authorization methods in condition 1 above, in accordance with value of the ‘re-authorization conditions’ attribute of the SDO as follows:</w:t>
      </w:r>
    </w:p>
    <w:p w14:paraId="050E15E7" w14:textId="77777777" w:rsidR="002D0898" w:rsidRPr="005E3B4A" w:rsidRDefault="003664A7" w:rsidP="0078147C">
      <w:pPr>
        <w:pStyle w:val="BodyText"/>
        <w:numPr>
          <w:ilvl w:val="1"/>
          <w:numId w:val="35"/>
        </w:numPr>
        <w:spacing w:before="120" w:after="120"/>
        <w:ind w:left="1080" w:hanging="352"/>
        <w:rPr>
          <w:i/>
          <w:iCs/>
        </w:rPr>
      </w:pPr>
      <w:r w:rsidRPr="005E3B4A">
        <w:rPr>
          <w:i/>
          <w:iCs/>
        </w:rPr>
        <w:t>if the re-authorization conditions have the value ‘none’ then the subject has made an initial authorization of the use of the SDO since the start of the current session;</w:t>
      </w:r>
    </w:p>
    <w:p w14:paraId="086AE55C" w14:textId="77777777" w:rsidR="002D0898" w:rsidRPr="005E3B4A" w:rsidRDefault="003664A7" w:rsidP="0078147C">
      <w:pPr>
        <w:pStyle w:val="BodyText"/>
        <w:numPr>
          <w:ilvl w:val="1"/>
          <w:numId w:val="35"/>
        </w:numPr>
        <w:spacing w:before="120" w:after="120"/>
        <w:ind w:left="1080" w:hanging="352"/>
        <w:rPr>
          <w:i/>
          <w:iCs/>
        </w:rPr>
      </w:pPr>
      <w:r w:rsidRPr="005E3B4A">
        <w:rPr>
          <w:i/>
          <w:iCs/>
        </w:rPr>
        <w:t>if the re-authorization conditions have the value ‘each access’ then the subject has specifically authorized the current use of the SDO;</w:t>
      </w:r>
    </w:p>
    <w:p w14:paraId="07EDB4DF" w14:textId="77777777" w:rsidR="002D0898" w:rsidRPr="005E3B4A" w:rsidRDefault="003664A7" w:rsidP="0078147C">
      <w:pPr>
        <w:pStyle w:val="BodyText"/>
        <w:numPr>
          <w:ilvl w:val="1"/>
          <w:numId w:val="35"/>
        </w:numPr>
        <w:spacing w:before="120" w:after="120"/>
        <w:ind w:left="1080" w:hanging="352"/>
        <w:rPr>
          <w:i/>
          <w:iCs/>
        </w:rPr>
      </w:pPr>
      <w:r w:rsidRPr="005E3B4A">
        <w:rPr>
          <w:i/>
          <w:iCs/>
        </w:rPr>
        <w:t>if the re-authorization conditions specify a list of other events then either none of the events has occurred since successful initial authorization of the use of the SDO by the subject, or else the subject has specifically authorized the use of the SDO since the last event.</w:t>
      </w:r>
    </w:p>
    <w:p w14:paraId="45407633" w14:textId="77777777" w:rsidR="002D0898" w:rsidRPr="005E3B4A" w:rsidRDefault="003664A7" w:rsidP="0078147C">
      <w:pPr>
        <w:pStyle w:val="BodyText"/>
        <w:spacing w:before="120" w:after="120"/>
      </w:pPr>
      <w:r w:rsidRPr="005E3B4A">
        <w:t>].</w:t>
      </w:r>
    </w:p>
    <w:p w14:paraId="55035C4A" w14:textId="77777777" w:rsidR="002D0898" w:rsidRPr="005E3B4A" w:rsidRDefault="002D0898" w:rsidP="0078147C">
      <w:pPr>
        <w:pStyle w:val="NoteHead"/>
      </w:pPr>
    </w:p>
    <w:p w14:paraId="7CF873F2" w14:textId="77777777" w:rsidR="002D0898" w:rsidRPr="005E3B4A" w:rsidRDefault="003664A7" w:rsidP="0078147C">
      <w:pPr>
        <w:pStyle w:val="BodyText"/>
        <w:spacing w:before="120" w:after="120"/>
        <w:rPr>
          <w:i/>
          <w:iCs/>
        </w:rPr>
      </w:pPr>
      <w:r w:rsidRPr="005E3B4A">
        <w:rPr>
          <w:i/>
          <w:iCs/>
        </w:rPr>
        <w:t>The DSC supports the authorization of a user to perform an operation (generate, use, modify, propagate, destroy) on an SDO.</w:t>
      </w:r>
    </w:p>
    <w:p w14:paraId="62850EC9" w14:textId="77777777" w:rsidR="002D0898" w:rsidRPr="005E3B4A" w:rsidRDefault="003664A7" w:rsidP="0078147C">
      <w:pPr>
        <w:pStyle w:val="BodyText"/>
        <w:spacing w:before="120" w:after="120"/>
        <w:rPr>
          <w:i/>
          <w:iCs/>
        </w:rPr>
      </w:pPr>
      <w:r w:rsidRPr="005E3B4A">
        <w:rPr>
          <w:i/>
          <w:iCs/>
        </w:rPr>
        <w:t>The allowed values for the re-authorization conditions attribute of an SDO are defined in FMT_MSA.3/SDO and the SDO Attributes Initialization Table. The rules in FDP_ACF.1.2 and FDP_IFF.1.2 also ensure that the need for re-authorization has been checked before access to an SDO.</w:t>
      </w:r>
    </w:p>
    <w:p w14:paraId="2595293C" w14:textId="77777777" w:rsidR="002D0898" w:rsidRPr="005E3B4A" w:rsidRDefault="003664A7" w:rsidP="0078147C">
      <w:pPr>
        <w:pStyle w:val="Heading3"/>
      </w:pPr>
      <w:bookmarkStart w:id="360" w:name="_Hlk509830217"/>
      <w:bookmarkStart w:id="361" w:name="_Toc7020447"/>
      <w:r w:rsidRPr="005E3B4A">
        <w:t>FIA_USB_EXT.1 Response to User Subject Binding</w:t>
      </w:r>
      <w:bookmarkEnd w:id="360"/>
      <w:bookmarkEnd w:id="361"/>
    </w:p>
    <w:p w14:paraId="665BB212"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pPr>
      <w:r w:rsidRPr="005E3B4A">
        <w:rPr>
          <w:b/>
          <w:bCs/>
        </w:rPr>
        <w:t>FIA_USB_EXT.1 Response to User Subject Binding</w:t>
      </w:r>
    </w:p>
    <w:p w14:paraId="66CB3D1F" w14:textId="77777777" w:rsidR="002D0898" w:rsidRPr="005E3B4A" w:rsidRDefault="003664A7" w:rsidP="0078147C">
      <w:pPr>
        <w:pStyle w:val="BodyText"/>
        <w:spacing w:before="120" w:after="120"/>
      </w:pPr>
      <w:r w:rsidRPr="005E3B4A">
        <w:rPr>
          <w:b/>
          <w:bCs/>
        </w:rPr>
        <w:t>FIA_USB_EXT.1.1</w:t>
      </w:r>
      <w:r w:rsidRPr="005E3B4A">
        <w:rPr>
          <w:b/>
        </w:rPr>
        <w:t xml:space="preserve"> </w:t>
      </w:r>
      <w:r w:rsidRPr="005E3B4A">
        <w:t>Upon binding a user to access an SDO, [</w:t>
      </w:r>
      <w:r w:rsidRPr="005E3B4A">
        <w:rPr>
          <w:u w:val="single"/>
        </w:rPr>
        <w:t>selection, choose one of: the security attributes of the SDO shall remain unchanged, the TSF shall change the values of the security attributes of the SDO only if the user is authorized to change them</w:t>
      </w:r>
      <w:r w:rsidRPr="005E3B4A">
        <w:t>].</w:t>
      </w:r>
    </w:p>
    <w:p w14:paraId="1DF4AD46" w14:textId="77777777" w:rsidR="002D0898" w:rsidRPr="005E3B4A" w:rsidRDefault="002D0898" w:rsidP="0078147C">
      <w:pPr>
        <w:pStyle w:val="NoteHead"/>
      </w:pPr>
    </w:p>
    <w:p w14:paraId="4EA81631" w14:textId="77777777" w:rsidR="002D0898" w:rsidRPr="005E3B4A" w:rsidRDefault="003664A7" w:rsidP="00D24BE4">
      <w:pPr>
        <w:pStyle w:val="NoteBody"/>
        <w:jc w:val="both"/>
      </w:pPr>
      <w:r w:rsidRPr="005E3B4A">
        <w:rPr>
          <w:rFonts w:eastAsia="Arial Unicode MS" w:cs="Arial Unicode MS"/>
        </w:rPr>
        <w:t>When the TSF binds a user to access an SDO, this means that the TSF has authenticated the user and that the TSF authorized the user to have the right to exercise one or more of the following actions: generate the SDO, modify the SDO, including its security attributes, use the SDO in a TOE operation, propagate or duplicate the SDO for use by a device external to the DSC, or destroy the SDO. The user may not have exclusive rights to exercise the operations listed.</w:t>
      </w:r>
    </w:p>
    <w:p w14:paraId="216845BF" w14:textId="77777777" w:rsidR="002D0898" w:rsidRPr="005E3B4A" w:rsidRDefault="003664A7" w:rsidP="00D24BE4">
      <w:pPr>
        <w:pStyle w:val="NoteBody"/>
        <w:jc w:val="both"/>
        <w:rPr>
          <w:rFonts w:eastAsia="Arial Unicode MS" w:cs="Arial Unicode MS"/>
        </w:rPr>
      </w:pPr>
      <w:r w:rsidRPr="005E3B4A">
        <w:rPr>
          <w:rFonts w:eastAsia="Arial Unicode MS" w:cs="Arial Unicode MS"/>
        </w:rPr>
        <w:t>Users in this context means both administrative and regular users. Policy as represented by the attributes in the SDO dictates whether or not a user must authenticate itself in order to authorize access to the SDO.</w:t>
      </w:r>
    </w:p>
    <w:p w14:paraId="3848721A" w14:textId="2A61D540" w:rsidR="002D0898" w:rsidRPr="005E3B4A" w:rsidRDefault="003664A7" w:rsidP="00D24BE4">
      <w:pPr>
        <w:pStyle w:val="NoteBody"/>
        <w:jc w:val="both"/>
      </w:pPr>
      <w:r w:rsidRPr="005E3B4A">
        <w:rPr>
          <w:rFonts w:eastAsia="Arial Unicode MS" w:cs="Arial Unicode MS"/>
        </w:rPr>
        <w:t>It is possible that the attributes of some SDOs should remain unchanged, and that the attributes of other SDOs may be changed by authorized users.</w:t>
      </w:r>
      <w:r w:rsidR="0078147C">
        <w:rPr>
          <w:rFonts w:eastAsia="Arial Unicode MS" w:cs="Arial Unicode MS"/>
        </w:rPr>
        <w:t xml:space="preserve"> </w:t>
      </w:r>
      <w:r w:rsidRPr="005E3B4A">
        <w:rPr>
          <w:rFonts w:eastAsia="Arial Unicode MS" w:cs="Arial Unicode MS"/>
        </w:rPr>
        <w:t>If this is the case, then the ST author should iterate this SFR and indicate in the TSS which SDOs apply to each iteration.</w:t>
      </w:r>
    </w:p>
    <w:p w14:paraId="4E4E0E62" w14:textId="77777777" w:rsidR="002D0898" w:rsidRPr="005E3B4A" w:rsidRDefault="003664A7" w:rsidP="0078147C">
      <w:pPr>
        <w:pStyle w:val="Heading2"/>
      </w:pPr>
      <w:bookmarkStart w:id="362" w:name="_Toc7020448"/>
      <w:r w:rsidRPr="005E3B4A">
        <w:t>Security Management</w:t>
      </w:r>
      <w:bookmarkEnd w:id="362"/>
    </w:p>
    <w:p w14:paraId="238AB59F" w14:textId="77777777" w:rsidR="002D0898" w:rsidRPr="005E3B4A" w:rsidRDefault="003664A7" w:rsidP="0078147C">
      <w:pPr>
        <w:pStyle w:val="Heading3"/>
      </w:pPr>
      <w:bookmarkStart w:id="363" w:name="_Hlk509830287"/>
      <w:bookmarkStart w:id="364" w:name="_Toc7020449"/>
      <w:r w:rsidRPr="005E3B4A">
        <w:t>FMT_MOF_EXT.1 Management of Security Functions Behavior</w:t>
      </w:r>
      <w:bookmarkEnd w:id="363"/>
      <w:bookmarkEnd w:id="364"/>
    </w:p>
    <w:p w14:paraId="1B665D72"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rPr>
          <w:b/>
          <w:bCs/>
        </w:rPr>
      </w:pPr>
      <w:r w:rsidRPr="005E3B4A">
        <w:rPr>
          <w:b/>
          <w:bCs/>
        </w:rPr>
        <w:t>FMT_MOF_EXT.1</w:t>
      </w:r>
      <w:r w:rsidRPr="005E3B4A">
        <w:rPr>
          <w:b/>
          <w:bCs/>
        </w:rPr>
        <w:tab/>
        <w:t>Management of Security Functions Behavior</w:t>
      </w:r>
    </w:p>
    <w:p w14:paraId="411B993C" w14:textId="77777777" w:rsidR="002D0898" w:rsidRPr="005E3B4A" w:rsidRDefault="003664A7" w:rsidP="0078147C">
      <w:pPr>
        <w:pStyle w:val="BodyText"/>
        <w:spacing w:before="120" w:after="120"/>
        <w:rPr>
          <w:b/>
        </w:rPr>
      </w:pPr>
      <w:r w:rsidRPr="005E3B4A">
        <w:rPr>
          <w:b/>
          <w:bCs/>
        </w:rPr>
        <w:t>FMT_MOF_EXT.1.1</w:t>
      </w:r>
      <w:r w:rsidRPr="005E3B4A">
        <w:t xml:space="preserve"> The TSF shall restrict the ability to perform the functions in FMT_SMF.1 to authenticated administrators.</w:t>
      </w:r>
    </w:p>
    <w:p w14:paraId="5AD25CD3" w14:textId="77777777" w:rsidR="002D0898" w:rsidRPr="005E3B4A" w:rsidRDefault="003664A7" w:rsidP="0078147C">
      <w:pPr>
        <w:pStyle w:val="Heading3"/>
      </w:pPr>
      <w:bookmarkStart w:id="365" w:name="_Hlk509830334"/>
      <w:bookmarkStart w:id="366" w:name="_Toc7020450"/>
      <w:r w:rsidRPr="005E3B4A">
        <w:t>FMT_MSA.1/SDO Management of Security Attributes (Secure Data Objects)</w:t>
      </w:r>
      <w:bookmarkEnd w:id="365"/>
      <w:bookmarkEnd w:id="366"/>
    </w:p>
    <w:p w14:paraId="533FF62C"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rPr>
          <w:b/>
          <w:bCs/>
        </w:rPr>
      </w:pPr>
      <w:r w:rsidRPr="005E3B4A">
        <w:rPr>
          <w:b/>
          <w:bCs/>
        </w:rPr>
        <w:t>FMT_MSA.1/SDO</w:t>
      </w:r>
      <w:r w:rsidRPr="005E3B4A">
        <w:rPr>
          <w:b/>
          <w:bCs/>
        </w:rPr>
        <w:tab/>
        <w:t>Management of Security Attributes (Secure Data Objects)</w:t>
      </w:r>
    </w:p>
    <w:p w14:paraId="57D3E8EC" w14:textId="24559CE3" w:rsidR="002D0898" w:rsidRPr="005E3B4A" w:rsidRDefault="003664A7" w:rsidP="0078147C">
      <w:pPr>
        <w:pStyle w:val="BodyText"/>
        <w:tabs>
          <w:tab w:val="left" w:pos="2480"/>
        </w:tabs>
        <w:spacing w:before="120" w:after="120"/>
        <w:rPr>
          <w:b/>
        </w:rPr>
      </w:pPr>
      <w:r w:rsidRPr="005E3B4A">
        <w:rPr>
          <w:b/>
          <w:bCs/>
        </w:rPr>
        <w:t>FMT_MSA.1.1/SDO</w:t>
      </w:r>
      <w:r w:rsidRPr="005E3B4A">
        <w:rPr>
          <w:b/>
        </w:rPr>
        <w:tab/>
      </w:r>
      <w:r w:rsidRPr="005E3B4A">
        <w:t>The TSF shall enforce the [</w:t>
      </w:r>
      <w:r w:rsidRPr="005E3B4A">
        <w:rPr>
          <w:i/>
          <w:iCs/>
        </w:rPr>
        <w:t>Access Control SFP</w:t>
      </w:r>
      <w:r w:rsidRPr="005E3B4A">
        <w:t>] to restrict the ability to [</w:t>
      </w:r>
      <w:r w:rsidRPr="005E3B4A">
        <w:rPr>
          <w:u w:val="single"/>
        </w:rPr>
        <w:t>modify</w:t>
      </w:r>
      <w:r w:rsidRPr="005E3B4A">
        <w:t xml:space="preserve">] the security attributes </w:t>
      </w:r>
      <w:r w:rsidRPr="005E3B4A">
        <w:rPr>
          <w:b/>
          <w:bCs/>
        </w:rPr>
        <w:t>[</w:t>
      </w:r>
      <w:r w:rsidRPr="005E3B4A">
        <w:rPr>
          <w:b/>
          <w:bCs/>
          <w:i/>
          <w:iCs/>
        </w:rPr>
        <w:t>assignment</w:t>
      </w:r>
      <w:r w:rsidRPr="005E3B4A">
        <w:rPr>
          <w:b/>
          <w:bCs/>
        </w:rPr>
        <w:t xml:space="preserve">: </w:t>
      </w:r>
      <w:r w:rsidRPr="005E3B4A">
        <w:rPr>
          <w:b/>
          <w:bCs/>
          <w:i/>
          <w:iCs/>
        </w:rPr>
        <w:t>list of security attributes, to include attributes as specified in</w:t>
      </w:r>
      <w:r w:rsidR="00F02920" w:rsidRPr="005E3B4A">
        <w:rPr>
          <w:b/>
          <w:bCs/>
          <w:i/>
          <w:iCs/>
        </w:rPr>
        <w:t xml:space="preserve"> </w:t>
      </w:r>
      <w:r w:rsidR="00F02920" w:rsidRPr="005E3B4A">
        <w:rPr>
          <w:b/>
          <w:bCs/>
          <w:i/>
          <w:iCs/>
        </w:rPr>
        <w:fldChar w:fldCharType="begin"/>
      </w:r>
      <w:r w:rsidR="00F02920" w:rsidRPr="005E3B4A">
        <w:rPr>
          <w:b/>
          <w:bCs/>
          <w:i/>
          <w:iCs/>
        </w:rPr>
        <w:instrText xml:space="preserve"> REF _Ref6407373 \h </w:instrText>
      </w:r>
      <w:r w:rsidR="00456A31" w:rsidRPr="005E3B4A">
        <w:rPr>
          <w:b/>
          <w:bCs/>
          <w:i/>
          <w:iCs/>
        </w:rPr>
        <w:instrText xml:space="preserve"> \* MERGEFORMAT </w:instrText>
      </w:r>
      <w:r w:rsidR="00F02920" w:rsidRPr="005E3B4A">
        <w:rPr>
          <w:b/>
          <w:bCs/>
          <w:i/>
          <w:iCs/>
        </w:rPr>
      </w:r>
      <w:r w:rsidR="00F02920" w:rsidRPr="005E3B4A">
        <w:rPr>
          <w:b/>
          <w:bCs/>
          <w:i/>
          <w:iCs/>
        </w:rPr>
        <w:fldChar w:fldCharType="separate"/>
      </w:r>
      <w:r w:rsidR="00BD7BBE" w:rsidRPr="005E3B4A">
        <w:rPr>
          <w:b/>
          <w:i/>
        </w:rPr>
        <w:t xml:space="preserve">Table </w:t>
      </w:r>
      <w:r w:rsidR="00BD7BBE" w:rsidRPr="005E3B4A">
        <w:rPr>
          <w:b/>
          <w:i/>
          <w:noProof/>
        </w:rPr>
        <w:t>12</w:t>
      </w:r>
      <w:r w:rsidR="00F02920" w:rsidRPr="005E3B4A">
        <w:rPr>
          <w:b/>
          <w:bCs/>
          <w:i/>
          <w:iCs/>
        </w:rPr>
        <w:fldChar w:fldCharType="end"/>
      </w:r>
      <w:r w:rsidR="00F02920" w:rsidRPr="005E3B4A">
        <w:rPr>
          <w:b/>
          <w:bCs/>
          <w:i/>
          <w:iCs/>
        </w:rPr>
        <w:t xml:space="preserve"> below</w:t>
      </w:r>
      <w:r w:rsidRPr="005E3B4A">
        <w:rPr>
          <w:b/>
          <w:bCs/>
        </w:rPr>
        <w:t xml:space="preserve">] </w:t>
      </w:r>
      <w:r w:rsidRPr="005E3B4A">
        <w:rPr>
          <w:bCs/>
        </w:rPr>
        <w:t>to</w:t>
      </w:r>
      <w:r w:rsidRPr="005E3B4A">
        <w:rPr>
          <w:b/>
          <w:bCs/>
        </w:rPr>
        <w:t xml:space="preserve"> [</w:t>
      </w:r>
      <w:r w:rsidRPr="005E3B4A">
        <w:rPr>
          <w:b/>
          <w:bCs/>
          <w:i/>
          <w:iCs/>
        </w:rPr>
        <w:t>assignment</w:t>
      </w:r>
      <w:r w:rsidRPr="005E3B4A">
        <w:rPr>
          <w:b/>
          <w:bCs/>
        </w:rPr>
        <w:t xml:space="preserve">: </w:t>
      </w:r>
      <w:r w:rsidRPr="005E3B4A">
        <w:rPr>
          <w:b/>
          <w:bCs/>
          <w:i/>
          <w:iCs/>
        </w:rPr>
        <w:t xml:space="preserve">list of subjects, objects, and operations among subjects and SDOs to include at least the constraints specified in </w:t>
      </w:r>
      <w:r w:rsidR="00F02920" w:rsidRPr="005E3B4A">
        <w:rPr>
          <w:b/>
          <w:bCs/>
          <w:i/>
          <w:iCs/>
        </w:rPr>
        <w:fldChar w:fldCharType="begin"/>
      </w:r>
      <w:r w:rsidR="00F02920" w:rsidRPr="005E3B4A">
        <w:rPr>
          <w:b/>
          <w:bCs/>
          <w:i/>
          <w:iCs/>
        </w:rPr>
        <w:instrText xml:space="preserve"> REF _Ref6407373 \h </w:instrText>
      </w:r>
      <w:r w:rsidR="00456A31" w:rsidRPr="005E3B4A">
        <w:rPr>
          <w:b/>
          <w:bCs/>
          <w:i/>
          <w:iCs/>
        </w:rPr>
        <w:instrText xml:space="preserve"> \* MERGEFORMAT </w:instrText>
      </w:r>
      <w:r w:rsidR="00F02920" w:rsidRPr="005E3B4A">
        <w:rPr>
          <w:b/>
          <w:bCs/>
          <w:i/>
          <w:iCs/>
        </w:rPr>
      </w:r>
      <w:r w:rsidR="00F02920" w:rsidRPr="005E3B4A">
        <w:rPr>
          <w:b/>
          <w:bCs/>
          <w:i/>
          <w:iCs/>
        </w:rPr>
        <w:fldChar w:fldCharType="separate"/>
      </w:r>
      <w:r w:rsidR="00BD7BBE" w:rsidRPr="005E3B4A">
        <w:rPr>
          <w:b/>
          <w:i/>
        </w:rPr>
        <w:t xml:space="preserve">Table </w:t>
      </w:r>
      <w:r w:rsidR="00BD7BBE" w:rsidRPr="005E3B4A">
        <w:rPr>
          <w:b/>
          <w:i/>
          <w:noProof/>
        </w:rPr>
        <w:t>12</w:t>
      </w:r>
      <w:r w:rsidR="00F02920" w:rsidRPr="005E3B4A">
        <w:rPr>
          <w:b/>
          <w:bCs/>
          <w:i/>
          <w:iCs/>
        </w:rPr>
        <w:fldChar w:fldCharType="end"/>
      </w:r>
      <w:r w:rsidR="00F02920" w:rsidRPr="005E3B4A">
        <w:rPr>
          <w:b/>
          <w:bCs/>
          <w:i/>
          <w:iCs/>
        </w:rPr>
        <w:t xml:space="preserve"> below</w:t>
      </w:r>
      <w:r w:rsidRPr="005E3B4A">
        <w:rPr>
          <w:b/>
          <w:bCs/>
        </w:rPr>
        <w:t>]</w:t>
      </w:r>
      <w:r w:rsidRPr="005E3B4A">
        <w:rPr>
          <w:b/>
        </w:rPr>
        <w:t>.</w:t>
      </w:r>
    </w:p>
    <w:p w14:paraId="779B97FF" w14:textId="77777777" w:rsidR="002D0898" w:rsidRPr="005E3B4A" w:rsidRDefault="002D0898" w:rsidP="0078147C">
      <w:pPr>
        <w:pStyle w:val="NoteHead"/>
      </w:pPr>
    </w:p>
    <w:p w14:paraId="272311EA" w14:textId="77777777" w:rsidR="002D0898" w:rsidRPr="005E3B4A" w:rsidRDefault="003664A7" w:rsidP="00D24BE4">
      <w:pPr>
        <w:pStyle w:val="NoteBody"/>
        <w:jc w:val="both"/>
      </w:pPr>
      <w:r w:rsidRPr="005E3B4A">
        <w:t>The SDO Attributes Modification Table defines the required constraints on security attribute modification. The Security Target completes the other parts not specified here (along with any other information for other security attributes relevant to a particular TOE).</w:t>
      </w:r>
    </w:p>
    <w:p w14:paraId="077316A7" w14:textId="77777777" w:rsidR="002D0898" w:rsidRPr="005E3B4A" w:rsidRDefault="003664A7" w:rsidP="00D24BE4">
      <w:pPr>
        <w:pStyle w:val="NoteBody"/>
        <w:jc w:val="both"/>
      </w:pPr>
      <w:r w:rsidRPr="005E3B4A">
        <w:t>The assignments of authorized subjects in the SDO Attributes Modification Table may be defined by the ST author in terms of roles or in terms of an action such as presentation of a valid authorization token of a particular type (in this case the ST author identifies in an Application Note the other SFRs that govern the action).</w:t>
      </w:r>
    </w:p>
    <w:p w14:paraId="6538B392" w14:textId="77777777" w:rsidR="002D0898" w:rsidRPr="005E3B4A" w:rsidRDefault="003664A7" w:rsidP="00D24BE4">
      <w:pPr>
        <w:pStyle w:val="NoteBody"/>
        <w:jc w:val="both"/>
      </w:pPr>
      <w:r w:rsidRPr="005E3B4A">
        <w:t>The TSF vendor may pre-install SDOs with default attributes. The Security Target should make clear which attributes the administrators may change or are prohibited from changing. It should also make clear between authorization values required to use pre-installed SDOs and authorization values required to change the attributes of pre-installed SDOs.</w:t>
      </w:r>
    </w:p>
    <w:p w14:paraId="4B4DDD00" w14:textId="77777777" w:rsidR="002D0898" w:rsidRPr="005E3B4A" w:rsidRDefault="003664A7" w:rsidP="00D24BE4">
      <w:pPr>
        <w:pStyle w:val="NoteBody"/>
        <w:jc w:val="both"/>
        <w:rPr>
          <w:rFonts w:eastAsia="Arial Unicode MS" w:cs="Arial Unicode MS"/>
        </w:rPr>
      </w:pPr>
      <w:r w:rsidRPr="005E3B4A">
        <w:rPr>
          <w:rFonts w:eastAsia="Arial Unicode MS" w:cs="Arial Unicode MS"/>
        </w:rPr>
        <w:lastRenderedPageBreak/>
        <w:t>The SDO Attributes Modification Table lists SDO ID as “cannot be modified”. In some cases, a change in the attributes may cause a change in the SDO ID. In these cases, a change in the SDO ID causes the creation of a new SDO and possibly the loss of the old SDO.</w:t>
      </w:r>
    </w:p>
    <w:p w14:paraId="05243799" w14:textId="77777777" w:rsidR="002D0898" w:rsidRPr="005E3B4A" w:rsidRDefault="003664A7" w:rsidP="00D24BE4">
      <w:pPr>
        <w:pStyle w:val="NoteBody"/>
        <w:jc w:val="both"/>
        <w:rPr>
          <w:rFonts w:eastAsia="Arial Unicode MS" w:cs="Arial Unicode MS"/>
        </w:rPr>
      </w:pPr>
      <w:r w:rsidRPr="005E3B4A">
        <w:rPr>
          <w:rFonts w:eastAsia="Arial Unicode MS" w:cs="Arial Unicode MS"/>
        </w:rPr>
        <w:t>Only authorized subjects can change the attributes of an SDO, and only as permitted in the SDO Attributes Modification Table.</w:t>
      </w:r>
    </w:p>
    <w:tbl>
      <w:tblPr>
        <w:tblStyle w:val="TableGrid"/>
        <w:tblW w:w="9360" w:type="dxa"/>
        <w:jc w:val="center"/>
        <w:tblLook w:val="04A0" w:firstRow="1" w:lastRow="0" w:firstColumn="1" w:lastColumn="0" w:noHBand="0" w:noVBand="1"/>
      </w:tblPr>
      <w:tblGrid>
        <w:gridCol w:w="2448"/>
        <w:gridCol w:w="6912"/>
      </w:tblGrid>
      <w:tr w:rsidR="002D0898" w:rsidRPr="005E3B4A" w14:paraId="07E1A9F8" w14:textId="77777777" w:rsidTr="00CA7FA1">
        <w:trPr>
          <w:cantSplit/>
          <w:tblHeader/>
          <w:jc w:val="center"/>
        </w:trPr>
        <w:tc>
          <w:tcPr>
            <w:tcW w:w="2448" w:type="dxa"/>
            <w:shd w:val="clear" w:color="auto" w:fill="BFBFBF" w:themeFill="background1" w:themeFillShade="BF"/>
          </w:tcPr>
          <w:p w14:paraId="59759FF4" w14:textId="77777777" w:rsidR="002D0898" w:rsidRPr="005E3B4A" w:rsidRDefault="003664A7" w:rsidP="0078147C">
            <w:pPr>
              <w:pStyle w:val="TOCHeading"/>
            </w:pPr>
            <w:r w:rsidRPr="005E3B4A">
              <w:t>SDO Attribute</w:t>
            </w:r>
          </w:p>
        </w:tc>
        <w:tc>
          <w:tcPr>
            <w:tcW w:w="6912" w:type="dxa"/>
            <w:shd w:val="clear" w:color="auto" w:fill="BFBFBF" w:themeFill="background1" w:themeFillShade="BF"/>
          </w:tcPr>
          <w:p w14:paraId="10863666" w14:textId="77777777" w:rsidR="002D0898" w:rsidRPr="005E3B4A" w:rsidRDefault="003664A7" w:rsidP="0078147C">
            <w:pPr>
              <w:pStyle w:val="TOCHeading"/>
            </w:pPr>
            <w:r w:rsidRPr="005E3B4A">
              <w:t>Modification Constraints</w:t>
            </w:r>
          </w:p>
        </w:tc>
      </w:tr>
      <w:tr w:rsidR="002D0898" w:rsidRPr="005E3B4A" w14:paraId="23D00A1A" w14:textId="77777777" w:rsidTr="00CA7FA1">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77424A6F" w14:textId="77777777" w:rsidR="002D0898" w:rsidRPr="005E3B4A" w:rsidRDefault="003664A7" w:rsidP="0078147C">
            <w:pPr>
              <w:pStyle w:val="BodyText"/>
              <w:pBdr>
                <w:top w:val="none" w:sz="0" w:space="0" w:color="auto"/>
                <w:left w:val="none" w:sz="0" w:space="0" w:color="auto"/>
                <w:bottom w:val="none" w:sz="0" w:space="0" w:color="auto"/>
                <w:right w:val="none" w:sz="0" w:space="0" w:color="auto"/>
                <w:between w:val="none" w:sz="0" w:space="0" w:color="auto"/>
              </w:pBdr>
            </w:pPr>
            <w:r w:rsidRPr="005E3B4A">
              <w:rPr>
                <w:sz w:val="20"/>
                <w:szCs w:val="20"/>
              </w:rPr>
              <w:t>SDO.ID</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452E7F22" w14:textId="77777777" w:rsidR="002D0898" w:rsidRPr="005E3B4A" w:rsidRDefault="003664A7" w:rsidP="0078147C">
            <w:pPr>
              <w:pStyle w:val="BodyText"/>
              <w:pBdr>
                <w:top w:val="none" w:sz="0" w:space="0" w:color="auto"/>
                <w:left w:val="none" w:sz="0" w:space="0" w:color="auto"/>
                <w:bottom w:val="none" w:sz="0" w:space="0" w:color="auto"/>
                <w:right w:val="none" w:sz="0" w:space="0" w:color="auto"/>
                <w:between w:val="none" w:sz="0" w:space="0" w:color="auto"/>
              </w:pBdr>
            </w:pPr>
            <w:r w:rsidRPr="005E3B4A">
              <w:rPr>
                <w:sz w:val="20"/>
                <w:szCs w:val="20"/>
              </w:rPr>
              <w:t>Cannot be modified</w:t>
            </w:r>
          </w:p>
        </w:tc>
      </w:tr>
      <w:tr w:rsidR="002D0898" w:rsidRPr="005E3B4A" w14:paraId="75108F9F" w14:textId="77777777" w:rsidTr="00CA7FA1">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7F205D9C" w14:textId="77777777" w:rsidR="002D0898" w:rsidRPr="005E3B4A" w:rsidRDefault="003664A7" w:rsidP="0078147C">
            <w:pPr>
              <w:pStyle w:val="BodyText"/>
              <w:pBdr>
                <w:top w:val="none" w:sz="0" w:space="0" w:color="auto"/>
                <w:left w:val="none" w:sz="0" w:space="0" w:color="auto"/>
                <w:bottom w:val="none" w:sz="0" w:space="0" w:color="auto"/>
                <w:right w:val="none" w:sz="0" w:space="0" w:color="auto"/>
                <w:between w:val="none" w:sz="0" w:space="0" w:color="auto"/>
              </w:pBdr>
            </w:pPr>
            <w:r w:rsidRPr="005E3B4A">
              <w:rPr>
                <w:sz w:val="20"/>
                <w:szCs w:val="20"/>
              </w:rPr>
              <w:t>SDO.Type</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17B42588" w14:textId="77777777" w:rsidR="002D0898" w:rsidRPr="005E3B4A" w:rsidRDefault="003664A7" w:rsidP="0078147C">
            <w:pPr>
              <w:pStyle w:val="BodyText"/>
              <w:pBdr>
                <w:top w:val="none" w:sz="0" w:space="0" w:color="auto"/>
                <w:left w:val="none" w:sz="0" w:space="0" w:color="auto"/>
                <w:bottom w:val="none" w:sz="0" w:space="0" w:color="auto"/>
                <w:right w:val="none" w:sz="0" w:space="0" w:color="auto"/>
                <w:between w:val="none" w:sz="0" w:space="0" w:color="auto"/>
              </w:pBdr>
            </w:pPr>
            <w:r w:rsidRPr="005E3B4A">
              <w:rPr>
                <w:sz w:val="20"/>
                <w:szCs w:val="20"/>
              </w:rPr>
              <w:t>Cannot be modified</w:t>
            </w:r>
          </w:p>
        </w:tc>
      </w:tr>
      <w:tr w:rsidR="002D0898" w:rsidRPr="005E3B4A" w14:paraId="261F2360" w14:textId="77777777" w:rsidTr="00CA7FA1">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1762AFF7" w14:textId="77777777" w:rsidR="002D0898" w:rsidRPr="005E3B4A" w:rsidRDefault="003664A7" w:rsidP="0078147C">
            <w:pPr>
              <w:pStyle w:val="BodyText"/>
              <w:pBdr>
                <w:top w:val="none" w:sz="0" w:space="0" w:color="auto"/>
                <w:left w:val="none" w:sz="0" w:space="0" w:color="auto"/>
                <w:bottom w:val="none" w:sz="0" w:space="0" w:color="auto"/>
                <w:right w:val="none" w:sz="0" w:space="0" w:color="auto"/>
                <w:between w:val="none" w:sz="0" w:space="0" w:color="auto"/>
              </w:pBdr>
              <w:jc w:val="left"/>
            </w:pPr>
            <w:r w:rsidRPr="005E3B4A">
              <w:rPr>
                <w:sz w:val="20"/>
                <w:szCs w:val="20"/>
              </w:rPr>
              <w:t>SDO.AuthData</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40054B1B" w14:textId="77777777" w:rsidR="002D0898" w:rsidRPr="005E3B4A" w:rsidRDefault="003664A7" w:rsidP="0078147C">
            <w:pPr>
              <w:pStyle w:val="BodyText"/>
              <w:pBdr>
                <w:top w:val="none" w:sz="0" w:space="0" w:color="auto"/>
                <w:left w:val="none" w:sz="0" w:space="0" w:color="auto"/>
                <w:bottom w:val="none" w:sz="0" w:space="0" w:color="auto"/>
                <w:right w:val="none" w:sz="0" w:space="0" w:color="auto"/>
                <w:between w:val="none" w:sz="0" w:space="0" w:color="auto"/>
              </w:pBdr>
            </w:pPr>
            <w:r w:rsidRPr="005E3B4A">
              <w:rPr>
                <w:sz w:val="20"/>
                <w:szCs w:val="20"/>
              </w:rPr>
              <w:t>[</w:t>
            </w:r>
            <w:r w:rsidRPr="005E3B4A">
              <w:rPr>
                <w:i/>
                <w:iCs/>
                <w:sz w:val="20"/>
                <w:szCs w:val="20"/>
              </w:rPr>
              <w:t>assignment</w:t>
            </w:r>
            <w:r w:rsidRPr="005E3B4A">
              <w:rPr>
                <w:sz w:val="20"/>
                <w:szCs w:val="20"/>
              </w:rPr>
              <w:t xml:space="preserve">: </w:t>
            </w:r>
            <w:r w:rsidRPr="005E3B4A">
              <w:rPr>
                <w:i/>
                <w:iCs/>
                <w:sz w:val="20"/>
                <w:szCs w:val="20"/>
              </w:rPr>
              <w:t>list of subjects that are authorized to modify SDO reference authorization data</w:t>
            </w:r>
            <w:r w:rsidRPr="005E3B4A">
              <w:rPr>
                <w:sz w:val="20"/>
                <w:szCs w:val="20"/>
              </w:rPr>
              <w:t>]</w:t>
            </w:r>
          </w:p>
        </w:tc>
      </w:tr>
      <w:tr w:rsidR="002D0898" w:rsidRPr="005E3B4A" w14:paraId="2E2B4F66" w14:textId="77777777" w:rsidTr="00CA7FA1">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139CE82E" w14:textId="77777777" w:rsidR="002D0898" w:rsidRPr="005E3B4A" w:rsidRDefault="003664A7" w:rsidP="0078147C">
            <w:pPr>
              <w:pStyle w:val="BodyText"/>
              <w:pBdr>
                <w:top w:val="none" w:sz="0" w:space="0" w:color="auto"/>
                <w:left w:val="none" w:sz="0" w:space="0" w:color="auto"/>
                <w:bottom w:val="none" w:sz="0" w:space="0" w:color="auto"/>
                <w:right w:val="none" w:sz="0" w:space="0" w:color="auto"/>
                <w:between w:val="none" w:sz="0" w:space="0" w:color="auto"/>
              </w:pBdr>
            </w:pPr>
            <w:r w:rsidRPr="005E3B4A">
              <w:rPr>
                <w:sz w:val="20"/>
                <w:szCs w:val="20"/>
              </w:rPr>
              <w:t>SDO.Reauth</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0583D913" w14:textId="77777777" w:rsidR="002D0898" w:rsidRPr="005E3B4A" w:rsidRDefault="003664A7" w:rsidP="0078147C">
            <w:pPr>
              <w:pStyle w:val="BodyText"/>
              <w:pBdr>
                <w:top w:val="none" w:sz="0" w:space="0" w:color="auto"/>
                <w:left w:val="none" w:sz="0" w:space="0" w:color="auto"/>
                <w:bottom w:val="none" w:sz="0" w:space="0" w:color="auto"/>
                <w:right w:val="none" w:sz="0" w:space="0" w:color="auto"/>
                <w:between w:val="none" w:sz="0" w:space="0" w:color="auto"/>
              </w:pBdr>
            </w:pPr>
            <w:r w:rsidRPr="005E3B4A">
              <w:rPr>
                <w:sz w:val="20"/>
                <w:szCs w:val="20"/>
              </w:rPr>
              <w:t>[</w:t>
            </w:r>
            <w:r w:rsidRPr="005E3B4A">
              <w:rPr>
                <w:i/>
                <w:iCs/>
                <w:sz w:val="20"/>
                <w:szCs w:val="20"/>
              </w:rPr>
              <w:t>assignment</w:t>
            </w:r>
            <w:r w:rsidRPr="005E3B4A">
              <w:rPr>
                <w:sz w:val="20"/>
                <w:szCs w:val="20"/>
              </w:rPr>
              <w:t xml:space="preserve">: </w:t>
            </w:r>
            <w:r w:rsidRPr="005E3B4A">
              <w:rPr>
                <w:i/>
                <w:iCs/>
                <w:sz w:val="20"/>
                <w:szCs w:val="20"/>
              </w:rPr>
              <w:t>list of subjects that are authorized to modify re-authorization conditions</w:t>
            </w:r>
            <w:r w:rsidRPr="005E3B4A">
              <w:rPr>
                <w:sz w:val="20"/>
                <w:szCs w:val="20"/>
              </w:rPr>
              <w:t>]</w:t>
            </w:r>
          </w:p>
        </w:tc>
      </w:tr>
      <w:tr w:rsidR="002D0898" w:rsidRPr="005E3B4A" w14:paraId="5881B9D4" w14:textId="77777777" w:rsidTr="00CA7FA1">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4E91B6F3" w14:textId="77777777" w:rsidR="002D0898" w:rsidRPr="005E3B4A" w:rsidRDefault="003664A7" w:rsidP="0078147C">
            <w:pPr>
              <w:pStyle w:val="BodyText"/>
              <w:pBdr>
                <w:top w:val="none" w:sz="0" w:space="0" w:color="auto"/>
                <w:left w:val="none" w:sz="0" w:space="0" w:color="auto"/>
                <w:bottom w:val="none" w:sz="0" w:space="0" w:color="auto"/>
                <w:right w:val="none" w:sz="0" w:space="0" w:color="auto"/>
                <w:between w:val="none" w:sz="0" w:space="0" w:color="auto"/>
              </w:pBdr>
            </w:pPr>
            <w:r w:rsidRPr="005E3B4A">
              <w:rPr>
                <w:sz w:val="20"/>
                <w:szCs w:val="20"/>
              </w:rPr>
              <w:t>SDO.Conf</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47245946" w14:textId="77777777" w:rsidR="002D0898" w:rsidRPr="005E3B4A" w:rsidRDefault="003664A7" w:rsidP="0078147C">
            <w:pPr>
              <w:pStyle w:val="BodyText"/>
              <w:pBdr>
                <w:top w:val="none" w:sz="0" w:space="0" w:color="auto"/>
                <w:left w:val="none" w:sz="0" w:space="0" w:color="auto"/>
                <w:bottom w:val="none" w:sz="0" w:space="0" w:color="auto"/>
                <w:right w:val="none" w:sz="0" w:space="0" w:color="auto"/>
                <w:between w:val="none" w:sz="0" w:space="0" w:color="auto"/>
              </w:pBdr>
            </w:pPr>
            <w:r w:rsidRPr="005E3B4A">
              <w:rPr>
                <w:sz w:val="20"/>
                <w:szCs w:val="20"/>
              </w:rPr>
              <w:t>[</w:t>
            </w:r>
            <w:r w:rsidRPr="005E3B4A">
              <w:rPr>
                <w:i/>
                <w:iCs/>
                <w:sz w:val="20"/>
                <w:szCs w:val="20"/>
              </w:rPr>
              <w:t>assignment</w:t>
            </w:r>
            <w:r w:rsidRPr="005E3B4A">
              <w:rPr>
                <w:sz w:val="20"/>
                <w:szCs w:val="20"/>
              </w:rPr>
              <w:t xml:space="preserve">: </w:t>
            </w:r>
            <w:r w:rsidRPr="005E3B4A">
              <w:rPr>
                <w:i/>
                <w:iCs/>
                <w:sz w:val="20"/>
                <w:szCs w:val="20"/>
              </w:rPr>
              <w:t>list of subjects that are authorized to modify confidential SDE-list</w:t>
            </w:r>
            <w:r w:rsidRPr="005E3B4A">
              <w:rPr>
                <w:sz w:val="20"/>
                <w:szCs w:val="20"/>
              </w:rPr>
              <w:t>]</w:t>
            </w:r>
          </w:p>
        </w:tc>
      </w:tr>
      <w:tr w:rsidR="002D0898" w:rsidRPr="005E3B4A" w14:paraId="6D1F35A5" w14:textId="77777777" w:rsidTr="00CA7FA1">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03C2ED56" w14:textId="77777777" w:rsidR="002D0898" w:rsidRPr="005E3B4A" w:rsidRDefault="003664A7" w:rsidP="0078147C">
            <w:pPr>
              <w:pStyle w:val="BodyText"/>
              <w:pBdr>
                <w:top w:val="none" w:sz="0" w:space="0" w:color="auto"/>
                <w:left w:val="none" w:sz="0" w:space="0" w:color="auto"/>
                <w:bottom w:val="none" w:sz="0" w:space="0" w:color="auto"/>
                <w:right w:val="none" w:sz="0" w:space="0" w:color="auto"/>
                <w:between w:val="none" w:sz="0" w:space="0" w:color="auto"/>
              </w:pBdr>
            </w:pPr>
            <w:r w:rsidRPr="005E3B4A">
              <w:rPr>
                <w:sz w:val="20"/>
                <w:szCs w:val="20"/>
              </w:rPr>
              <w:t>SDO.Export</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68179E42" w14:textId="77777777" w:rsidR="002D0898" w:rsidRPr="005E3B4A" w:rsidRDefault="003664A7" w:rsidP="0078147C">
            <w:pPr>
              <w:pStyle w:val="BodyText"/>
              <w:pBdr>
                <w:top w:val="none" w:sz="0" w:space="0" w:color="auto"/>
                <w:left w:val="none" w:sz="0" w:space="0" w:color="auto"/>
                <w:bottom w:val="none" w:sz="0" w:space="0" w:color="auto"/>
                <w:right w:val="none" w:sz="0" w:space="0" w:color="auto"/>
                <w:between w:val="none" w:sz="0" w:space="0" w:color="auto"/>
              </w:pBdr>
            </w:pPr>
            <w:r w:rsidRPr="005E3B4A">
              <w:rPr>
                <w:sz w:val="20"/>
                <w:szCs w:val="20"/>
              </w:rPr>
              <w:t>[</w:t>
            </w:r>
            <w:r w:rsidRPr="005E3B4A">
              <w:rPr>
                <w:i/>
                <w:iCs/>
                <w:sz w:val="20"/>
                <w:szCs w:val="20"/>
              </w:rPr>
              <w:t>assignment</w:t>
            </w:r>
            <w:r w:rsidRPr="005E3B4A">
              <w:rPr>
                <w:sz w:val="20"/>
                <w:szCs w:val="20"/>
              </w:rPr>
              <w:t xml:space="preserve">: </w:t>
            </w:r>
            <w:r w:rsidRPr="005E3B4A">
              <w:rPr>
                <w:i/>
                <w:iCs/>
                <w:sz w:val="20"/>
                <w:szCs w:val="20"/>
              </w:rPr>
              <w:t>list of subjects that are authorized to modify export flag</w:t>
            </w:r>
            <w:r w:rsidRPr="005E3B4A">
              <w:rPr>
                <w:sz w:val="20"/>
                <w:szCs w:val="20"/>
              </w:rPr>
              <w:t>]</w:t>
            </w:r>
          </w:p>
        </w:tc>
      </w:tr>
      <w:tr w:rsidR="002D0898" w:rsidRPr="005E3B4A" w14:paraId="2DF9C6F1" w14:textId="77777777" w:rsidTr="00CA7FA1">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6159FBD1" w14:textId="77777777" w:rsidR="002D0898" w:rsidRPr="005E3B4A" w:rsidRDefault="003664A7" w:rsidP="0078147C">
            <w:pPr>
              <w:pStyle w:val="BodyText"/>
              <w:pBdr>
                <w:top w:val="none" w:sz="0" w:space="0" w:color="auto"/>
                <w:left w:val="none" w:sz="0" w:space="0" w:color="auto"/>
                <w:bottom w:val="none" w:sz="0" w:space="0" w:color="auto"/>
                <w:right w:val="none" w:sz="0" w:space="0" w:color="auto"/>
                <w:between w:val="none" w:sz="0" w:space="0" w:color="auto"/>
              </w:pBdr>
              <w:rPr>
                <w:sz w:val="20"/>
                <w:szCs w:val="20"/>
              </w:rPr>
            </w:pPr>
            <w:r w:rsidRPr="005E3B4A">
              <w:rPr>
                <w:sz w:val="20"/>
                <w:szCs w:val="20"/>
              </w:rPr>
              <w:t>SDO.Integrity</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541E6AF3" w14:textId="77777777" w:rsidR="002D0898" w:rsidRPr="005E3B4A" w:rsidRDefault="003664A7" w:rsidP="0078147C">
            <w:pPr>
              <w:pStyle w:val="BodyText"/>
              <w:pBdr>
                <w:top w:val="none" w:sz="0" w:space="0" w:color="auto"/>
                <w:left w:val="none" w:sz="0" w:space="0" w:color="auto"/>
                <w:bottom w:val="none" w:sz="0" w:space="0" w:color="auto"/>
                <w:right w:val="none" w:sz="0" w:space="0" w:color="auto"/>
                <w:between w:val="none" w:sz="0" w:space="0" w:color="auto"/>
              </w:pBdr>
              <w:rPr>
                <w:sz w:val="20"/>
                <w:szCs w:val="20"/>
              </w:rPr>
            </w:pPr>
            <w:r w:rsidRPr="005E3B4A">
              <w:rPr>
                <w:sz w:val="20"/>
                <w:szCs w:val="20"/>
              </w:rPr>
              <w:t>Cannot be modified by users (maintained automatically by TSF)</w:t>
            </w:r>
          </w:p>
        </w:tc>
      </w:tr>
      <w:tr w:rsidR="002D0898" w:rsidRPr="005E3B4A" w14:paraId="35D6FC6B" w14:textId="77777777" w:rsidTr="00CA7FA1">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6251DD25" w14:textId="77777777" w:rsidR="002D0898" w:rsidRPr="005E3B4A" w:rsidRDefault="003664A7" w:rsidP="0078147C">
            <w:pPr>
              <w:pStyle w:val="BodyText"/>
              <w:pBdr>
                <w:top w:val="none" w:sz="0" w:space="0" w:color="auto"/>
                <w:left w:val="none" w:sz="0" w:space="0" w:color="auto"/>
                <w:bottom w:val="none" w:sz="0" w:space="0" w:color="auto"/>
                <w:right w:val="none" w:sz="0" w:space="0" w:color="auto"/>
                <w:between w:val="none" w:sz="0" w:space="0" w:color="auto"/>
              </w:pBdr>
            </w:pPr>
            <w:r w:rsidRPr="005E3B4A">
              <w:rPr>
                <w:sz w:val="20"/>
                <w:szCs w:val="20"/>
              </w:rPr>
              <w:t>SDO.Bind</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799DCD39" w14:textId="77777777" w:rsidR="002D0898" w:rsidRPr="005E3B4A" w:rsidRDefault="003664A7" w:rsidP="0078147C">
            <w:pPr>
              <w:pStyle w:val="BodyText"/>
              <w:pBdr>
                <w:top w:val="none" w:sz="0" w:space="0" w:color="auto"/>
                <w:left w:val="none" w:sz="0" w:space="0" w:color="auto"/>
                <w:bottom w:val="none" w:sz="0" w:space="0" w:color="auto"/>
                <w:right w:val="none" w:sz="0" w:space="0" w:color="auto"/>
                <w:between w:val="none" w:sz="0" w:space="0" w:color="auto"/>
              </w:pBdr>
            </w:pPr>
            <w:r w:rsidRPr="005E3B4A">
              <w:rPr>
                <w:sz w:val="20"/>
                <w:szCs w:val="20"/>
              </w:rPr>
              <w:t>Cannot be modified by users (maintained automatically by TSF)</w:t>
            </w:r>
          </w:p>
        </w:tc>
      </w:tr>
    </w:tbl>
    <w:p w14:paraId="139E6054" w14:textId="788FD6D4" w:rsidR="002D0898" w:rsidRPr="005E3B4A" w:rsidRDefault="000C09D2" w:rsidP="0078147C">
      <w:pPr>
        <w:pStyle w:val="Caption"/>
      </w:pPr>
      <w:bookmarkStart w:id="367" w:name="_Ref6407373"/>
      <w:bookmarkStart w:id="368" w:name="_Toc6412723"/>
      <w:r w:rsidRPr="005E3B4A">
        <w:t xml:space="preserve">Table </w:t>
      </w:r>
      <w:r w:rsidR="003E12D0">
        <w:rPr>
          <w:noProof/>
        </w:rPr>
        <w:fldChar w:fldCharType="begin"/>
      </w:r>
      <w:r w:rsidR="003E12D0">
        <w:rPr>
          <w:noProof/>
        </w:rPr>
        <w:instrText xml:space="preserve"> SEQ Table \* ARABIC </w:instrText>
      </w:r>
      <w:r w:rsidR="003E12D0">
        <w:rPr>
          <w:noProof/>
        </w:rPr>
        <w:fldChar w:fldCharType="separate"/>
      </w:r>
      <w:r w:rsidR="00BD7BBE" w:rsidRPr="005E3B4A">
        <w:rPr>
          <w:noProof/>
        </w:rPr>
        <w:t>12</w:t>
      </w:r>
      <w:r w:rsidR="003E12D0">
        <w:rPr>
          <w:noProof/>
        </w:rPr>
        <w:fldChar w:fldCharType="end"/>
      </w:r>
      <w:bookmarkEnd w:id="367"/>
      <w:r w:rsidRPr="005E3B4A">
        <w:t xml:space="preserve">: Supported Methods for </w:t>
      </w:r>
      <w:r w:rsidR="003664A7" w:rsidRPr="005E3B4A">
        <w:t xml:space="preserve">SDO Attributes </w:t>
      </w:r>
      <w:r w:rsidRPr="005E3B4A">
        <w:t>Security Attributes</w:t>
      </w:r>
      <w:bookmarkEnd w:id="368"/>
    </w:p>
    <w:p w14:paraId="3DE2269F" w14:textId="77777777" w:rsidR="002D0898" w:rsidRPr="005E3B4A" w:rsidRDefault="003664A7" w:rsidP="0078147C">
      <w:pPr>
        <w:pStyle w:val="Heading3"/>
      </w:pPr>
      <w:bookmarkStart w:id="369" w:name="_Hlk509830343"/>
      <w:bookmarkStart w:id="370" w:name="_Toc7020451"/>
      <w:r w:rsidRPr="005E3B4A">
        <w:t>FMT_MSA.3/SDO Static Attribute Initialization (Secure Data Objects)</w:t>
      </w:r>
      <w:bookmarkEnd w:id="369"/>
      <w:bookmarkEnd w:id="370"/>
    </w:p>
    <w:p w14:paraId="27F06CC4" w14:textId="2F9655FE" w:rsidR="002D0898" w:rsidRPr="005E3B4A" w:rsidRDefault="003664A7" w:rsidP="00D24BE4">
      <w:pPr>
        <w:pStyle w:val="BodyText"/>
        <w:spacing w:before="120" w:after="120"/>
      </w:pPr>
      <w:r w:rsidRPr="005E3B4A">
        <w:t>This SFR deals with the initialization of the attributes of an SDO when it is created by parsing or provisioning.</w:t>
      </w:r>
      <w:r w:rsidR="0078147C">
        <w:t xml:space="preserve"> </w:t>
      </w:r>
      <w:r w:rsidRPr="005E3B4A">
        <w:t>The generation process includes SDOs created by the TSF (provisioned) and those imported via FDP_ITC.2 (parsed).</w:t>
      </w:r>
    </w:p>
    <w:p w14:paraId="4D896E39" w14:textId="77777777" w:rsidR="002D0898" w:rsidRPr="005E3B4A" w:rsidRDefault="003664A7" w:rsidP="00D24BE4">
      <w:pPr>
        <w:pStyle w:val="BodyText"/>
        <w:spacing w:before="120" w:after="120"/>
      </w:pPr>
      <w:r w:rsidRPr="005E3B4A">
        <w:t>The TSF is expected to give an SDO a set of security attributes at the time of its creation. This set is expected to include at least the following attributes:</w:t>
      </w:r>
    </w:p>
    <w:p w14:paraId="2C566470" w14:textId="77777777" w:rsidR="002D0898" w:rsidRPr="005E3B4A" w:rsidRDefault="003664A7" w:rsidP="00D24BE4">
      <w:pPr>
        <w:pStyle w:val="BodyText"/>
        <w:numPr>
          <w:ilvl w:val="0"/>
          <w:numId w:val="24"/>
        </w:numPr>
        <w:spacing w:before="120" w:after="120"/>
      </w:pPr>
      <w:r w:rsidRPr="005E3B4A">
        <w:t>SDO identifier</w:t>
      </w:r>
    </w:p>
    <w:p w14:paraId="0957ED77" w14:textId="77777777" w:rsidR="002D0898" w:rsidRPr="005E3B4A" w:rsidRDefault="003664A7" w:rsidP="00D24BE4">
      <w:pPr>
        <w:pStyle w:val="BodyText"/>
        <w:numPr>
          <w:ilvl w:val="0"/>
          <w:numId w:val="24"/>
        </w:numPr>
        <w:spacing w:before="120" w:after="120"/>
      </w:pPr>
      <w:r w:rsidRPr="005E3B4A">
        <w:t>SDO type</w:t>
      </w:r>
    </w:p>
    <w:p w14:paraId="0D3D9A5E" w14:textId="77777777" w:rsidR="002D0898" w:rsidRPr="005E3B4A" w:rsidRDefault="003664A7" w:rsidP="00D24BE4">
      <w:pPr>
        <w:pStyle w:val="BodyText"/>
        <w:numPr>
          <w:ilvl w:val="0"/>
          <w:numId w:val="24"/>
        </w:numPr>
        <w:spacing w:before="120" w:after="120"/>
      </w:pPr>
      <w:r w:rsidRPr="005E3B4A">
        <w:t>SDO reference authorization data (i.e. the data that is used when determining whether to grant access to an SDO, for each relevant mode of access, on the basis of an authorization token presented to the DSC)</w:t>
      </w:r>
    </w:p>
    <w:p w14:paraId="0F57BB1A" w14:textId="77777777" w:rsidR="002D0898" w:rsidRPr="005E3B4A" w:rsidRDefault="003664A7" w:rsidP="00D24BE4">
      <w:pPr>
        <w:pStyle w:val="BodyText"/>
        <w:numPr>
          <w:ilvl w:val="0"/>
          <w:numId w:val="24"/>
        </w:numPr>
        <w:spacing w:before="120" w:after="120"/>
      </w:pPr>
      <w:r w:rsidRPr="005E3B4A">
        <w:t xml:space="preserve">Re-authorization conditions (i.e. event after which re-authorization is required) </w:t>
      </w:r>
    </w:p>
    <w:p w14:paraId="33B19BB4" w14:textId="77777777" w:rsidR="002D0898" w:rsidRPr="005E3B4A" w:rsidRDefault="003664A7" w:rsidP="00D24BE4">
      <w:pPr>
        <w:pStyle w:val="BodyText"/>
        <w:numPr>
          <w:ilvl w:val="0"/>
          <w:numId w:val="24"/>
        </w:numPr>
        <w:spacing w:before="120" w:after="120"/>
      </w:pPr>
      <w:r w:rsidRPr="005E3B4A">
        <w:t>Confidential-SDE list (each SDE in this list is held encrypted when the SDO is stored)</w:t>
      </w:r>
    </w:p>
    <w:p w14:paraId="3FAF1844" w14:textId="77777777" w:rsidR="002D0898" w:rsidRPr="005E3B4A" w:rsidRDefault="003664A7" w:rsidP="00D24BE4">
      <w:pPr>
        <w:pStyle w:val="BodyText"/>
        <w:numPr>
          <w:ilvl w:val="0"/>
          <w:numId w:val="24"/>
        </w:numPr>
        <w:spacing w:before="120" w:after="120"/>
      </w:pPr>
      <w:r w:rsidRPr="005E3B4A">
        <w:t>Export Flag (indicating whether the SDO is allowed to be propagated)</w:t>
      </w:r>
    </w:p>
    <w:p w14:paraId="3B42B44E" w14:textId="77777777" w:rsidR="002D0898" w:rsidRPr="005E3B4A" w:rsidRDefault="003664A7" w:rsidP="00D24BE4">
      <w:pPr>
        <w:pStyle w:val="BodyText"/>
        <w:numPr>
          <w:ilvl w:val="0"/>
          <w:numId w:val="24"/>
        </w:numPr>
        <w:spacing w:before="120" w:after="120"/>
      </w:pPr>
      <w:r w:rsidRPr="005E3B4A">
        <w:lastRenderedPageBreak/>
        <w:t>Integrity protection data</w:t>
      </w:r>
    </w:p>
    <w:p w14:paraId="090BF8BE" w14:textId="77777777" w:rsidR="002D0898" w:rsidRPr="005E3B4A" w:rsidRDefault="003664A7" w:rsidP="00D24BE4">
      <w:pPr>
        <w:pStyle w:val="BodyText"/>
        <w:numPr>
          <w:ilvl w:val="0"/>
          <w:numId w:val="24"/>
        </w:numPr>
        <w:spacing w:before="120" w:after="120"/>
      </w:pPr>
      <w:r w:rsidRPr="005E3B4A">
        <w:t>Binding Data (created by the TOE to strongly link or associate the SDO with other entities such as the TOE itself or with other SDOs in a hierarchy such as a child to a parent).</w:t>
      </w:r>
    </w:p>
    <w:p w14:paraId="2B5253C9" w14:textId="77777777" w:rsidR="002D0898" w:rsidRPr="005E3B4A" w:rsidRDefault="003664A7" w:rsidP="00D24BE4">
      <w:pPr>
        <w:pStyle w:val="BodyText"/>
        <w:spacing w:before="120" w:after="120"/>
      </w:pPr>
      <w:r w:rsidRPr="005E3B4A">
        <w:t xml:space="preserve">The TSF provides the capability to protect the contents of an SDO, i.e. the set of its SDEs together with the SDO attributes, from unauthorized modification. The DSC shall check for such modifications before using the SDO or any of its SDEs. </w:t>
      </w:r>
    </w:p>
    <w:p w14:paraId="106519CB"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rPr>
          <w:b/>
          <w:bCs/>
        </w:rPr>
      </w:pPr>
      <w:r w:rsidRPr="005E3B4A">
        <w:rPr>
          <w:b/>
          <w:bCs/>
        </w:rPr>
        <w:t>FMT_MSA.3/SDO</w:t>
      </w:r>
      <w:r w:rsidRPr="005E3B4A">
        <w:rPr>
          <w:b/>
          <w:bCs/>
        </w:rPr>
        <w:tab/>
        <w:t>Static Attribute Initialization (Secure Data Objects)</w:t>
      </w:r>
    </w:p>
    <w:p w14:paraId="119B3713" w14:textId="77777777" w:rsidR="002D0898" w:rsidRPr="005E3B4A" w:rsidRDefault="003664A7" w:rsidP="0078147C">
      <w:pPr>
        <w:pStyle w:val="BodyText"/>
        <w:spacing w:before="120" w:after="120"/>
        <w:rPr>
          <w:b/>
        </w:rPr>
      </w:pPr>
      <w:r w:rsidRPr="005E3B4A">
        <w:rPr>
          <w:b/>
          <w:bCs/>
        </w:rPr>
        <w:t>FMT_MSA.3.1/SDO</w:t>
      </w:r>
      <w:r w:rsidRPr="005E3B4A">
        <w:rPr>
          <w:b/>
        </w:rPr>
        <w:tab/>
      </w:r>
      <w:r w:rsidRPr="005E3B4A">
        <w:t>The TSF shall enforce the [</w:t>
      </w:r>
      <w:r w:rsidRPr="005E3B4A">
        <w:rPr>
          <w:i/>
          <w:iCs/>
        </w:rPr>
        <w:t>Access Control SFP</w:t>
      </w:r>
      <w:r w:rsidRPr="005E3B4A">
        <w:t>] to provide [</w:t>
      </w:r>
      <w:r w:rsidRPr="005E3B4A">
        <w:rPr>
          <w:u w:val="single"/>
        </w:rPr>
        <w:t>selection, choose one of: restrictive, permissive</w:t>
      </w:r>
      <w:r w:rsidRPr="005E3B4A">
        <w:rPr>
          <w:i/>
          <w:iCs/>
          <w:u w:val="single"/>
        </w:rPr>
        <w:t xml:space="preserve">, </w:t>
      </w:r>
      <w:r w:rsidRPr="005E3B4A">
        <w:rPr>
          <w:iCs/>
          <w:u w:val="single"/>
        </w:rPr>
        <w:t>[</w:t>
      </w:r>
      <w:r w:rsidRPr="005E3B4A">
        <w:rPr>
          <w:i/>
          <w:iCs/>
          <w:u w:val="single"/>
        </w:rPr>
        <w:t>assignment: other property</w:t>
      </w:r>
      <w:r w:rsidRPr="005E3B4A">
        <w:rPr>
          <w:iCs/>
          <w:u w:val="single"/>
        </w:rPr>
        <w:t>]</w:t>
      </w:r>
      <w:r w:rsidRPr="005E3B4A">
        <w:t>] default values for security attributes that are used to enforce the SFP.</w:t>
      </w:r>
      <w:r w:rsidRPr="005E3B4A">
        <w:rPr>
          <w:b/>
        </w:rPr>
        <w:t xml:space="preserve"> </w:t>
      </w:r>
    </w:p>
    <w:p w14:paraId="0A9C7B78" w14:textId="7BEF4883" w:rsidR="002D0898" w:rsidRPr="005E3B4A" w:rsidRDefault="003664A7" w:rsidP="0078147C">
      <w:pPr>
        <w:pStyle w:val="BodyText"/>
        <w:spacing w:before="120" w:after="120"/>
        <w:rPr>
          <w:b/>
        </w:rPr>
      </w:pPr>
      <w:r w:rsidRPr="005E3B4A">
        <w:rPr>
          <w:b/>
          <w:bCs/>
        </w:rPr>
        <w:t>FMT_MSA.3.2/SDO</w:t>
      </w:r>
      <w:r w:rsidRPr="005E3B4A">
        <w:rPr>
          <w:b/>
          <w:bCs/>
        </w:rPr>
        <w:tab/>
      </w:r>
      <w:r w:rsidRPr="005E3B4A">
        <w:t>The TSF shall allow the [</w:t>
      </w:r>
      <w:r w:rsidRPr="005E3B4A">
        <w:rPr>
          <w:i/>
          <w:iCs/>
        </w:rPr>
        <w:t xml:space="preserve">authorized identified roles, according to the constraints in </w:t>
      </w:r>
      <w:r w:rsidR="00F02920" w:rsidRPr="005E3B4A">
        <w:rPr>
          <w:i/>
          <w:iCs/>
        </w:rPr>
        <w:fldChar w:fldCharType="begin"/>
      </w:r>
      <w:r w:rsidR="00F02920" w:rsidRPr="005E3B4A">
        <w:rPr>
          <w:i/>
          <w:iCs/>
        </w:rPr>
        <w:instrText xml:space="preserve"> REF _Ref6407435 \h </w:instrText>
      </w:r>
      <w:r w:rsidR="0078147C">
        <w:rPr>
          <w:i/>
          <w:iCs/>
        </w:rPr>
        <w:instrText xml:space="preserve"> \* MERGEFORMAT </w:instrText>
      </w:r>
      <w:r w:rsidR="00F02920" w:rsidRPr="005E3B4A">
        <w:rPr>
          <w:i/>
          <w:iCs/>
        </w:rPr>
      </w:r>
      <w:r w:rsidR="00F02920" w:rsidRPr="005E3B4A">
        <w:rPr>
          <w:i/>
          <w:iCs/>
        </w:rPr>
        <w:fldChar w:fldCharType="separate"/>
      </w:r>
      <w:r w:rsidR="00BD7BBE" w:rsidRPr="005E3B4A">
        <w:t xml:space="preserve">Table </w:t>
      </w:r>
      <w:r w:rsidR="00BD7BBE" w:rsidRPr="005E3B4A">
        <w:rPr>
          <w:noProof/>
        </w:rPr>
        <w:t>13</w:t>
      </w:r>
      <w:r w:rsidR="00F02920" w:rsidRPr="005E3B4A">
        <w:rPr>
          <w:i/>
          <w:iCs/>
        </w:rPr>
        <w:fldChar w:fldCharType="end"/>
      </w:r>
      <w:r w:rsidR="00F02920" w:rsidRPr="005E3B4A">
        <w:rPr>
          <w:i/>
          <w:iCs/>
        </w:rPr>
        <w:t xml:space="preserve"> below</w:t>
      </w:r>
      <w:r w:rsidRPr="005E3B4A">
        <w:t>] to specify alternative initial values to override the default values when an object or information is created.</w:t>
      </w:r>
    </w:p>
    <w:tbl>
      <w:tblPr>
        <w:tblStyle w:val="TableGrid"/>
        <w:tblW w:w="9360" w:type="dxa"/>
        <w:jc w:val="center"/>
        <w:tblLook w:val="04A0" w:firstRow="1" w:lastRow="0" w:firstColumn="1" w:lastColumn="0" w:noHBand="0" w:noVBand="1"/>
      </w:tblPr>
      <w:tblGrid>
        <w:gridCol w:w="2448"/>
        <w:gridCol w:w="6912"/>
      </w:tblGrid>
      <w:tr w:rsidR="002D0898" w:rsidRPr="005E3B4A" w14:paraId="698CD841" w14:textId="77777777" w:rsidTr="00CA7FA1">
        <w:trPr>
          <w:cantSplit/>
          <w:tblHeader/>
          <w:jc w:val="center"/>
        </w:trPr>
        <w:tc>
          <w:tcPr>
            <w:tcW w:w="2448" w:type="dxa"/>
            <w:shd w:val="clear" w:color="auto" w:fill="BFBFBF" w:themeFill="background1" w:themeFillShade="BF"/>
          </w:tcPr>
          <w:p w14:paraId="30395A79" w14:textId="77777777" w:rsidR="002D0898" w:rsidRPr="005E3B4A" w:rsidRDefault="003664A7" w:rsidP="0078147C">
            <w:pPr>
              <w:pStyle w:val="TOCHeading"/>
            </w:pPr>
            <w:r w:rsidRPr="005E3B4A">
              <w:t>SDO Attribute</w:t>
            </w:r>
          </w:p>
        </w:tc>
        <w:tc>
          <w:tcPr>
            <w:tcW w:w="6912" w:type="dxa"/>
            <w:shd w:val="clear" w:color="auto" w:fill="BFBFBF" w:themeFill="background1" w:themeFillShade="BF"/>
          </w:tcPr>
          <w:p w14:paraId="2350B06C" w14:textId="77777777" w:rsidR="002D0898" w:rsidRPr="005E3B4A" w:rsidRDefault="003664A7" w:rsidP="0078147C">
            <w:pPr>
              <w:pStyle w:val="TOCHeading"/>
            </w:pPr>
            <w:r w:rsidRPr="005E3B4A">
              <w:t>Initialization Constraints</w:t>
            </w:r>
          </w:p>
        </w:tc>
      </w:tr>
      <w:tr w:rsidR="002D0898" w:rsidRPr="005E3B4A" w14:paraId="129CB82A" w14:textId="77777777" w:rsidTr="00CA7FA1">
        <w:trPr>
          <w:cantSplit/>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5B511838" w14:textId="77777777" w:rsidR="002D0898" w:rsidRPr="005E3B4A" w:rsidRDefault="003664A7" w:rsidP="0078147C">
            <w:pPr>
              <w:pStyle w:val="TableText"/>
            </w:pPr>
            <w:r w:rsidRPr="005E3B4A">
              <w:t>SDO.ID</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511AF7AE" w14:textId="77777777" w:rsidR="002D0898" w:rsidRPr="005E3B4A" w:rsidRDefault="003664A7" w:rsidP="0078147C">
            <w:pPr>
              <w:pStyle w:val="TableText"/>
            </w:pPr>
            <w:r w:rsidRPr="005E3B4A">
              <w:t>Initialized by generation process</w:t>
            </w:r>
          </w:p>
        </w:tc>
      </w:tr>
      <w:tr w:rsidR="002D0898" w:rsidRPr="005E3B4A" w14:paraId="7A550772" w14:textId="77777777" w:rsidTr="00CA7FA1">
        <w:trPr>
          <w:cantSplit/>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2151D097" w14:textId="77777777" w:rsidR="002D0898" w:rsidRPr="005E3B4A" w:rsidRDefault="003664A7" w:rsidP="0078147C">
            <w:pPr>
              <w:pStyle w:val="TableText"/>
            </w:pPr>
            <w:r w:rsidRPr="005E3B4A">
              <w:t>SDO.Type</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5ABC0692" w14:textId="77777777" w:rsidR="002D0898" w:rsidRPr="005E3B4A" w:rsidRDefault="003664A7" w:rsidP="0078147C">
            <w:pPr>
              <w:pStyle w:val="TableText"/>
            </w:pPr>
            <w:r w:rsidRPr="005E3B4A">
              <w:t>Initialized by generation process</w:t>
            </w:r>
          </w:p>
        </w:tc>
      </w:tr>
      <w:tr w:rsidR="002D0898" w:rsidRPr="005E3B4A" w14:paraId="4EDE2277" w14:textId="77777777" w:rsidTr="00CA7FA1">
        <w:trPr>
          <w:cantSplit/>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2B0B9CA6" w14:textId="77777777" w:rsidR="002D0898" w:rsidRPr="005E3B4A" w:rsidRDefault="003664A7" w:rsidP="0078147C">
            <w:pPr>
              <w:pStyle w:val="TableText"/>
            </w:pPr>
            <w:r w:rsidRPr="005E3B4A">
              <w:t>SDO.AuthData</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77854612" w14:textId="77777777" w:rsidR="002D0898" w:rsidRPr="005E3B4A" w:rsidRDefault="003664A7" w:rsidP="0078147C">
            <w:pPr>
              <w:pStyle w:val="TableText"/>
            </w:pPr>
            <w:r w:rsidRPr="005E3B4A">
              <w:t>Initialized by creator during generation</w:t>
            </w:r>
          </w:p>
        </w:tc>
      </w:tr>
      <w:tr w:rsidR="002D0898" w:rsidRPr="005E3B4A" w14:paraId="771A57C1" w14:textId="77777777" w:rsidTr="00CA7FA1">
        <w:trPr>
          <w:cantSplit/>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3ADD07DF" w14:textId="77777777" w:rsidR="002D0898" w:rsidRPr="005E3B4A" w:rsidRDefault="003664A7" w:rsidP="0078147C">
            <w:pPr>
              <w:pStyle w:val="TableText"/>
            </w:pPr>
            <w:r w:rsidRPr="005E3B4A">
              <w:t>SDO.Reauth</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4C83CB48" w14:textId="77777777" w:rsidR="002D0898" w:rsidRPr="005E3B4A" w:rsidRDefault="003664A7" w:rsidP="0078147C">
            <w:pPr>
              <w:pStyle w:val="TableText"/>
            </w:pPr>
            <w:r w:rsidRPr="005E3B4A">
              <w:t>Initialized by creator during generation to one of the values [</w:t>
            </w:r>
            <w:r w:rsidRPr="005E3B4A">
              <w:rPr>
                <w:u w:val="single"/>
              </w:rPr>
              <w:t>selection: none, each use, [</w:t>
            </w:r>
            <w:r w:rsidRPr="005E3B4A">
              <w:rPr>
                <w:i/>
                <w:iCs/>
                <w:u w:val="single"/>
              </w:rPr>
              <w:t>assignment: events triggering re-authorization</w:t>
            </w:r>
            <w:r w:rsidRPr="005E3B4A">
              <w:rPr>
                <w:u w:val="single"/>
              </w:rPr>
              <w:t>]</w:t>
            </w:r>
            <w:r w:rsidRPr="005E3B4A">
              <w:t>]</w:t>
            </w:r>
          </w:p>
        </w:tc>
      </w:tr>
      <w:tr w:rsidR="002D0898" w:rsidRPr="005E3B4A" w14:paraId="647E642A" w14:textId="77777777" w:rsidTr="00CA7FA1">
        <w:trPr>
          <w:cantSplit/>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48A575B5" w14:textId="77777777" w:rsidR="002D0898" w:rsidRPr="005E3B4A" w:rsidRDefault="003664A7" w:rsidP="0078147C">
            <w:pPr>
              <w:pStyle w:val="TableText"/>
            </w:pPr>
            <w:r w:rsidRPr="005E3B4A">
              <w:t>SDO.Conf</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0EA17E7E" w14:textId="77777777" w:rsidR="002D0898" w:rsidRPr="005E3B4A" w:rsidRDefault="003664A7" w:rsidP="0078147C">
            <w:pPr>
              <w:pStyle w:val="TableText"/>
            </w:pPr>
            <w:r w:rsidRPr="005E3B4A">
              <w:t>Initialized by creator during generation</w:t>
            </w:r>
          </w:p>
        </w:tc>
      </w:tr>
      <w:tr w:rsidR="002D0898" w:rsidRPr="005E3B4A" w14:paraId="42284BFB" w14:textId="77777777" w:rsidTr="00CA7FA1">
        <w:trPr>
          <w:cantSplit/>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5FD58888" w14:textId="77777777" w:rsidR="002D0898" w:rsidRPr="005E3B4A" w:rsidRDefault="003664A7" w:rsidP="0078147C">
            <w:pPr>
              <w:pStyle w:val="TableText"/>
            </w:pPr>
            <w:r w:rsidRPr="005E3B4A">
              <w:t>SDO.Export</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1DE3AB1D" w14:textId="77777777" w:rsidR="002D0898" w:rsidRPr="005E3B4A" w:rsidRDefault="003664A7" w:rsidP="0078147C">
            <w:pPr>
              <w:pStyle w:val="TableText"/>
            </w:pPr>
            <w:r w:rsidRPr="005E3B4A">
              <w:t>Initialized by generation process</w:t>
            </w:r>
          </w:p>
        </w:tc>
      </w:tr>
      <w:tr w:rsidR="002D0898" w:rsidRPr="005E3B4A" w14:paraId="453343E0" w14:textId="77777777" w:rsidTr="00CA7FA1">
        <w:trPr>
          <w:cantSplit/>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1EF7AADC" w14:textId="77777777" w:rsidR="002D0898" w:rsidRPr="005E3B4A" w:rsidRDefault="003664A7" w:rsidP="0078147C">
            <w:pPr>
              <w:pStyle w:val="TableText"/>
            </w:pPr>
            <w:r w:rsidRPr="005E3B4A">
              <w:t>SDO.Integrity</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1E628920" w14:textId="77777777" w:rsidR="002D0898" w:rsidRPr="005E3B4A" w:rsidRDefault="003664A7" w:rsidP="0078147C">
            <w:pPr>
              <w:pStyle w:val="TableText"/>
            </w:pPr>
            <w:r w:rsidRPr="005E3B4A">
              <w:t>Initialized automatically by TSF</w:t>
            </w:r>
          </w:p>
        </w:tc>
      </w:tr>
      <w:tr w:rsidR="002D0898" w:rsidRPr="005E3B4A" w14:paraId="0CEAEF81" w14:textId="77777777" w:rsidTr="00CA7FA1">
        <w:trPr>
          <w:cantSplit/>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Pr>
          <w:p w14:paraId="5ABFCB81" w14:textId="77777777" w:rsidR="002D0898" w:rsidRPr="005E3B4A" w:rsidRDefault="003664A7" w:rsidP="0078147C">
            <w:pPr>
              <w:pStyle w:val="TableText"/>
            </w:pPr>
            <w:r w:rsidRPr="005E3B4A">
              <w:t>SDO.Bind</w:t>
            </w:r>
          </w:p>
        </w:tc>
        <w:tc>
          <w:tcPr>
            <w:tcW w:w="6912" w:type="dxa"/>
            <w:tcBorders>
              <w:top w:val="single" w:sz="4" w:space="0" w:color="000000"/>
              <w:left w:val="single" w:sz="4" w:space="0" w:color="000000"/>
              <w:bottom w:val="single" w:sz="4" w:space="0" w:color="000000"/>
              <w:right w:val="single" w:sz="4" w:space="0" w:color="000000"/>
            </w:tcBorders>
            <w:shd w:val="clear" w:color="auto" w:fill="auto"/>
          </w:tcPr>
          <w:p w14:paraId="0AEEF99F" w14:textId="77777777" w:rsidR="002D0898" w:rsidRPr="005E3B4A" w:rsidRDefault="003664A7" w:rsidP="0078147C">
            <w:pPr>
              <w:pStyle w:val="TableText"/>
            </w:pPr>
            <w:r w:rsidRPr="005E3B4A">
              <w:t>Initialized by generation process</w:t>
            </w:r>
          </w:p>
        </w:tc>
      </w:tr>
    </w:tbl>
    <w:p w14:paraId="2BF2D7D2" w14:textId="5940F4A8" w:rsidR="002D0898" w:rsidRPr="005E3B4A" w:rsidRDefault="000C09D2" w:rsidP="0078147C">
      <w:pPr>
        <w:pStyle w:val="Caption"/>
      </w:pPr>
      <w:bookmarkStart w:id="371" w:name="_Ref6407435"/>
      <w:bookmarkStart w:id="372" w:name="_Toc6412724"/>
      <w:r w:rsidRPr="005E3B4A">
        <w:t xml:space="preserve">Table </w:t>
      </w:r>
      <w:r w:rsidR="003E12D0">
        <w:rPr>
          <w:noProof/>
        </w:rPr>
        <w:fldChar w:fldCharType="begin"/>
      </w:r>
      <w:r w:rsidR="003E12D0">
        <w:rPr>
          <w:noProof/>
        </w:rPr>
        <w:instrText xml:space="preserve"> SEQ Table \* ARABIC </w:instrText>
      </w:r>
      <w:r w:rsidR="003E12D0">
        <w:rPr>
          <w:noProof/>
        </w:rPr>
        <w:fldChar w:fldCharType="separate"/>
      </w:r>
      <w:r w:rsidR="00BD7BBE" w:rsidRPr="005E3B4A">
        <w:rPr>
          <w:noProof/>
        </w:rPr>
        <w:t>13</w:t>
      </w:r>
      <w:r w:rsidR="003E12D0">
        <w:rPr>
          <w:noProof/>
        </w:rPr>
        <w:fldChar w:fldCharType="end"/>
      </w:r>
      <w:bookmarkEnd w:id="371"/>
      <w:r w:rsidRPr="005E3B4A">
        <w:t xml:space="preserve">: </w:t>
      </w:r>
      <w:r w:rsidR="00D15C8D" w:rsidRPr="005E3B4A">
        <w:t xml:space="preserve">Supported Methods for </w:t>
      </w:r>
      <w:r w:rsidR="003664A7" w:rsidRPr="005E3B4A">
        <w:t>S</w:t>
      </w:r>
      <w:r w:rsidR="00D15C8D" w:rsidRPr="005E3B4A">
        <w:t xml:space="preserve">ecure </w:t>
      </w:r>
      <w:r w:rsidR="003664A7" w:rsidRPr="005E3B4A">
        <w:t>D</w:t>
      </w:r>
      <w:r w:rsidR="00D15C8D" w:rsidRPr="005E3B4A">
        <w:t xml:space="preserve">ata </w:t>
      </w:r>
      <w:r w:rsidR="003664A7" w:rsidRPr="005E3B4A">
        <w:t>O</w:t>
      </w:r>
      <w:r w:rsidR="00D15C8D" w:rsidRPr="005E3B4A">
        <w:t>bjects</w:t>
      </w:r>
      <w:r w:rsidR="003664A7" w:rsidRPr="005E3B4A">
        <w:t xml:space="preserve"> Attributes Initialization</w:t>
      </w:r>
      <w:bookmarkEnd w:id="372"/>
      <w:r w:rsidR="003664A7" w:rsidRPr="005E3B4A">
        <w:t xml:space="preserve"> </w:t>
      </w:r>
    </w:p>
    <w:p w14:paraId="1E4E505C" w14:textId="77777777" w:rsidR="002D0898" w:rsidRPr="005E3B4A" w:rsidRDefault="002D0898" w:rsidP="0078147C">
      <w:pPr>
        <w:pStyle w:val="NoteHead"/>
      </w:pPr>
    </w:p>
    <w:p w14:paraId="3D6D8E52" w14:textId="77777777" w:rsidR="002D0898" w:rsidRPr="005E3B4A" w:rsidRDefault="003664A7" w:rsidP="00D24BE4">
      <w:pPr>
        <w:pStyle w:val="NoteBody"/>
        <w:jc w:val="both"/>
      </w:pPr>
      <w:r w:rsidRPr="005E3B4A">
        <w:rPr>
          <w:rFonts w:eastAsia="Arial Unicode MS" w:cs="Arial Unicode MS"/>
        </w:rPr>
        <w:t xml:space="preserve">The SDO Attributes Initialization Table is referenced from FMT_MSA.3/SDO and matches the attributes covered by FMT_MSA.1/SDO (which defines controls on the modification of the attributes). The initialization of these security attributes occurs when an SDO is either parsed by the TOE or generated on the TOE. The required constraints on security attribute initialization specified in this PP are shown in “Table 5: SDO Attributes Initialization Table”; the Security Target completes the selection and assignments in the SFR and adds to the table any other information for other security attributes relevant to a particular TOE. </w:t>
      </w:r>
    </w:p>
    <w:p w14:paraId="2EF9C2C5" w14:textId="77777777" w:rsidR="002D0898" w:rsidRPr="005E3B4A" w:rsidRDefault="003664A7" w:rsidP="00D24BE4">
      <w:pPr>
        <w:pStyle w:val="NoteBody"/>
        <w:jc w:val="both"/>
      </w:pPr>
      <w:r w:rsidRPr="005E3B4A">
        <w:rPr>
          <w:rFonts w:eastAsia="Arial Unicode MS" w:cs="Arial Unicode MS"/>
        </w:rPr>
        <w:lastRenderedPageBreak/>
        <w:t>The ’SDO reference authorization data’ is data that is required in order to validate authorization of a subject to access the SDO (in each of the modes relevant to that SDO). The nature of this data will depend on the authorization mechanism used in the TOE, as described in FIA_UIA_EXT.1.</w:t>
      </w:r>
    </w:p>
    <w:p w14:paraId="3EB1D762" w14:textId="77777777" w:rsidR="002D0898" w:rsidRPr="005E3B4A" w:rsidRDefault="003664A7" w:rsidP="00D24BE4">
      <w:pPr>
        <w:pStyle w:val="NoteBody"/>
        <w:jc w:val="both"/>
      </w:pPr>
      <w:r w:rsidRPr="005E3B4A">
        <w:rPr>
          <w:rFonts w:eastAsia="Arial Unicode MS" w:cs="Arial Unicode MS"/>
        </w:rPr>
        <w:t>The ‘re-authorization conditions’ attribute for an individual SDO takes one of the values defined in the selection in the re-authorization conditions row of the SDO Attributes Initialization Table (this selection defines the re-authorization conditions that the TOE supports). Examples of TOE-specified events might be explicit revocation of authorization by a user or process, expiry of a time interval, or completion of a fixed number of uses since the last authorization. The re-authorization conditions are used in FIA_UAU.6/SDO, FDP_ACF.1, and FDP_IFF.1. These determine whether a single authorization by the SDO owner will allow any number of uses of the SDO until the end of the user’s session (value ‘none’), or whether each use of the SDO must be individually authorized (value ‘each access’), or whether re-authorization must happen each time one of the TOE-specified events occurs.</w:t>
      </w:r>
    </w:p>
    <w:p w14:paraId="47A09FF2" w14:textId="2BF6C64C" w:rsidR="002D0898" w:rsidRPr="005E3B4A" w:rsidRDefault="003664A7" w:rsidP="00D24BE4">
      <w:pPr>
        <w:pStyle w:val="NoteBody"/>
        <w:jc w:val="both"/>
      </w:pPr>
      <w:r w:rsidRPr="005E3B4A">
        <w:rPr>
          <w:rFonts w:eastAsia="Arial Unicode MS" w:cs="Arial Unicode MS"/>
        </w:rPr>
        <w:t>The Confidential-SDE list indicates which SDEs, if any, the TOE should encrypt when not in operational use. The TOE should use the methods in FCS_COP.1/</w:t>
      </w:r>
      <w:r w:rsidR="00210318" w:rsidRPr="005E3B4A">
        <w:rPr>
          <w:rFonts w:eastAsia="Arial Unicode MS" w:cs="Arial Unicode MS"/>
        </w:rPr>
        <w:t>SKC</w:t>
      </w:r>
      <w:r w:rsidRPr="005E3B4A">
        <w:rPr>
          <w:rFonts w:eastAsia="Arial Unicode MS" w:cs="Arial Unicode MS"/>
        </w:rPr>
        <w:t>, FCS_STG_EXT.1, or FCS_STG_EXT.2 to protect the SDEs in this list.</w:t>
      </w:r>
    </w:p>
    <w:p w14:paraId="7824DC7B" w14:textId="77777777" w:rsidR="002D0898" w:rsidRPr="005E3B4A" w:rsidRDefault="003664A7" w:rsidP="00D24BE4">
      <w:pPr>
        <w:pStyle w:val="NoteBody"/>
        <w:jc w:val="both"/>
        <w:rPr>
          <w:rFonts w:eastAsia="Arial Unicode MS" w:cs="Arial Unicode MS"/>
        </w:rPr>
      </w:pPr>
      <w:r w:rsidRPr="005E3B4A">
        <w:rPr>
          <w:rFonts w:eastAsia="Arial Unicode MS" w:cs="Arial Unicode MS"/>
        </w:rPr>
        <w:t xml:space="preserve">The ‘Export Flag’ attribute takes one of the values ‘exportable’ or ‘non-exportable’. </w:t>
      </w:r>
    </w:p>
    <w:p w14:paraId="392B4528" w14:textId="77777777" w:rsidR="002D0898" w:rsidRPr="005E3B4A" w:rsidRDefault="003664A7" w:rsidP="00D24BE4">
      <w:pPr>
        <w:pStyle w:val="NoteBody"/>
        <w:jc w:val="both"/>
      </w:pPr>
      <w:r w:rsidRPr="005E3B4A">
        <w:rPr>
          <w:rFonts w:eastAsia="Arial Unicode MS" w:cs="Arial Unicode MS"/>
        </w:rPr>
        <w:t>The ‘Integrity Protection Data’ attribute includes evidence that the TSF can use to protect and verify the integrity of the SDO.</w:t>
      </w:r>
    </w:p>
    <w:p w14:paraId="4C08EDB7" w14:textId="77777777" w:rsidR="002D0898" w:rsidRPr="005E3B4A" w:rsidRDefault="003664A7" w:rsidP="00D24BE4">
      <w:pPr>
        <w:pStyle w:val="NoteBody"/>
        <w:jc w:val="both"/>
      </w:pPr>
      <w:r w:rsidRPr="005E3B4A">
        <w:rPr>
          <w:rFonts w:eastAsia="Arial Unicode MS" w:cs="Arial Unicode MS"/>
        </w:rPr>
        <w:t xml:space="preserve">Attributes assigned by the TOE to any parsed SDOs must be described in the Security Target and in operational user guidance. </w:t>
      </w:r>
    </w:p>
    <w:p w14:paraId="0D946BB0" w14:textId="77777777" w:rsidR="002D0898" w:rsidRPr="005E3B4A" w:rsidRDefault="003664A7" w:rsidP="00D24BE4">
      <w:pPr>
        <w:pStyle w:val="NoteBody"/>
        <w:jc w:val="both"/>
      </w:pPr>
      <w:r w:rsidRPr="005E3B4A">
        <w:rPr>
          <w:rFonts w:eastAsia="Arial Unicode MS" w:cs="Arial Unicode MS"/>
        </w:rPr>
        <w:t>The TOE uses the Binding Data for an SDO to strongly link the SDO to the TOE, a parent SDO in a hierarchy, or to nothing at all. SDOs bound to nothing may freely travel from one TOE to another without restrictions. If bound to another SDO as a child to a parent in a hierarchy, it may travel only where the parent SDO travels. If bound to the TOE, it may travel to any other TOE for any reason, even if the TOE moves its parent to another TOE. Note that vendors will initialize attributes of pre-installed SDOs with default values. However, authorization values to change the attributes of pre-installed SDOs may differ from the authorization value required to use the pre-installed SDO.</w:t>
      </w:r>
    </w:p>
    <w:p w14:paraId="11F3E920" w14:textId="77777777" w:rsidR="002D0898" w:rsidRPr="005E3B4A" w:rsidRDefault="003664A7" w:rsidP="00D24BE4">
      <w:pPr>
        <w:pStyle w:val="NoteBody"/>
        <w:jc w:val="both"/>
      </w:pPr>
      <w:r w:rsidRPr="005E3B4A">
        <w:rPr>
          <w:rFonts w:eastAsia="Arial Unicode MS" w:cs="Arial Unicode MS"/>
        </w:rPr>
        <w:t>The vendor should document the implicit attributes for pre-installed SDOs and SDOs stored in special locations.</w:t>
      </w:r>
    </w:p>
    <w:p w14:paraId="55432E37" w14:textId="77777777" w:rsidR="002D0898" w:rsidRPr="005E3B4A" w:rsidRDefault="003664A7" w:rsidP="00D24BE4">
      <w:pPr>
        <w:pStyle w:val="NoteBody"/>
        <w:jc w:val="both"/>
        <w:rPr>
          <w:rFonts w:eastAsia="Arial Unicode MS" w:cs="Arial Unicode MS"/>
        </w:rPr>
      </w:pPr>
      <w:r w:rsidRPr="005E3B4A">
        <w:rPr>
          <w:rFonts w:eastAsia="Arial Unicode MS" w:cs="Arial Unicode MS"/>
        </w:rPr>
        <w:t>In cases in which the SDO ID is a cryptographic hash of the attributes and SDEs, that value represents both the ID and projects the integrity of the SDO, including the SDEs. As the TOE unwraps an incoming SDO, it may automatically check the integrity. For pre-installed SDOs in protected storage, the hardware plus the TSF projects the integrity of them.</w:t>
      </w:r>
    </w:p>
    <w:p w14:paraId="0D50D9A9" w14:textId="77777777" w:rsidR="002D0898" w:rsidRPr="005E3B4A" w:rsidRDefault="003664A7" w:rsidP="00D24BE4">
      <w:pPr>
        <w:pStyle w:val="NoteBody"/>
        <w:jc w:val="both"/>
        <w:rPr>
          <w:rFonts w:eastAsia="Arial Unicode MS" w:cs="Arial Unicode MS"/>
        </w:rPr>
      </w:pPr>
      <w:r w:rsidRPr="005E3B4A">
        <w:rPr>
          <w:rFonts w:eastAsia="Arial Unicode MS" w:cs="Arial Unicode MS"/>
        </w:rPr>
        <w:t>When a remote peer sends an SDO to the TOE, it properly indicates through the SDE-confidentiality list of any authorization values and authentication tokens present in the SDO, whether they are present in the SDE or as attributes, which control access to the SDE.</w:t>
      </w:r>
    </w:p>
    <w:p w14:paraId="71BAEE86" w14:textId="07009636" w:rsidR="002D0898" w:rsidRPr="005E3B4A" w:rsidRDefault="003664A7" w:rsidP="00D24BE4">
      <w:pPr>
        <w:pStyle w:val="NoteBody"/>
        <w:jc w:val="both"/>
        <w:rPr>
          <w:rFonts w:eastAsia="Arial Unicode MS" w:cs="Arial Unicode MS"/>
        </w:rPr>
      </w:pPr>
      <w:r w:rsidRPr="005E3B4A">
        <w:rPr>
          <w:rFonts w:eastAsia="Arial Unicode MS" w:cs="Arial Unicode MS"/>
        </w:rPr>
        <w:t>When a TOE generates an SDO internally for the first time, it properly indicates through the SDE-confidentiality list any SDEs that are authorization values or authentication tokens.</w:t>
      </w:r>
      <w:r w:rsidR="0078147C">
        <w:rPr>
          <w:rFonts w:eastAsia="Arial Unicode MS" w:cs="Arial Unicode MS"/>
        </w:rPr>
        <w:t xml:space="preserve"> </w:t>
      </w:r>
      <w:r w:rsidRPr="005E3B4A">
        <w:rPr>
          <w:rFonts w:eastAsia="Arial Unicode MS" w:cs="Arial Unicode MS"/>
        </w:rPr>
        <w:t xml:space="preserve">Similarly, if </w:t>
      </w:r>
      <w:r w:rsidRPr="005E3B4A">
        <w:rPr>
          <w:rFonts w:eastAsia="Arial Unicode MS" w:cs="Arial Unicode MS"/>
        </w:rPr>
        <w:lastRenderedPageBreak/>
        <w:t>any of the attributes are authorization values or authentication tokens, the TOE will properly indicate through the SDE-confidentiality list that it will encrypt them prior to storing them.</w:t>
      </w:r>
      <w:r w:rsidR="0078147C">
        <w:rPr>
          <w:rFonts w:eastAsia="Arial Unicode MS" w:cs="Arial Unicode MS"/>
        </w:rPr>
        <w:t xml:space="preserve"> </w:t>
      </w:r>
    </w:p>
    <w:p w14:paraId="2B5D8B7C" w14:textId="11F951A0" w:rsidR="002D0898" w:rsidRPr="005E3B4A" w:rsidRDefault="003664A7" w:rsidP="00D24BE4">
      <w:pPr>
        <w:pStyle w:val="NoteBody"/>
        <w:jc w:val="both"/>
        <w:rPr>
          <w:rFonts w:eastAsia="Arial Unicode MS" w:cs="Arial Unicode MS"/>
        </w:rPr>
      </w:pPr>
      <w:r w:rsidRPr="005E3B4A">
        <w:rPr>
          <w:rFonts w:eastAsia="Arial Unicode MS" w:cs="Arial Unicode MS"/>
        </w:rPr>
        <w:t>The TOE may contain pre-installed SDOs or SDOs either provisioned the first time the user turns on the TOE or provisioned as the result of a “factory reset” event.</w:t>
      </w:r>
      <w:r w:rsidR="0078147C">
        <w:rPr>
          <w:rFonts w:eastAsia="Arial Unicode MS" w:cs="Arial Unicode MS"/>
        </w:rPr>
        <w:t xml:space="preserve"> </w:t>
      </w:r>
      <w:r w:rsidRPr="005E3B4A">
        <w:rPr>
          <w:rFonts w:eastAsia="Arial Unicode MS" w:cs="Arial Unicode MS"/>
        </w:rPr>
        <w:t>TSFs may refer to such persistent SDOs as root keys or trusted anchors.</w:t>
      </w:r>
      <w:r w:rsidR="0078147C">
        <w:rPr>
          <w:rFonts w:eastAsia="Arial Unicode MS" w:cs="Arial Unicode MS"/>
        </w:rPr>
        <w:t xml:space="preserve"> </w:t>
      </w:r>
      <w:r w:rsidRPr="005E3B4A">
        <w:rPr>
          <w:rFonts w:eastAsia="Arial Unicode MS" w:cs="Arial Unicode MS"/>
        </w:rPr>
        <w:t>Pre-installed SDOs may reside in immutable hardware and persist across factory resets. Other persistent SDOs may persist until a user issues a “factory reset” which either cryptographically erases the SDOs or overwrites them by provisioning new ones.</w:t>
      </w:r>
      <w:r w:rsidR="0078147C">
        <w:rPr>
          <w:rFonts w:eastAsia="Arial Unicode MS" w:cs="Arial Unicode MS"/>
        </w:rPr>
        <w:t xml:space="preserve"> </w:t>
      </w:r>
      <w:r w:rsidRPr="005E3B4A">
        <w:rPr>
          <w:rFonts w:eastAsia="Arial Unicode MS" w:cs="Arial Unicode MS"/>
        </w:rPr>
        <w:t>These SDOs may not contain a confidential SDE list since either these persistent values serve as a root encryption key for a hierarchy of SDOs, or they serve as a KDF seed for generating root encryption keys for a hierarchy of SDOs.</w:t>
      </w:r>
    </w:p>
    <w:p w14:paraId="3EBCD0D0" w14:textId="0498A44C" w:rsidR="002D0898" w:rsidRPr="005E3B4A" w:rsidRDefault="003664A7" w:rsidP="00D24BE4">
      <w:pPr>
        <w:pStyle w:val="NoteBody"/>
        <w:jc w:val="both"/>
      </w:pPr>
      <w:r w:rsidRPr="005E3B4A">
        <w:rPr>
          <w:rFonts w:eastAsia="Arial Unicode MS" w:cs="Arial Unicode MS"/>
        </w:rPr>
        <w:t>It is possible that the default attributes of some SDOs should be restrictive, and that the default attributes of other SDOs may be permissive.</w:t>
      </w:r>
      <w:r w:rsidR="0078147C">
        <w:rPr>
          <w:rFonts w:eastAsia="Arial Unicode MS" w:cs="Arial Unicode MS"/>
        </w:rPr>
        <w:t xml:space="preserve"> </w:t>
      </w:r>
      <w:r w:rsidRPr="005E3B4A">
        <w:rPr>
          <w:rFonts w:eastAsia="Arial Unicode MS" w:cs="Arial Unicode MS"/>
        </w:rPr>
        <w:t>If this is the case, then the ST author should iterate this SFR and indicate in the TSS what the default attribute properties are for each SDO.</w:t>
      </w:r>
    </w:p>
    <w:p w14:paraId="6CA3A150" w14:textId="77777777" w:rsidR="002D0898" w:rsidRPr="005E3B4A" w:rsidRDefault="003664A7" w:rsidP="0078147C">
      <w:pPr>
        <w:pStyle w:val="Heading3"/>
      </w:pPr>
      <w:bookmarkStart w:id="373" w:name="_Hlk509830381"/>
      <w:bookmarkStart w:id="374" w:name="_Toc7020452"/>
      <w:r w:rsidRPr="005E3B4A">
        <w:t>FMT_SMF.1 Specification of Management Functions</w:t>
      </w:r>
      <w:bookmarkEnd w:id="373"/>
      <w:bookmarkEnd w:id="374"/>
    </w:p>
    <w:p w14:paraId="5C706D87"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rPr>
          <w:b/>
          <w:bCs/>
          <w:color w:val="auto"/>
        </w:rPr>
      </w:pPr>
      <w:r w:rsidRPr="005E3B4A">
        <w:rPr>
          <w:b/>
          <w:bCs/>
        </w:rPr>
        <w:t>FMT_SMF</w:t>
      </w:r>
      <w:r w:rsidRPr="005E3B4A">
        <w:rPr>
          <w:b/>
          <w:bCs/>
          <w:color w:val="auto"/>
        </w:rPr>
        <w:t>.1</w:t>
      </w:r>
      <w:r w:rsidRPr="005E3B4A">
        <w:rPr>
          <w:b/>
          <w:bCs/>
          <w:color w:val="auto"/>
        </w:rPr>
        <w:tab/>
        <w:t>Specification of Management Functions</w:t>
      </w:r>
    </w:p>
    <w:p w14:paraId="6026AA6F" w14:textId="77777777" w:rsidR="002D0898" w:rsidRPr="005E3B4A" w:rsidRDefault="003664A7" w:rsidP="0078147C">
      <w:pPr>
        <w:pStyle w:val="BodyText"/>
        <w:spacing w:before="120" w:after="120"/>
      </w:pPr>
      <w:r w:rsidRPr="005E3B4A">
        <w:rPr>
          <w:b/>
          <w:bCs/>
          <w:color w:val="auto"/>
        </w:rPr>
        <w:t>FMT_SMF.1.1</w:t>
      </w:r>
      <w:r w:rsidRPr="005E3B4A">
        <w:rPr>
          <w:b/>
          <w:color w:val="auto"/>
        </w:rPr>
        <w:t xml:space="preserve"> </w:t>
      </w:r>
      <w:r w:rsidRPr="005E3B4A">
        <w:t>The TSF shall be capable of performing the following management functions: [</w:t>
      </w:r>
    </w:p>
    <w:p w14:paraId="46654EB9" w14:textId="77777777" w:rsidR="002D0898" w:rsidRPr="005E3B4A" w:rsidRDefault="003664A7" w:rsidP="0078147C">
      <w:pPr>
        <w:pStyle w:val="BodyText"/>
        <w:numPr>
          <w:ilvl w:val="0"/>
          <w:numId w:val="52"/>
        </w:numPr>
        <w:spacing w:before="120" w:after="120"/>
        <w:rPr>
          <w:i/>
          <w:iCs/>
        </w:rPr>
      </w:pPr>
      <w:r w:rsidRPr="005E3B4A">
        <w:rPr>
          <w:i/>
          <w:iCs/>
        </w:rPr>
        <w:t>Set authorization failure parameters for FIA_AFL_EXT.1</w:t>
      </w:r>
    </w:p>
    <w:p w14:paraId="3789E659" w14:textId="77777777" w:rsidR="002D0898" w:rsidRPr="005E3B4A" w:rsidRDefault="003664A7" w:rsidP="0078147C">
      <w:pPr>
        <w:pStyle w:val="BodyText"/>
        <w:numPr>
          <w:ilvl w:val="0"/>
          <w:numId w:val="52"/>
        </w:numPr>
        <w:spacing w:before="120" w:after="120"/>
        <w:rPr>
          <w:i/>
          <w:iCs/>
        </w:rPr>
      </w:pPr>
      <w:r w:rsidRPr="005E3B4A">
        <w:rPr>
          <w:i/>
          <w:iCs/>
        </w:rPr>
        <w:t>Update TOE firmware and pre-installed SDOs, if mutable</w:t>
      </w:r>
    </w:p>
    <w:p w14:paraId="4056C7B0" w14:textId="77777777" w:rsidR="002D0898" w:rsidRPr="005E3B4A" w:rsidRDefault="003664A7" w:rsidP="0078147C">
      <w:pPr>
        <w:pStyle w:val="BodyText"/>
        <w:numPr>
          <w:ilvl w:val="0"/>
          <w:numId w:val="52"/>
        </w:numPr>
        <w:spacing w:before="120" w:after="120"/>
        <w:rPr>
          <w:i/>
          <w:iCs/>
        </w:rPr>
      </w:pPr>
      <w:r w:rsidRPr="005E3B4A">
        <w:rPr>
          <w:i/>
          <w:iCs/>
        </w:rPr>
        <w:t>Reset TOE to factory state for FDP_FRS_EXT.1</w:t>
      </w:r>
    </w:p>
    <w:p w14:paraId="5C377F3B" w14:textId="77777777" w:rsidR="002D0898" w:rsidRPr="005E3B4A" w:rsidRDefault="003664A7" w:rsidP="0078147C">
      <w:pPr>
        <w:pStyle w:val="BodyText"/>
        <w:numPr>
          <w:ilvl w:val="0"/>
          <w:numId w:val="52"/>
        </w:numPr>
        <w:spacing w:before="120" w:after="120"/>
      </w:pPr>
      <w:r w:rsidRPr="005E3B4A">
        <w:rPr>
          <w:i/>
          <w:iCs/>
        </w:rPr>
        <w:t>Configure authorization policies</w:t>
      </w:r>
      <w:r w:rsidRPr="005E3B4A">
        <w:t>].</w:t>
      </w:r>
    </w:p>
    <w:p w14:paraId="5818E189" w14:textId="77777777" w:rsidR="002D0898" w:rsidRPr="005E3B4A" w:rsidRDefault="002D0898" w:rsidP="0078147C">
      <w:pPr>
        <w:pStyle w:val="NoteHead"/>
      </w:pPr>
    </w:p>
    <w:p w14:paraId="4D911C36" w14:textId="77777777" w:rsidR="002D0898" w:rsidRPr="005E3B4A" w:rsidRDefault="003664A7" w:rsidP="00D24BE4">
      <w:pPr>
        <w:pStyle w:val="NoteBody"/>
        <w:jc w:val="both"/>
      </w:pPr>
      <w:r w:rsidRPr="005E3B4A">
        <w:rPr>
          <w:rFonts w:eastAsia="Arial Unicode MS" w:cs="Arial Unicode MS"/>
        </w:rPr>
        <w:t xml:space="preserve">Recall that resetting a TOE to factory state also wipes all user data. Configuring authorization policies includes setting policies for allowed access to SDOs. </w:t>
      </w:r>
    </w:p>
    <w:p w14:paraId="52F41C7B" w14:textId="3782D07C" w:rsidR="002D0898" w:rsidRPr="005E3B4A" w:rsidRDefault="003664A7" w:rsidP="00D24BE4">
      <w:pPr>
        <w:pStyle w:val="NoteBody"/>
        <w:jc w:val="both"/>
      </w:pPr>
      <w:r w:rsidRPr="005E3B4A">
        <w:rPr>
          <w:rFonts w:eastAsia="Arial Unicode MS" w:cs="Arial Unicode MS"/>
        </w:rPr>
        <w:t>Protections for pre-installed SDEs/SDOs come through the firmware, and by extension, through firmware updates.</w:t>
      </w:r>
      <w:r w:rsidR="0078147C">
        <w:rPr>
          <w:rFonts w:eastAsia="Arial Unicode MS" w:cs="Arial Unicode MS"/>
        </w:rPr>
        <w:t xml:space="preserve"> </w:t>
      </w:r>
      <w:r w:rsidRPr="005E3B4A">
        <w:rPr>
          <w:rFonts w:eastAsia="Arial Unicode MS" w:cs="Arial Unicode MS"/>
        </w:rPr>
        <w:t xml:space="preserve"> In the same vein, the authorized updates may also affect the SDEs as well, if the vendor so chooses.</w:t>
      </w:r>
      <w:r w:rsidR="0078147C">
        <w:rPr>
          <w:rFonts w:eastAsia="Arial Unicode MS" w:cs="Arial Unicode MS"/>
        </w:rPr>
        <w:t xml:space="preserve"> </w:t>
      </w:r>
      <w:r w:rsidRPr="005E3B4A">
        <w:rPr>
          <w:rFonts w:eastAsia="Arial Unicode MS" w:cs="Arial Unicode MS"/>
        </w:rPr>
        <w:t>One could say that the authorized update binds the attributes present in the functionality of the firmware to the pre-installed SDEs.</w:t>
      </w:r>
    </w:p>
    <w:p w14:paraId="79F584DB" w14:textId="77777777" w:rsidR="002D0898" w:rsidRPr="005E3B4A" w:rsidRDefault="003664A7" w:rsidP="0078147C">
      <w:pPr>
        <w:pStyle w:val="Heading3"/>
      </w:pPr>
      <w:bookmarkStart w:id="375" w:name="_Hlk509830390"/>
      <w:bookmarkStart w:id="376" w:name="_Toc7020453"/>
      <w:r w:rsidRPr="005E3B4A">
        <w:t>FMT_SMR.2 Separation of Roles</w:t>
      </w:r>
      <w:bookmarkEnd w:id="375"/>
      <w:bookmarkEnd w:id="376"/>
    </w:p>
    <w:p w14:paraId="5AF6AE28"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pPr>
      <w:r w:rsidRPr="005E3B4A">
        <w:rPr>
          <w:b/>
          <w:bCs/>
        </w:rPr>
        <w:t>FMT_SMR.2</w:t>
      </w:r>
      <w:r w:rsidRPr="005E3B4A">
        <w:rPr>
          <w:b/>
          <w:bCs/>
        </w:rPr>
        <w:tab/>
      </w:r>
      <w:r w:rsidRPr="005E3B4A">
        <w:rPr>
          <w:b/>
          <w:bCs/>
        </w:rPr>
        <w:tab/>
        <w:t>Restrictions on Security Roles</w:t>
      </w:r>
    </w:p>
    <w:p w14:paraId="44842440" w14:textId="77777777" w:rsidR="002D0898" w:rsidRPr="005E3B4A" w:rsidRDefault="003664A7" w:rsidP="0078147C">
      <w:pPr>
        <w:pStyle w:val="BodyText"/>
        <w:spacing w:before="120" w:after="120"/>
      </w:pPr>
      <w:r w:rsidRPr="005E3B4A">
        <w:rPr>
          <w:b/>
          <w:bCs/>
        </w:rPr>
        <w:t xml:space="preserve">FMT_SMR.2.1 </w:t>
      </w:r>
      <w:r w:rsidRPr="005E3B4A">
        <w:t>The TSF shall maintain the roles: [</w:t>
      </w:r>
      <w:r w:rsidRPr="005E3B4A">
        <w:rPr>
          <w:i/>
          <w:iCs/>
        </w:rPr>
        <w:t>administrator, user</w:t>
      </w:r>
      <w:r w:rsidRPr="005E3B4A">
        <w:t>].</w:t>
      </w:r>
    </w:p>
    <w:p w14:paraId="1C6F7E6C" w14:textId="77777777" w:rsidR="002D0898" w:rsidRPr="005E3B4A" w:rsidRDefault="003664A7" w:rsidP="0078147C">
      <w:pPr>
        <w:pStyle w:val="BodyText"/>
        <w:spacing w:before="120" w:after="120"/>
        <w:rPr>
          <w:b/>
          <w:bCs/>
        </w:rPr>
      </w:pPr>
      <w:r w:rsidRPr="005E3B4A">
        <w:rPr>
          <w:b/>
          <w:bCs/>
        </w:rPr>
        <w:t xml:space="preserve">FMT_SMR.2.2 </w:t>
      </w:r>
      <w:r w:rsidRPr="005E3B4A">
        <w:t>The TSF shall be able to associate users with roles</w:t>
      </w:r>
      <w:r w:rsidRPr="005E3B4A">
        <w:rPr>
          <w:b/>
        </w:rPr>
        <w:t>.</w:t>
      </w:r>
    </w:p>
    <w:p w14:paraId="7C51C089" w14:textId="77777777" w:rsidR="002D0898" w:rsidRPr="005E3B4A" w:rsidRDefault="003664A7" w:rsidP="0078147C">
      <w:pPr>
        <w:pStyle w:val="BodyText"/>
        <w:spacing w:before="120" w:after="120"/>
      </w:pPr>
      <w:r w:rsidRPr="00A24B90">
        <w:rPr>
          <w:b/>
          <w:bCs/>
        </w:rPr>
        <w:t>FMT_SMR.2.3</w:t>
      </w:r>
      <w:r w:rsidRPr="005E3B4A">
        <w:rPr>
          <w:bCs/>
        </w:rPr>
        <w:t xml:space="preserve"> </w:t>
      </w:r>
      <w:r w:rsidRPr="005E3B4A">
        <w:t>The TSF shall ensure that the conditions [</w:t>
      </w:r>
    </w:p>
    <w:p w14:paraId="675436A9" w14:textId="77777777" w:rsidR="002D0898" w:rsidRPr="005E3B4A" w:rsidRDefault="003664A7" w:rsidP="0078147C">
      <w:pPr>
        <w:pStyle w:val="BodyText"/>
        <w:numPr>
          <w:ilvl w:val="0"/>
          <w:numId w:val="5"/>
        </w:numPr>
        <w:spacing w:before="120" w:after="120"/>
        <w:rPr>
          <w:bCs/>
          <w:i/>
          <w:iCs/>
        </w:rPr>
      </w:pPr>
      <w:r w:rsidRPr="005E3B4A">
        <w:rPr>
          <w:i/>
          <w:iCs/>
        </w:rPr>
        <w:t>Only users can access their own encrypted data,</w:t>
      </w:r>
    </w:p>
    <w:p w14:paraId="24C1EB01" w14:textId="77777777" w:rsidR="002D0898" w:rsidRPr="005E3B4A" w:rsidRDefault="003664A7" w:rsidP="0078147C">
      <w:pPr>
        <w:pStyle w:val="BodyText"/>
        <w:numPr>
          <w:ilvl w:val="0"/>
          <w:numId w:val="5"/>
        </w:numPr>
        <w:spacing w:before="120" w:after="120"/>
        <w:rPr>
          <w:bCs/>
        </w:rPr>
      </w:pPr>
      <w:r w:rsidRPr="005E3B4A">
        <w:rPr>
          <w:i/>
          <w:iCs/>
        </w:rPr>
        <w:t>Only administrators can perform privileged functions</w:t>
      </w:r>
      <w:r w:rsidRPr="005E3B4A">
        <w:t>]</w:t>
      </w:r>
    </w:p>
    <w:p w14:paraId="3E6157A3" w14:textId="77777777" w:rsidR="002D0898" w:rsidRPr="005E3B4A" w:rsidRDefault="003664A7" w:rsidP="0078147C">
      <w:pPr>
        <w:pStyle w:val="BodyText"/>
        <w:spacing w:before="120" w:after="120"/>
      </w:pPr>
      <w:r w:rsidRPr="005E3B4A">
        <w:t>are satisfied.</w:t>
      </w:r>
    </w:p>
    <w:p w14:paraId="376BCCA0" w14:textId="77777777" w:rsidR="002D0898" w:rsidRPr="005E3B4A" w:rsidRDefault="003664A7" w:rsidP="0078147C">
      <w:pPr>
        <w:pStyle w:val="Heading2"/>
      </w:pPr>
      <w:bookmarkStart w:id="377" w:name="_Toc7020454"/>
      <w:r w:rsidRPr="005E3B4A">
        <w:lastRenderedPageBreak/>
        <w:t>Protection of the TSF</w:t>
      </w:r>
      <w:bookmarkEnd w:id="377"/>
    </w:p>
    <w:p w14:paraId="3D95E9BF" w14:textId="77777777" w:rsidR="002D0898" w:rsidRPr="005E3B4A" w:rsidRDefault="003664A7" w:rsidP="0078147C">
      <w:pPr>
        <w:pStyle w:val="Heading3"/>
      </w:pPr>
      <w:bookmarkStart w:id="378" w:name="_Hlk509830437"/>
      <w:bookmarkStart w:id="379" w:name="_Toc7020455"/>
      <w:r w:rsidRPr="005E3B4A">
        <w:t>FPT_APW_EXT.1 Protection of Administrator Passwords</w:t>
      </w:r>
      <w:bookmarkEnd w:id="378"/>
      <w:bookmarkEnd w:id="379"/>
    </w:p>
    <w:p w14:paraId="3B351323" w14:textId="77777777" w:rsidR="002D0898" w:rsidRPr="005E3B4A" w:rsidRDefault="003664A7" w:rsidP="0078147C">
      <w:pPr>
        <w:pStyle w:val="box"/>
        <w:rPr>
          <w:sz w:val="24"/>
          <w:szCs w:val="24"/>
        </w:rPr>
      </w:pPr>
      <w:r w:rsidRPr="005E3B4A">
        <w:rPr>
          <w:sz w:val="24"/>
          <w:szCs w:val="24"/>
          <w:shd w:val="clear" w:color="auto" w:fill="F3F3F3"/>
        </w:rPr>
        <w:t>FPT_APW_EXT.1</w:t>
      </w:r>
      <w:r w:rsidRPr="005E3B4A">
        <w:rPr>
          <w:sz w:val="24"/>
          <w:szCs w:val="24"/>
          <w:shd w:val="clear" w:color="auto" w:fill="F3F3F3"/>
        </w:rPr>
        <w:tab/>
        <w:t>Protection of Administrator Passwords</w:t>
      </w:r>
    </w:p>
    <w:p w14:paraId="7E2BFBE1" w14:textId="77777777" w:rsidR="002D0898" w:rsidRPr="005E3B4A" w:rsidRDefault="003664A7" w:rsidP="0078147C">
      <w:pPr>
        <w:pStyle w:val="Body"/>
        <w:spacing w:before="120" w:after="120"/>
      </w:pPr>
      <w:r w:rsidRPr="005E3B4A">
        <w:rPr>
          <w:b/>
          <w:bCs/>
        </w:rPr>
        <w:t>FPT_APW_EXT.1.1</w:t>
      </w:r>
      <w:r w:rsidRPr="005E3B4A">
        <w:rPr>
          <w:b/>
        </w:rPr>
        <w:t xml:space="preserve"> </w:t>
      </w:r>
      <w:r w:rsidRPr="005E3B4A">
        <w:t xml:space="preserve">The TSF shall store TOE </w:t>
      </w:r>
      <w:r w:rsidRPr="005E3B4A">
        <w:rPr>
          <w:bCs/>
        </w:rPr>
        <w:t>authenticators</w:t>
      </w:r>
      <w:r w:rsidRPr="005E3B4A">
        <w:t xml:space="preserve"> in non-plaintext form.</w:t>
      </w:r>
    </w:p>
    <w:p w14:paraId="786AE297" w14:textId="77777777" w:rsidR="002D0898" w:rsidRPr="005E3B4A" w:rsidRDefault="003664A7" w:rsidP="0078147C">
      <w:pPr>
        <w:pStyle w:val="Body"/>
        <w:spacing w:before="120" w:after="120"/>
        <w:rPr>
          <w:b/>
        </w:rPr>
      </w:pPr>
      <w:r w:rsidRPr="005E3B4A">
        <w:rPr>
          <w:b/>
          <w:bCs/>
        </w:rPr>
        <w:t>FPT_APW_EXT.1.2</w:t>
      </w:r>
      <w:r w:rsidRPr="005E3B4A">
        <w:rPr>
          <w:b/>
        </w:rPr>
        <w:t xml:space="preserve"> </w:t>
      </w:r>
      <w:r w:rsidRPr="005E3B4A">
        <w:t xml:space="preserve">The TSF shall prevent the reading of plaintext TOE </w:t>
      </w:r>
      <w:r w:rsidRPr="005E3B4A">
        <w:rPr>
          <w:bCs/>
        </w:rPr>
        <w:t>authenticators</w:t>
      </w:r>
      <w:r w:rsidRPr="005E3B4A">
        <w:t>.</w:t>
      </w:r>
    </w:p>
    <w:p w14:paraId="3783C4CD" w14:textId="77777777" w:rsidR="002D0898" w:rsidRPr="005E3B4A" w:rsidRDefault="002D0898" w:rsidP="0078147C">
      <w:pPr>
        <w:pStyle w:val="NoteHead"/>
      </w:pPr>
    </w:p>
    <w:p w14:paraId="5521AF62" w14:textId="7A414FFA" w:rsidR="002D0898" w:rsidRPr="005E3B4A" w:rsidRDefault="003664A7" w:rsidP="00D24BE4">
      <w:pPr>
        <w:pStyle w:val="Body"/>
        <w:spacing w:before="120" w:after="120"/>
        <w:rPr>
          <w:i/>
          <w:iCs/>
        </w:rPr>
      </w:pPr>
      <w:r w:rsidRPr="005E3B4A">
        <w:rPr>
          <w:i/>
          <w:iCs/>
        </w:rPr>
        <w:t>The intent of the requirement is that the TOE does not store its raw authentication tokens (</w:t>
      </w:r>
      <w:r w:rsidR="00A24B90" w:rsidRPr="005E3B4A">
        <w:rPr>
          <w:i/>
          <w:iCs/>
        </w:rPr>
        <w:t>e.g.</w:t>
      </w:r>
      <w:r w:rsidRPr="005E3B4A">
        <w:rPr>
          <w:i/>
          <w:iCs/>
        </w:rPr>
        <w:t xml:space="preserve"> PIN, biometric data) in the clear.</w:t>
      </w:r>
      <w:r w:rsidR="0078147C">
        <w:rPr>
          <w:i/>
          <w:iCs/>
        </w:rPr>
        <w:t xml:space="preserve"> </w:t>
      </w:r>
      <w:r w:rsidRPr="005E3B4A">
        <w:rPr>
          <w:i/>
          <w:iCs/>
        </w:rPr>
        <w:t>The TOE prevents non-Administrators from reading plaintext TOE authenticators.</w:t>
      </w:r>
    </w:p>
    <w:p w14:paraId="08522450" w14:textId="77777777" w:rsidR="002D0898" w:rsidRPr="005E3B4A" w:rsidRDefault="003664A7" w:rsidP="0078147C">
      <w:pPr>
        <w:pStyle w:val="Heading3"/>
      </w:pPr>
      <w:bookmarkStart w:id="380" w:name="_Hlk509830475"/>
      <w:bookmarkStart w:id="381" w:name="_Toc7020456"/>
      <w:r w:rsidRPr="005E3B4A">
        <w:t>FPT_FLS.1/FI Failure with Preservation of Secure State (Fault Injection)</w:t>
      </w:r>
      <w:bookmarkEnd w:id="380"/>
      <w:bookmarkEnd w:id="381"/>
    </w:p>
    <w:p w14:paraId="5247BF25" w14:textId="77777777" w:rsidR="002D0898" w:rsidRPr="005E3B4A" w:rsidRDefault="003664A7" w:rsidP="0078147C">
      <w:pPr>
        <w:pStyle w:val="box"/>
        <w:rPr>
          <w:sz w:val="24"/>
          <w:szCs w:val="24"/>
        </w:rPr>
      </w:pPr>
      <w:r w:rsidRPr="005E3B4A">
        <w:rPr>
          <w:sz w:val="24"/>
          <w:szCs w:val="24"/>
          <w:shd w:val="clear" w:color="auto" w:fill="F3F3F3"/>
        </w:rPr>
        <w:t>FPT_FLS.1/FI</w:t>
      </w:r>
      <w:r w:rsidRPr="005E3B4A">
        <w:rPr>
          <w:sz w:val="24"/>
          <w:szCs w:val="24"/>
          <w:shd w:val="clear" w:color="auto" w:fill="F3F3F3"/>
        </w:rPr>
        <w:tab/>
        <w:t>Failure with Preservation of Secure State (Fault Injection)</w:t>
      </w:r>
    </w:p>
    <w:p w14:paraId="257CBD1E" w14:textId="77777777" w:rsidR="002D0898" w:rsidRPr="005E3B4A" w:rsidRDefault="003664A7" w:rsidP="0078147C">
      <w:pPr>
        <w:pStyle w:val="Body"/>
        <w:spacing w:before="120" w:after="120"/>
        <w:rPr>
          <w:b/>
        </w:rPr>
      </w:pPr>
      <w:r w:rsidRPr="005E3B4A">
        <w:rPr>
          <w:b/>
          <w:bCs/>
        </w:rPr>
        <w:t>FPT_FLS.1.1/FI</w:t>
      </w:r>
      <w:r w:rsidRPr="005E3B4A">
        <w:rPr>
          <w:b/>
        </w:rPr>
        <w:t xml:space="preserve"> </w:t>
      </w:r>
      <w:r w:rsidRPr="005E3B4A">
        <w:t>The TSF shall preserve a secure state when the following types of failures occur: [</w:t>
      </w:r>
      <w:r w:rsidRPr="005E3B4A">
        <w:rPr>
          <w:i/>
          <w:iCs/>
        </w:rPr>
        <w:t>fault injections</w:t>
      </w:r>
      <w:r w:rsidRPr="005E3B4A">
        <w:t>].</w:t>
      </w:r>
    </w:p>
    <w:p w14:paraId="3D6FF719" w14:textId="77777777" w:rsidR="002D0898" w:rsidRPr="005E3B4A" w:rsidRDefault="002D0898" w:rsidP="0078147C">
      <w:pPr>
        <w:pStyle w:val="NoteHead"/>
      </w:pPr>
    </w:p>
    <w:p w14:paraId="0B6753B3" w14:textId="67AC5A5E" w:rsidR="002D0898" w:rsidRPr="005E3B4A" w:rsidRDefault="003664A7" w:rsidP="0078147C">
      <w:pPr>
        <w:pStyle w:val="Body"/>
        <w:spacing w:before="120" w:after="120"/>
        <w:rPr>
          <w:i/>
          <w:iCs/>
        </w:rPr>
      </w:pPr>
      <w:r w:rsidRPr="005E3B4A">
        <w:rPr>
          <w:i/>
          <w:iCs/>
        </w:rPr>
        <w:t xml:space="preserve">Note that a secure state does not imply the uninterrupted enforcement of all claimed security functionality it is appropriate for the TSF to “fail closed” and block the execution of security-relevant </w:t>
      </w:r>
      <w:r w:rsidR="00A24B90" w:rsidRPr="005E3B4A">
        <w:rPr>
          <w:i/>
          <w:iCs/>
        </w:rPr>
        <w:t>behavior</w:t>
      </w:r>
      <w:r w:rsidRPr="005E3B4A">
        <w:rPr>
          <w:i/>
          <w:iCs/>
        </w:rPr>
        <w:t xml:space="preserve"> if a fault injection attempt or other significant glitch occurs.</w:t>
      </w:r>
    </w:p>
    <w:p w14:paraId="1602B6CC" w14:textId="77777777" w:rsidR="002D0898" w:rsidRPr="005E3B4A" w:rsidRDefault="003664A7" w:rsidP="0078147C">
      <w:pPr>
        <w:pStyle w:val="Heading3"/>
      </w:pPr>
      <w:bookmarkStart w:id="382" w:name="_Hlk509830483"/>
      <w:bookmarkStart w:id="383" w:name="_Toc7020457"/>
      <w:r w:rsidRPr="005E3B4A">
        <w:t>FPT_MOD_EXT.1 Debug Modes</w:t>
      </w:r>
      <w:bookmarkEnd w:id="382"/>
      <w:bookmarkEnd w:id="383"/>
    </w:p>
    <w:p w14:paraId="012B6F81" w14:textId="77777777" w:rsidR="002D0898" w:rsidRPr="005E3B4A" w:rsidRDefault="003664A7" w:rsidP="0078147C">
      <w:pPr>
        <w:pStyle w:val="box"/>
        <w:rPr>
          <w:sz w:val="24"/>
          <w:szCs w:val="24"/>
        </w:rPr>
      </w:pPr>
      <w:r w:rsidRPr="005E3B4A">
        <w:rPr>
          <w:sz w:val="24"/>
          <w:szCs w:val="24"/>
          <w:shd w:val="clear" w:color="auto" w:fill="F3F3F3"/>
        </w:rPr>
        <w:t>FPT_MOD_EXT.1 Debug Modes</w:t>
      </w:r>
    </w:p>
    <w:p w14:paraId="7A614E99" w14:textId="77777777" w:rsidR="002D0898" w:rsidRPr="005E3B4A" w:rsidRDefault="003664A7" w:rsidP="0078147C">
      <w:pPr>
        <w:pStyle w:val="Body"/>
        <w:spacing w:before="120" w:after="120"/>
        <w:rPr>
          <w:b/>
        </w:rPr>
      </w:pPr>
      <w:r w:rsidRPr="005E3B4A">
        <w:rPr>
          <w:b/>
          <w:bCs/>
        </w:rPr>
        <w:t>FPT_MOD_EXT.1.1</w:t>
      </w:r>
      <w:r w:rsidRPr="005E3B4A">
        <w:rPr>
          <w:b/>
        </w:rPr>
        <w:t xml:space="preserve"> </w:t>
      </w:r>
      <w:r w:rsidRPr="005E3B4A">
        <w:t>The TSF shall provide no access to debug modes.</w:t>
      </w:r>
    </w:p>
    <w:p w14:paraId="02114045" w14:textId="77777777" w:rsidR="002D0898" w:rsidRPr="005E3B4A" w:rsidRDefault="002D0898" w:rsidP="0078147C">
      <w:pPr>
        <w:pStyle w:val="NoteHead"/>
      </w:pPr>
    </w:p>
    <w:p w14:paraId="6ADB394E" w14:textId="77777777" w:rsidR="002D0898" w:rsidRPr="005E3B4A" w:rsidRDefault="003664A7" w:rsidP="0078147C">
      <w:pPr>
        <w:pStyle w:val="Body"/>
        <w:spacing w:before="120" w:after="120"/>
        <w:rPr>
          <w:i/>
          <w:iCs/>
        </w:rPr>
      </w:pPr>
      <w:r w:rsidRPr="005E3B4A">
        <w:rPr>
          <w:i/>
          <w:iCs/>
        </w:rPr>
        <w:t xml:space="preserve">‘Debug modes’ may include, but are not limited to, any alternate mode of operation, such as developer mode, test mode, manufacturer mode, or altered boot mode. </w:t>
      </w:r>
    </w:p>
    <w:p w14:paraId="773265EA" w14:textId="77777777" w:rsidR="002D0898" w:rsidRPr="005E3B4A" w:rsidRDefault="003664A7" w:rsidP="0078147C">
      <w:pPr>
        <w:pStyle w:val="Heading3"/>
      </w:pPr>
      <w:bookmarkStart w:id="384" w:name="_Hlk509830499"/>
      <w:bookmarkStart w:id="385" w:name="_Toc7020458"/>
      <w:r w:rsidRPr="005E3B4A">
        <w:t>FPT_PHP.3 Resistance to Physical Attack</w:t>
      </w:r>
      <w:bookmarkEnd w:id="384"/>
      <w:bookmarkEnd w:id="385"/>
    </w:p>
    <w:p w14:paraId="637CA73C" w14:textId="77777777" w:rsidR="002D0898" w:rsidRPr="005E3B4A" w:rsidRDefault="003664A7" w:rsidP="0078147C">
      <w:pPr>
        <w:pStyle w:val="box"/>
      </w:pPr>
      <w:r w:rsidRPr="005E3B4A">
        <w:rPr>
          <w:shd w:val="clear" w:color="auto" w:fill="F3F3F3"/>
        </w:rPr>
        <w:t>FPT_PHP.3</w:t>
      </w:r>
      <w:r w:rsidRPr="005E3B4A">
        <w:rPr>
          <w:shd w:val="clear" w:color="auto" w:fill="F3F3F3"/>
        </w:rPr>
        <w:tab/>
        <w:t>Resistance to Physical Attack</w:t>
      </w:r>
    </w:p>
    <w:p w14:paraId="402891EC" w14:textId="77777777" w:rsidR="002D0898" w:rsidRPr="005E3B4A" w:rsidRDefault="003664A7" w:rsidP="0078147C">
      <w:pPr>
        <w:pStyle w:val="Body"/>
        <w:spacing w:before="120" w:after="120"/>
        <w:rPr>
          <w:b/>
        </w:rPr>
      </w:pPr>
      <w:commentRangeStart w:id="386"/>
      <w:r w:rsidRPr="005E3B4A">
        <w:rPr>
          <w:b/>
          <w:bCs/>
        </w:rPr>
        <w:t xml:space="preserve">FPT_PHP.3.1 </w:t>
      </w:r>
      <w:commentRangeEnd w:id="386"/>
      <w:r w:rsidRPr="005E3B4A">
        <w:commentReference w:id="386"/>
      </w:r>
      <w:r w:rsidRPr="005E3B4A">
        <w:t>The TSF shall use [</w:t>
      </w:r>
      <w:r w:rsidRPr="005E3B4A">
        <w:rPr>
          <w:u w:val="single"/>
        </w:rPr>
        <w:t>selection: METHOD 1, METHOD2</w:t>
      </w:r>
      <w:r w:rsidRPr="005E3B4A">
        <w:t>] to detect physical tampering and respond by [</w:t>
      </w:r>
      <w:r w:rsidRPr="005E3B4A">
        <w:rPr>
          <w:u w:val="single"/>
        </w:rPr>
        <w:t>selection: ACTION 1, ACTION 2</w:t>
      </w:r>
      <w:r w:rsidRPr="005E3B4A">
        <w:t>] when detecting physical tampering.</w:t>
      </w:r>
    </w:p>
    <w:p w14:paraId="24CED78D" w14:textId="77777777" w:rsidR="002D0898" w:rsidRPr="005E3B4A" w:rsidRDefault="002D0898" w:rsidP="0078147C">
      <w:pPr>
        <w:pStyle w:val="NoteHead"/>
      </w:pPr>
    </w:p>
    <w:p w14:paraId="2E300A39" w14:textId="77777777" w:rsidR="002D0898" w:rsidRPr="005E3B4A" w:rsidRDefault="003664A7" w:rsidP="0078147C">
      <w:pPr>
        <w:pStyle w:val="Body"/>
        <w:spacing w:before="120" w:after="120"/>
        <w:rPr>
          <w:i/>
          <w:iCs/>
        </w:rPr>
      </w:pPr>
      <w:r w:rsidRPr="005E3B4A">
        <w:rPr>
          <w:i/>
          <w:iCs/>
        </w:rPr>
        <w:t xml:space="preserve">Physical protection mechanisms as envisioned by this requirement are mechanisms that protect communications to the extent that encryption or other logical protections are not required to ensure confidentiality, integrity, and assured identification of endpoints. Such mechanisms may include, for example, physically isolated traces, or mechanisms that take advantage of physical properties of signals to ensure that communications are receivable only by the intended endpoint. </w:t>
      </w:r>
    </w:p>
    <w:p w14:paraId="040509EC" w14:textId="6DC5CC94" w:rsidR="002D0898" w:rsidRPr="005E3B4A" w:rsidRDefault="003664A7" w:rsidP="0078147C">
      <w:pPr>
        <w:pStyle w:val="Body"/>
        <w:spacing w:before="120" w:after="120"/>
        <w:rPr>
          <w:i/>
          <w:iCs/>
        </w:rPr>
      </w:pPr>
      <w:r w:rsidRPr="005E3B4A">
        <w:rPr>
          <w:i/>
          <w:iCs/>
        </w:rPr>
        <w:lastRenderedPageBreak/>
        <w:t xml:space="preserve">Any physical external casing or potting material of the TOE is considered </w:t>
      </w:r>
      <w:r w:rsidR="00A24B90" w:rsidRPr="005E3B4A">
        <w:rPr>
          <w:i/>
          <w:iCs/>
        </w:rPr>
        <w:t>an</w:t>
      </w:r>
      <w:r w:rsidRPr="005E3B4A">
        <w:rPr>
          <w:i/>
          <w:iCs/>
        </w:rPr>
        <w:t xml:space="preserve"> ‘external interface’, not just those interfaces over which data is transmitted. This ensures that the TSF will respond appropriately if, for example, an attacker penetrates the physical surface of the DSC in an attempt to access its stored data.</w:t>
      </w:r>
    </w:p>
    <w:p w14:paraId="505A54B6" w14:textId="77777777" w:rsidR="002D0898" w:rsidRPr="005E3B4A" w:rsidRDefault="003664A7" w:rsidP="0078147C">
      <w:pPr>
        <w:pStyle w:val="Heading3"/>
      </w:pPr>
      <w:bookmarkStart w:id="388" w:name="_Hlk509830508"/>
      <w:bookmarkStart w:id="389" w:name="_Toc7020459"/>
      <w:r w:rsidRPr="005E3B4A">
        <w:t>FPT_PRO_EXT.1 Root of Trust</w:t>
      </w:r>
      <w:bookmarkEnd w:id="388"/>
      <w:bookmarkEnd w:id="389"/>
    </w:p>
    <w:p w14:paraId="3470A9E0" w14:textId="77777777" w:rsidR="002D0898" w:rsidRPr="005E3B4A" w:rsidRDefault="003664A7" w:rsidP="0078147C">
      <w:pPr>
        <w:pStyle w:val="box"/>
      </w:pPr>
      <w:r w:rsidRPr="005E3B4A">
        <w:rPr>
          <w:shd w:val="clear" w:color="auto" w:fill="F3F3F3"/>
        </w:rPr>
        <w:t>FPT_PRO_EXT.1</w:t>
      </w:r>
      <w:r w:rsidRPr="005E3B4A">
        <w:rPr>
          <w:shd w:val="clear" w:color="auto" w:fill="F3F3F3"/>
        </w:rPr>
        <w:tab/>
      </w:r>
      <w:r w:rsidRPr="005E3B4A">
        <w:rPr>
          <w:shd w:val="clear" w:color="auto" w:fill="F3F3F3"/>
        </w:rPr>
        <w:tab/>
        <w:t>Root of Trust</w:t>
      </w:r>
    </w:p>
    <w:p w14:paraId="6131D575" w14:textId="226C7F4A" w:rsidR="002D0898" w:rsidRPr="005E3B4A" w:rsidRDefault="003664A7" w:rsidP="0078147C">
      <w:pPr>
        <w:pStyle w:val="Body"/>
      </w:pPr>
      <w:r w:rsidRPr="005E3B4A">
        <w:rPr>
          <w:b/>
          <w:bCs/>
        </w:rPr>
        <w:t>FPT_PRO_EXT.1.1</w:t>
      </w:r>
      <w:r w:rsidRPr="005E3B4A">
        <w:t xml:space="preserve"> The DSC shall contain a Security Data </w:t>
      </w:r>
      <w:r w:rsidR="00A24B90" w:rsidRPr="005E3B4A">
        <w:t>Object that</w:t>
      </w:r>
      <w:r w:rsidRPr="005E3B4A">
        <w:t xml:space="preserve"> contains the identity of the Root of Trust.</w:t>
      </w:r>
    </w:p>
    <w:p w14:paraId="4FD6D699" w14:textId="77777777" w:rsidR="002D0898" w:rsidRPr="005E3B4A" w:rsidRDefault="002D0898" w:rsidP="0078147C">
      <w:pPr>
        <w:pStyle w:val="NoteHead"/>
      </w:pPr>
    </w:p>
    <w:p w14:paraId="7FF39766" w14:textId="77777777" w:rsidR="002D0898" w:rsidRPr="005E3B4A" w:rsidRDefault="003664A7" w:rsidP="0078147C">
      <w:pPr>
        <w:pStyle w:val="Body"/>
        <w:rPr>
          <w:i/>
          <w:iCs/>
        </w:rPr>
      </w:pPr>
      <w:r w:rsidRPr="005E3B4A">
        <w:rPr>
          <w:i/>
          <w:iCs/>
        </w:rPr>
        <w:t>Every DSC is expected to have a single Root of Trust that comprises the DSC hardware and pre-installed Security Data Objects, from which services (e.g. Storage, Authorization, etc.) can be offered.</w:t>
      </w:r>
    </w:p>
    <w:p w14:paraId="3F0432DE" w14:textId="77777777" w:rsidR="002D0898" w:rsidRPr="005E3B4A" w:rsidRDefault="003664A7" w:rsidP="0078147C">
      <w:pPr>
        <w:pStyle w:val="Body"/>
        <w:rPr>
          <w:i/>
          <w:iCs/>
        </w:rPr>
      </w:pPr>
      <w:r w:rsidRPr="005E3B4A">
        <w:rPr>
          <w:i/>
          <w:iCs/>
        </w:rPr>
        <w:t>Depending on the use case and the way status registers are utilized, unique identity keys may be bound to either the TOE, TOE platform or both.</w:t>
      </w:r>
    </w:p>
    <w:p w14:paraId="1F205095" w14:textId="77777777" w:rsidR="002D0898" w:rsidRPr="005E3B4A" w:rsidRDefault="003664A7" w:rsidP="0078147C">
      <w:pPr>
        <w:pStyle w:val="Body"/>
        <w:rPr>
          <w:i/>
          <w:iCs/>
        </w:rPr>
      </w:pPr>
      <w:r w:rsidRPr="005E3B4A">
        <w:rPr>
          <w:i/>
          <w:iCs/>
        </w:rPr>
        <w:t>The sole presence of unique identity keys linking to the Root of Trust does not prove authenticity without the use of digital signatures.</w:t>
      </w:r>
    </w:p>
    <w:p w14:paraId="35C0271E" w14:textId="77777777" w:rsidR="002D0898" w:rsidRPr="005E3B4A" w:rsidRDefault="003664A7" w:rsidP="0078147C">
      <w:pPr>
        <w:pStyle w:val="Body"/>
        <w:spacing w:before="120" w:after="120"/>
        <w:rPr>
          <w:b/>
        </w:rPr>
      </w:pPr>
      <w:r w:rsidRPr="005E3B4A">
        <w:rPr>
          <w:b/>
          <w:bCs/>
        </w:rPr>
        <w:t xml:space="preserve">FPT_PRO_EXT.1.2 </w:t>
      </w:r>
      <w:r w:rsidRPr="005E3B4A">
        <w:t>The code and/or data of the Root of Trust shall be [</w:t>
      </w:r>
      <w:r w:rsidRPr="005E3B4A">
        <w:rPr>
          <w:u w:val="single"/>
        </w:rPr>
        <w:t>selection: immutable, mutable if and only if its mutability is controlled by a unique identifiable owner</w:t>
      </w:r>
      <w:r w:rsidRPr="005E3B4A">
        <w:t>].</w:t>
      </w:r>
    </w:p>
    <w:p w14:paraId="27A96C36" w14:textId="77777777" w:rsidR="002D0898" w:rsidRPr="005E3B4A" w:rsidRDefault="002D0898" w:rsidP="0078147C">
      <w:pPr>
        <w:pStyle w:val="NoteHead"/>
      </w:pPr>
    </w:p>
    <w:p w14:paraId="29A923F1" w14:textId="77777777" w:rsidR="002D0898" w:rsidRPr="005E3B4A" w:rsidRDefault="003664A7" w:rsidP="00D24BE4">
      <w:pPr>
        <w:pStyle w:val="NoteBody"/>
        <w:jc w:val="both"/>
        <w:rPr>
          <w:sz w:val="16"/>
          <w:szCs w:val="16"/>
        </w:rPr>
      </w:pPr>
      <w:r w:rsidRPr="005E3B4A">
        <w:rPr>
          <w:rFonts w:eastAsia="Arial Unicode MS"/>
        </w:rPr>
        <w:t>One expects that only authorized sources can modify the single Root of Trust, such as through a secure update. A pre-installed SDO may contain the identity of the manufacturer of the RoT.</w:t>
      </w:r>
      <w:r w:rsidRPr="005E3B4A">
        <w:rPr>
          <w:rFonts w:eastAsia="Arial Unicode MS"/>
          <w:sz w:val="16"/>
          <w:szCs w:val="16"/>
        </w:rPr>
        <w:t xml:space="preserve"> </w:t>
      </w:r>
    </w:p>
    <w:p w14:paraId="58D4A399" w14:textId="77777777" w:rsidR="002D0898" w:rsidRPr="005E3B4A" w:rsidRDefault="003664A7" w:rsidP="00D24BE4">
      <w:pPr>
        <w:pStyle w:val="NoteBody"/>
        <w:jc w:val="both"/>
      </w:pPr>
      <w:r w:rsidRPr="005E3B4A">
        <w:rPr>
          <w:rFonts w:eastAsia="Arial Unicode MS" w:cs="Arial Unicode MS"/>
        </w:rPr>
        <w:t>The process of authenticating the source of a secure update may involve querying the identity of the manufacturer, contained on a pre-installed SDO. If this identity is in the form of an X.509 certificate containing a signature verification key signed by the manufacturer, then the authentication process is sufficient.</w:t>
      </w:r>
    </w:p>
    <w:p w14:paraId="7095169F" w14:textId="77777777" w:rsidR="002D0898" w:rsidRPr="005E3B4A" w:rsidRDefault="003664A7" w:rsidP="00D24BE4">
      <w:pPr>
        <w:pStyle w:val="NoteBody"/>
        <w:jc w:val="both"/>
      </w:pPr>
      <w:r w:rsidRPr="005E3B4A">
        <w:rPr>
          <w:rFonts w:eastAsia="Arial Unicode MS" w:cs="Arial Unicode MS"/>
        </w:rPr>
        <w:t>A unique identifiable owner is assumed to be one with an administrative role, such as the manufacturer administrator or owner administrator; however, there may be circumstances where the owner does not take on an administrative role, which should be documented.</w:t>
      </w:r>
    </w:p>
    <w:p w14:paraId="2291BD23" w14:textId="77777777" w:rsidR="002D0898" w:rsidRPr="005E3B4A" w:rsidRDefault="003664A7" w:rsidP="0078147C">
      <w:pPr>
        <w:pStyle w:val="Heading3"/>
      </w:pPr>
      <w:bookmarkStart w:id="390" w:name="_Hlk509830517"/>
      <w:bookmarkStart w:id="391" w:name="_Toc7020460"/>
      <w:r w:rsidRPr="005E3B4A">
        <w:t>FPT_ROT_EXT.1 Root of Trust Services</w:t>
      </w:r>
      <w:bookmarkEnd w:id="390"/>
      <w:bookmarkEnd w:id="391"/>
    </w:p>
    <w:p w14:paraId="4C11A66E" w14:textId="77777777" w:rsidR="002D0898" w:rsidRPr="005E3B4A" w:rsidRDefault="003664A7" w:rsidP="0078147C">
      <w:pPr>
        <w:pStyle w:val="box"/>
        <w:rPr>
          <w:sz w:val="24"/>
          <w:szCs w:val="24"/>
        </w:rPr>
      </w:pPr>
      <w:r w:rsidRPr="005E3B4A">
        <w:rPr>
          <w:sz w:val="24"/>
          <w:szCs w:val="24"/>
          <w:shd w:val="clear" w:color="auto" w:fill="F3F3F3"/>
        </w:rPr>
        <w:t>FPT_ROT_EXT.1</w:t>
      </w:r>
      <w:r w:rsidRPr="005E3B4A">
        <w:rPr>
          <w:sz w:val="24"/>
          <w:szCs w:val="24"/>
          <w:shd w:val="clear" w:color="auto" w:fill="F3F3F3"/>
        </w:rPr>
        <w:tab/>
      </w:r>
      <w:r w:rsidRPr="005E3B4A">
        <w:rPr>
          <w:sz w:val="24"/>
          <w:szCs w:val="24"/>
          <w:shd w:val="clear" w:color="auto" w:fill="F3F3F3"/>
        </w:rPr>
        <w:tab/>
        <w:t>Root of Trust Services</w:t>
      </w:r>
    </w:p>
    <w:p w14:paraId="5C2AA513" w14:textId="77777777" w:rsidR="002D0898" w:rsidRPr="005E3B4A" w:rsidRDefault="003664A7" w:rsidP="0078147C">
      <w:pPr>
        <w:pStyle w:val="Body"/>
        <w:rPr>
          <w:b/>
        </w:rPr>
      </w:pPr>
      <w:r w:rsidRPr="005E3B4A">
        <w:rPr>
          <w:b/>
          <w:bCs/>
        </w:rPr>
        <w:t>FPT_ROT_EXT.1.1</w:t>
      </w:r>
      <w:r w:rsidRPr="005E3B4A">
        <w:rPr>
          <w:b/>
        </w:rPr>
        <w:t xml:space="preserve"> </w:t>
      </w:r>
      <w:r w:rsidRPr="005E3B4A">
        <w:t>The TSF shall provide a Root of Trust for Storage, a Root of Trust for Authorization, and [</w:t>
      </w:r>
      <w:r w:rsidRPr="005E3B4A">
        <w:rPr>
          <w:u w:val="single"/>
        </w:rPr>
        <w:t>selection: Root of Trust for Measurement, Root of Trust for Reporting, no others]</w:t>
      </w:r>
      <w:r w:rsidRPr="005E3B4A">
        <w:t>.</w:t>
      </w:r>
    </w:p>
    <w:p w14:paraId="6B0B9EF2" w14:textId="77777777" w:rsidR="002D0898" w:rsidRPr="005E3B4A" w:rsidRDefault="002D0898" w:rsidP="0078147C">
      <w:pPr>
        <w:pStyle w:val="NoteHead"/>
      </w:pPr>
    </w:p>
    <w:p w14:paraId="37DD89F9" w14:textId="77777777" w:rsidR="002D0898" w:rsidRPr="005E3B4A" w:rsidRDefault="003664A7" w:rsidP="00D24BE4">
      <w:pPr>
        <w:pStyle w:val="NoteBody"/>
        <w:jc w:val="both"/>
      </w:pPr>
      <w:r w:rsidRPr="005E3B4A">
        <w:rPr>
          <w:rFonts w:eastAsia="Arial Unicode MS"/>
        </w:rPr>
        <w:t xml:space="preserve">This document uses the GlobalPlatform definitions for Root of Trust for Storage (denoted as the Root of Trust for Authentication), Authorization, Measurement, and Reporting. DSCs use Roots of Trust for Storage to protect Security Data Objects (SDOs). Section 6.5 has a number of requirements for ensuring the TSF has functionality to authorize a user in order to access an SDO, including FIA_UAU.6/SDO. In this context, the term “user” may refer to, but is not limited to, a human user or process. FDP_DAU.1/Prove should be selected if-and-only-if Root of Trust for Measurement and Root of Trust for Reporting are both selected in FPT_ROT_EXT.1. </w:t>
      </w:r>
    </w:p>
    <w:p w14:paraId="4902EA33" w14:textId="77777777" w:rsidR="002D0898" w:rsidRPr="005E3B4A" w:rsidRDefault="003664A7" w:rsidP="0078147C">
      <w:pPr>
        <w:pStyle w:val="Heading3"/>
      </w:pPr>
      <w:bookmarkStart w:id="392" w:name="_Hlk509830524"/>
      <w:bookmarkStart w:id="393" w:name="_Toc7020461"/>
      <w:r w:rsidRPr="005E3B4A">
        <w:t>FPT_ROT_EXT.2 Root of Trust for Storage</w:t>
      </w:r>
      <w:bookmarkEnd w:id="392"/>
      <w:bookmarkEnd w:id="393"/>
    </w:p>
    <w:p w14:paraId="0FDF9114" w14:textId="77777777" w:rsidR="002D0898" w:rsidRPr="005E3B4A" w:rsidRDefault="003664A7" w:rsidP="0078147C">
      <w:pPr>
        <w:pStyle w:val="box"/>
        <w:rPr>
          <w:sz w:val="24"/>
          <w:szCs w:val="24"/>
        </w:rPr>
      </w:pPr>
      <w:r w:rsidRPr="005E3B4A">
        <w:rPr>
          <w:sz w:val="24"/>
          <w:szCs w:val="24"/>
          <w:shd w:val="clear" w:color="auto" w:fill="F3F3F3"/>
        </w:rPr>
        <w:t>FPT_ROT_EXT.2</w:t>
      </w:r>
      <w:r w:rsidRPr="005E3B4A">
        <w:rPr>
          <w:sz w:val="24"/>
          <w:szCs w:val="24"/>
          <w:shd w:val="clear" w:color="auto" w:fill="F3F3F3"/>
        </w:rPr>
        <w:tab/>
      </w:r>
      <w:r w:rsidRPr="005E3B4A">
        <w:rPr>
          <w:sz w:val="24"/>
          <w:szCs w:val="24"/>
          <w:shd w:val="clear" w:color="auto" w:fill="F3F3F3"/>
        </w:rPr>
        <w:tab/>
        <w:t>Root of Trust for Storage</w:t>
      </w:r>
    </w:p>
    <w:p w14:paraId="0ECD6AFC" w14:textId="77777777" w:rsidR="002D0898" w:rsidRPr="005E3B4A" w:rsidRDefault="003664A7" w:rsidP="0078147C">
      <w:pPr>
        <w:pStyle w:val="Body"/>
        <w:spacing w:before="120" w:after="120"/>
        <w:rPr>
          <w:b/>
        </w:rPr>
      </w:pPr>
      <w:r w:rsidRPr="005E3B4A">
        <w:rPr>
          <w:b/>
          <w:bCs/>
        </w:rPr>
        <w:t>FPT_ROT_EXT.2.1</w:t>
      </w:r>
      <w:r w:rsidRPr="005E3B4A">
        <w:rPr>
          <w:b/>
        </w:rPr>
        <w:t xml:space="preserve"> </w:t>
      </w:r>
      <w:r w:rsidRPr="005E3B4A">
        <w:t>The Root of Trust for Storage shall prevent unauthorized access to SDOs.</w:t>
      </w:r>
    </w:p>
    <w:p w14:paraId="798DFA4B" w14:textId="77777777" w:rsidR="002D0898" w:rsidRPr="005E3B4A" w:rsidRDefault="002D0898" w:rsidP="0078147C">
      <w:pPr>
        <w:pStyle w:val="NoteHead"/>
      </w:pPr>
    </w:p>
    <w:p w14:paraId="56C80AA7" w14:textId="77777777" w:rsidR="002D0898" w:rsidRPr="005E3B4A" w:rsidRDefault="003664A7" w:rsidP="00D24BE4">
      <w:pPr>
        <w:pStyle w:val="Body"/>
        <w:spacing w:before="120" w:after="120"/>
        <w:rPr>
          <w:i/>
          <w:iCs/>
        </w:rPr>
      </w:pPr>
      <w:r w:rsidRPr="005E3B4A">
        <w:rPr>
          <w:i/>
          <w:iCs/>
        </w:rPr>
        <w:t>TOEs may use shielded locations or cryptographic protections to prevent unauthorized access to SDOs. Use FDP_SDI.2 to protect the integrity of SDOs stored in the Root of Trust for Storage.</w:t>
      </w:r>
    </w:p>
    <w:p w14:paraId="534D88CD" w14:textId="77777777" w:rsidR="002D0898" w:rsidRPr="005E3B4A" w:rsidRDefault="003664A7" w:rsidP="0078147C">
      <w:pPr>
        <w:pStyle w:val="Heading3"/>
      </w:pPr>
      <w:bookmarkStart w:id="394" w:name="_Hlk509830532"/>
      <w:bookmarkStart w:id="395" w:name="_Toc7020462"/>
      <w:r w:rsidRPr="005E3B4A">
        <w:t>FPT_RPL_EXT.1 Replay Prevention</w:t>
      </w:r>
      <w:bookmarkEnd w:id="394"/>
      <w:bookmarkEnd w:id="395"/>
    </w:p>
    <w:p w14:paraId="6085FC09"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pPr>
      <w:r w:rsidRPr="005E3B4A">
        <w:rPr>
          <w:b/>
          <w:bCs/>
        </w:rPr>
        <w:t>FPT_RPL_EXT.1</w:t>
      </w:r>
      <w:r w:rsidRPr="005E3B4A">
        <w:rPr>
          <w:b/>
          <w:bCs/>
        </w:rPr>
        <w:tab/>
        <w:t xml:space="preserve">Replay Prevention </w:t>
      </w:r>
    </w:p>
    <w:p w14:paraId="0F22BDC3" w14:textId="77777777" w:rsidR="002D0898" w:rsidRPr="005E3B4A" w:rsidRDefault="003664A7" w:rsidP="0078147C">
      <w:pPr>
        <w:pStyle w:val="BodyText"/>
        <w:spacing w:before="120" w:after="120"/>
        <w:rPr>
          <w:b/>
        </w:rPr>
      </w:pPr>
      <w:r w:rsidRPr="005E3B4A">
        <w:rPr>
          <w:b/>
          <w:bCs/>
        </w:rPr>
        <w:t xml:space="preserve">FPT_RPL_EXT.1.1 </w:t>
      </w:r>
      <w:r w:rsidRPr="005E3B4A">
        <w:t>The TSF shall have a mechanism for preventing replay of user authorization of operations on SDOs using the following methods [</w:t>
      </w:r>
      <w:r w:rsidRPr="005E3B4A">
        <w:rPr>
          <w:u w:val="single"/>
        </w:rPr>
        <w:t>selection: monotonic counters, random nonces, [</w:t>
      </w:r>
      <w:r w:rsidRPr="005E3B4A">
        <w:rPr>
          <w:i/>
          <w:iCs/>
          <w:u w:val="single"/>
        </w:rPr>
        <w:t>assignment: other methods as specified</w:t>
      </w:r>
      <w:r w:rsidRPr="005E3B4A">
        <w:rPr>
          <w:u w:val="single"/>
        </w:rPr>
        <w:t>]</w:t>
      </w:r>
      <w:r w:rsidRPr="005E3B4A">
        <w:t>].</w:t>
      </w:r>
    </w:p>
    <w:p w14:paraId="42D6A92C" w14:textId="77777777" w:rsidR="002D0898" w:rsidRPr="005E3B4A" w:rsidRDefault="003664A7" w:rsidP="0078147C">
      <w:pPr>
        <w:pStyle w:val="BodyText"/>
        <w:spacing w:before="120" w:after="120"/>
        <w:rPr>
          <w:b/>
        </w:rPr>
      </w:pPr>
      <w:r w:rsidRPr="005E3B4A">
        <w:rPr>
          <w:b/>
          <w:bCs/>
        </w:rPr>
        <w:t xml:space="preserve">FPT_RPL_EXT.1.2 </w:t>
      </w:r>
      <w:r w:rsidRPr="005E3B4A">
        <w:t>The TSF shall detect replay for the following actions: [</w:t>
      </w:r>
      <w:r w:rsidRPr="005E3B4A">
        <w:rPr>
          <w:i/>
          <w:iCs/>
        </w:rPr>
        <w:t>authorization of operations on SDOs</w:t>
      </w:r>
      <w:r w:rsidRPr="005E3B4A">
        <w:t>].</w:t>
      </w:r>
    </w:p>
    <w:p w14:paraId="4024D3D4" w14:textId="77777777" w:rsidR="002D0898" w:rsidRPr="005E3B4A" w:rsidRDefault="003664A7" w:rsidP="0078147C">
      <w:pPr>
        <w:pStyle w:val="BodyText"/>
        <w:spacing w:before="120" w:after="120"/>
        <w:rPr>
          <w:b/>
        </w:rPr>
      </w:pPr>
      <w:r w:rsidRPr="005E3B4A">
        <w:rPr>
          <w:b/>
          <w:bCs/>
        </w:rPr>
        <w:t>FPT_RPL_EXT.1.3</w:t>
      </w:r>
      <w:r w:rsidRPr="005E3B4A">
        <w:rPr>
          <w:b/>
        </w:rPr>
        <w:t xml:space="preserve"> </w:t>
      </w:r>
      <w:r w:rsidRPr="005E3B4A">
        <w:t>The TSF shall deny the requested operation on the SDO when it detects a replay.</w:t>
      </w:r>
    </w:p>
    <w:p w14:paraId="5FDF337F" w14:textId="77777777" w:rsidR="002D0898" w:rsidRPr="005E3B4A" w:rsidRDefault="002D0898" w:rsidP="0078147C">
      <w:pPr>
        <w:pStyle w:val="NoteHead"/>
      </w:pPr>
    </w:p>
    <w:p w14:paraId="10C773EB" w14:textId="77777777" w:rsidR="002D0898" w:rsidRPr="005E3B4A" w:rsidRDefault="003664A7" w:rsidP="00D24BE4">
      <w:pPr>
        <w:pStyle w:val="NoteBody"/>
        <w:jc w:val="both"/>
      </w:pPr>
      <w:r w:rsidRPr="005E3B4A">
        <w:rPr>
          <w:rFonts w:eastAsia="Arial Unicode MS" w:cs="Arial Unicode MS"/>
        </w:rPr>
        <w:t xml:space="preserve">The TSF receives authorization from an external source to the DSC to perform an operation on an SDO. If the operation on the SDO is restricted to authorized users, then anyone observing the communication to the DSC can copy the authorization and replay it. Random nonces and monotonic counters are but two mechanisms the TSF can use to mitigate replay. In this requirement, operations on SDOs include generating, using, modifying, propagating, and destroying. Besides monotonic counters and random nonces, the TSF could employ other methods to prevent replay of user authorizations, which this document should describe. </w:t>
      </w:r>
    </w:p>
    <w:p w14:paraId="4EB6BD9C" w14:textId="77777777" w:rsidR="002D0898" w:rsidRPr="005E3B4A" w:rsidRDefault="003664A7" w:rsidP="00D24BE4">
      <w:pPr>
        <w:pStyle w:val="NoteBody"/>
        <w:jc w:val="both"/>
      </w:pPr>
      <w:r w:rsidRPr="005E3B4A">
        <w:rPr>
          <w:rFonts w:eastAsia="Arial Unicode MS" w:cs="Arial Unicode MS"/>
        </w:rPr>
        <w:t xml:space="preserve">This requirement does not specify how TSF detects replays. </w:t>
      </w:r>
    </w:p>
    <w:p w14:paraId="5394EF33" w14:textId="77777777" w:rsidR="002D0898" w:rsidRPr="005E3B4A" w:rsidRDefault="003664A7" w:rsidP="0078147C">
      <w:pPr>
        <w:pStyle w:val="Heading3"/>
      </w:pPr>
      <w:bookmarkStart w:id="396" w:name="_Hlk509830540"/>
      <w:bookmarkStart w:id="397" w:name="_Toc7020463"/>
      <w:r w:rsidRPr="005E3B4A">
        <w:t>FPT_STM.1 Reliable Time Stamps</w:t>
      </w:r>
      <w:bookmarkEnd w:id="396"/>
      <w:bookmarkEnd w:id="397"/>
    </w:p>
    <w:p w14:paraId="13A95617" w14:textId="77777777" w:rsidR="002D0898" w:rsidRPr="005E3B4A" w:rsidRDefault="003664A7" w:rsidP="0078147C">
      <w:pPr>
        <w:pStyle w:val="box"/>
        <w:rPr>
          <w:sz w:val="24"/>
          <w:szCs w:val="24"/>
        </w:rPr>
      </w:pPr>
      <w:r w:rsidRPr="005E3B4A">
        <w:rPr>
          <w:sz w:val="24"/>
          <w:szCs w:val="24"/>
          <w:shd w:val="clear" w:color="auto" w:fill="F3F3F3"/>
        </w:rPr>
        <w:t>FPT_STM.1</w:t>
      </w:r>
      <w:r w:rsidRPr="005E3B4A">
        <w:rPr>
          <w:sz w:val="24"/>
          <w:szCs w:val="24"/>
          <w:shd w:val="clear" w:color="auto" w:fill="F3F3F3"/>
        </w:rPr>
        <w:tab/>
        <w:t>Reliable Time Stamps</w:t>
      </w:r>
    </w:p>
    <w:p w14:paraId="62586CAC" w14:textId="77777777" w:rsidR="002D0898" w:rsidRPr="005E3B4A" w:rsidRDefault="003664A7" w:rsidP="0078147C">
      <w:pPr>
        <w:pStyle w:val="BodyText"/>
        <w:spacing w:before="120" w:after="120"/>
      </w:pPr>
      <w:r w:rsidRPr="005E3B4A">
        <w:rPr>
          <w:b/>
          <w:bCs/>
        </w:rPr>
        <w:t>FPT_STM.1.1</w:t>
      </w:r>
      <w:r w:rsidRPr="005E3B4A">
        <w:rPr>
          <w:b/>
        </w:rPr>
        <w:t xml:space="preserve"> </w:t>
      </w:r>
      <w:r w:rsidRPr="005E3B4A">
        <w:t>The TSF shall be able to provide reliable time stamps.</w:t>
      </w:r>
    </w:p>
    <w:p w14:paraId="754DE4CA" w14:textId="77777777" w:rsidR="002D0898" w:rsidRPr="005E3B4A" w:rsidRDefault="002D0898" w:rsidP="0078147C">
      <w:pPr>
        <w:pStyle w:val="NoteHead"/>
      </w:pPr>
    </w:p>
    <w:p w14:paraId="484EFF36" w14:textId="77777777" w:rsidR="002D0898" w:rsidRPr="005E3B4A" w:rsidRDefault="003664A7" w:rsidP="0078147C">
      <w:pPr>
        <w:pStyle w:val="BodyText"/>
        <w:spacing w:before="120" w:after="120"/>
        <w:rPr>
          <w:b/>
          <w:i/>
        </w:rPr>
      </w:pPr>
      <w:r w:rsidRPr="005E3B4A">
        <w:rPr>
          <w:i/>
        </w:rPr>
        <w:t>It is acceptable for the TSF to provide timestamp data either through an internal clock or a counter. It is also permissible for the TSF to obtain time data from a clock contained within the same physical enclosure as the TOE.</w:t>
      </w:r>
    </w:p>
    <w:p w14:paraId="19A18EC4" w14:textId="77777777" w:rsidR="002D0898" w:rsidRPr="005E3B4A" w:rsidRDefault="003664A7" w:rsidP="0078147C">
      <w:pPr>
        <w:pStyle w:val="Heading3"/>
      </w:pPr>
      <w:bookmarkStart w:id="398" w:name="_Hlk509830551"/>
      <w:bookmarkStart w:id="399" w:name="_Toc7020464"/>
      <w:r w:rsidRPr="005E3B4A">
        <w:t>FPT_TST.1</w:t>
      </w:r>
      <w:r w:rsidRPr="005E3B4A">
        <w:tab/>
        <w:t>Integrity Checking</w:t>
      </w:r>
      <w:bookmarkEnd w:id="398"/>
      <w:bookmarkEnd w:id="399"/>
    </w:p>
    <w:p w14:paraId="65EEA801" w14:textId="77777777" w:rsidR="002D0898" w:rsidRPr="005E3B4A" w:rsidRDefault="003664A7" w:rsidP="0078147C">
      <w:pPr>
        <w:pStyle w:val="box"/>
        <w:rPr>
          <w:sz w:val="24"/>
          <w:szCs w:val="24"/>
        </w:rPr>
      </w:pPr>
      <w:r w:rsidRPr="005E3B4A">
        <w:rPr>
          <w:sz w:val="24"/>
          <w:szCs w:val="24"/>
          <w:shd w:val="clear" w:color="auto" w:fill="F3F3F3"/>
        </w:rPr>
        <w:t>FPT_TST.1</w:t>
      </w:r>
      <w:r w:rsidRPr="005E3B4A">
        <w:rPr>
          <w:sz w:val="24"/>
          <w:szCs w:val="24"/>
          <w:shd w:val="clear" w:color="auto" w:fill="F3F3F3"/>
        </w:rPr>
        <w:tab/>
        <w:t>TSF Integrity Checking</w:t>
      </w:r>
    </w:p>
    <w:p w14:paraId="0FB00E0D" w14:textId="77777777" w:rsidR="002D0898" w:rsidRPr="005E3B4A" w:rsidRDefault="003664A7" w:rsidP="00D24BE4">
      <w:pPr>
        <w:pStyle w:val="NormalWeb"/>
        <w:shd w:val="clear" w:color="auto" w:fill="FFFFFF"/>
        <w:spacing w:before="120" w:after="120"/>
        <w:jc w:val="both"/>
        <w:rPr>
          <w:b/>
        </w:rPr>
      </w:pPr>
      <w:r w:rsidRPr="005E3B4A">
        <w:rPr>
          <w:b/>
          <w:bCs/>
        </w:rPr>
        <w:t>FPT_TST.1.1</w:t>
      </w:r>
      <w:r w:rsidRPr="005E3B4A">
        <w:rPr>
          <w:rStyle w:val="FormatvorlageSchwarz"/>
          <w:b/>
        </w:rPr>
        <w:tab/>
        <w:t xml:space="preserve"> </w:t>
      </w:r>
      <w:r w:rsidRPr="005E3B4A">
        <w:rPr>
          <w:rStyle w:val="FormatvorlageSchwarz"/>
        </w:rPr>
        <w:t xml:space="preserve">The TSF shall run a suite of self-tests </w:t>
      </w:r>
      <w:r w:rsidRPr="005E3B4A">
        <w:rPr>
          <w:b/>
          <w:bCs/>
        </w:rPr>
        <w:t>during initial start-up</w:t>
      </w:r>
      <w:r w:rsidRPr="005E3B4A">
        <w:rPr>
          <w:rStyle w:val="FormatvorlageSchwarz"/>
          <w:b/>
        </w:rPr>
        <w:t>,</w:t>
      </w:r>
      <w:r w:rsidRPr="005E3B4A">
        <w:rPr>
          <w:rStyle w:val="FormatvorlageSchwarz"/>
        </w:rPr>
        <w:t xml:space="preserve"> [</w:t>
      </w:r>
      <w:r w:rsidRPr="005E3B4A">
        <w:rPr>
          <w:u w:val="single"/>
        </w:rPr>
        <w:t>selection:</w:t>
      </w:r>
      <w:r w:rsidRPr="005E3B4A">
        <w:rPr>
          <w:rStyle w:val="FormatvorlageSchwarz"/>
        </w:rPr>
        <w:t xml:space="preserve"> </w:t>
      </w:r>
      <w:r w:rsidRPr="005E3B4A">
        <w:rPr>
          <w:u w:val="single"/>
        </w:rPr>
        <w:t xml:space="preserve">periodically during normal operation, at the request of the authorized user, </w:t>
      </w:r>
      <w:r w:rsidRPr="005E3B4A">
        <w:rPr>
          <w:b/>
          <w:u w:val="single"/>
        </w:rPr>
        <w:t>at no other condition,</w:t>
      </w:r>
      <w:r w:rsidRPr="005E3B4A">
        <w:rPr>
          <w:u w:val="single"/>
        </w:rPr>
        <w:t xml:space="preserve"> at the conditions [</w:t>
      </w:r>
      <w:r w:rsidRPr="005E3B4A">
        <w:rPr>
          <w:i/>
          <w:iCs/>
          <w:u w:val="single"/>
        </w:rPr>
        <w:t>assignment: conditions under which self-test should occur</w:t>
      </w:r>
      <w:r w:rsidRPr="005E3B4A">
        <w:rPr>
          <w:u w:val="single"/>
        </w:rPr>
        <w:t>]]</w:t>
      </w:r>
      <w:r w:rsidRPr="005E3B4A">
        <w:rPr>
          <w:rStyle w:val="FormatvorlageSchwarz"/>
        </w:rPr>
        <w:t xml:space="preserve"> to demonstrate the correct operation of [</w:t>
      </w:r>
      <w:r w:rsidRPr="005E3B4A">
        <w:rPr>
          <w:u w:val="single"/>
        </w:rPr>
        <w:t>the TSF</w:t>
      </w:r>
      <w:r w:rsidRPr="005E3B4A">
        <w:rPr>
          <w:rStyle w:val="FormatvorlageSchwarz"/>
        </w:rPr>
        <w:t xml:space="preserve">]. </w:t>
      </w:r>
    </w:p>
    <w:p w14:paraId="7017BA79" w14:textId="77777777" w:rsidR="002D0898" w:rsidRPr="005E3B4A" w:rsidRDefault="003664A7" w:rsidP="00D24BE4">
      <w:pPr>
        <w:pStyle w:val="NormalWeb"/>
        <w:shd w:val="clear" w:color="auto" w:fill="FFFFFF"/>
        <w:spacing w:before="120" w:after="120"/>
        <w:jc w:val="both"/>
        <w:rPr>
          <w:b/>
        </w:rPr>
      </w:pPr>
      <w:r w:rsidRPr="005E3B4A">
        <w:rPr>
          <w:b/>
          <w:bCs/>
        </w:rPr>
        <w:t>FPT_TST.1.2</w:t>
      </w:r>
      <w:r w:rsidRPr="005E3B4A">
        <w:rPr>
          <w:rStyle w:val="FormatvorlageSchwarz"/>
          <w:b/>
        </w:rPr>
        <w:tab/>
        <w:t xml:space="preserve"> </w:t>
      </w:r>
      <w:r w:rsidRPr="005E3B4A">
        <w:rPr>
          <w:rStyle w:val="FormatvorlageSchwarz"/>
        </w:rPr>
        <w:t>The TSF shall provide authorized users with the capability to verify the integrity of [</w:t>
      </w:r>
      <w:r w:rsidRPr="005E3B4A">
        <w:rPr>
          <w:u w:val="single"/>
        </w:rPr>
        <w:t>TSF data</w:t>
      </w:r>
      <w:r w:rsidRPr="005E3B4A">
        <w:rPr>
          <w:rStyle w:val="FormatvorlageSchwarz"/>
        </w:rPr>
        <w:t>].</w:t>
      </w:r>
    </w:p>
    <w:p w14:paraId="5959A52C" w14:textId="77777777" w:rsidR="002D0898" w:rsidRPr="005E3B4A" w:rsidRDefault="003664A7" w:rsidP="00D24BE4">
      <w:pPr>
        <w:pStyle w:val="NormalWeb"/>
        <w:shd w:val="clear" w:color="auto" w:fill="FFFFFF"/>
        <w:spacing w:before="120" w:after="120"/>
        <w:jc w:val="both"/>
        <w:rPr>
          <w:rStyle w:val="FormatvorlageSchwarz"/>
          <w:b/>
        </w:rPr>
      </w:pPr>
      <w:r w:rsidRPr="005E3B4A">
        <w:rPr>
          <w:b/>
          <w:bCs/>
        </w:rPr>
        <w:t>FPT_TST.1.3</w:t>
      </w:r>
      <w:r w:rsidRPr="005E3B4A">
        <w:rPr>
          <w:rStyle w:val="FormatvorlageSchwarz"/>
          <w:b/>
        </w:rPr>
        <w:tab/>
      </w:r>
      <w:r w:rsidRPr="005E3B4A">
        <w:rPr>
          <w:rStyle w:val="FormatvorlageSchwarz"/>
        </w:rPr>
        <w:t>The TSF shall provide authorized users with the capability to verify the integrity of</w:t>
      </w:r>
      <w:r w:rsidRPr="005E3B4A">
        <w:rPr>
          <w:bCs/>
        </w:rPr>
        <w:t xml:space="preserve"> the </w:t>
      </w:r>
      <w:r w:rsidRPr="005E3B4A">
        <w:rPr>
          <w:rStyle w:val="FormatvorlageSchwarz"/>
        </w:rPr>
        <w:t>[</w:t>
      </w:r>
      <w:r w:rsidRPr="005E3B4A">
        <w:rPr>
          <w:u w:val="single"/>
        </w:rPr>
        <w:t>TSF</w:t>
      </w:r>
      <w:r w:rsidRPr="005E3B4A">
        <w:rPr>
          <w:rStyle w:val="FormatvorlageSchwarz"/>
        </w:rPr>
        <w:t>].</w:t>
      </w:r>
    </w:p>
    <w:p w14:paraId="5F227481" w14:textId="77777777" w:rsidR="002D0898" w:rsidRPr="005E3B4A" w:rsidRDefault="002D0898" w:rsidP="0078147C">
      <w:pPr>
        <w:pStyle w:val="NoteHead"/>
      </w:pPr>
    </w:p>
    <w:p w14:paraId="47DC6BCE" w14:textId="77777777" w:rsidR="002D0898" w:rsidRPr="005E3B4A" w:rsidRDefault="003664A7" w:rsidP="00D24BE4">
      <w:pPr>
        <w:pStyle w:val="NormalWeb"/>
        <w:shd w:val="clear" w:color="auto" w:fill="FFFFFF"/>
        <w:spacing w:before="120" w:after="120"/>
        <w:jc w:val="both"/>
        <w:rPr>
          <w:i/>
          <w:iCs/>
        </w:rPr>
      </w:pPr>
      <w:r w:rsidRPr="005E3B4A">
        <w:rPr>
          <w:i/>
          <w:iCs/>
        </w:rPr>
        <w:t>This requirement intends to cover integrity of the TSF functionality (i.e. runtime checks).</w:t>
      </w:r>
    </w:p>
    <w:p w14:paraId="6E2089BC" w14:textId="77777777" w:rsidR="002D0898" w:rsidRPr="005E3B4A" w:rsidRDefault="003664A7" w:rsidP="00D24BE4">
      <w:pPr>
        <w:pStyle w:val="NormalWeb"/>
        <w:shd w:val="clear" w:color="auto" w:fill="FFFFFF"/>
        <w:spacing w:before="120" w:after="120"/>
        <w:jc w:val="both"/>
        <w:rPr>
          <w:i/>
          <w:iCs/>
        </w:rPr>
      </w:pPr>
      <w:r w:rsidRPr="005E3B4A">
        <w:rPr>
          <w:i/>
          <w:iCs/>
        </w:rPr>
        <w:t>TSF integrity testing provides the ability to test the TSF’s correct operation. These tests are expected to be performed automatically and autonomously at start-up but may also be performed periodically during operation, at the request of the authorized user, or when other conditions are met. It also provides the ability to verify the integrity of TSF data and executable code.</w:t>
      </w:r>
    </w:p>
    <w:p w14:paraId="7150F192" w14:textId="77777777" w:rsidR="002D0898" w:rsidRPr="005E3B4A" w:rsidRDefault="003664A7" w:rsidP="00D24BE4">
      <w:pPr>
        <w:pStyle w:val="BodyText"/>
        <w:spacing w:before="120" w:after="120"/>
        <w:rPr>
          <w:i/>
          <w:iCs/>
        </w:rPr>
      </w:pPr>
      <w:r w:rsidRPr="005E3B4A">
        <w:rPr>
          <w:i/>
          <w:iCs/>
        </w:rPr>
        <w:t>All cryptographic functions come with known answer tests (KATs). In addition to verifying the integrity of the firmware executing the TSF, the DSC should also verify the integrity of any data associated with the TSF (such as constants for cryptographic algorithms) as well as performing the KATs.</w:t>
      </w:r>
    </w:p>
    <w:p w14:paraId="49506D0B" w14:textId="77777777" w:rsidR="002D0898" w:rsidRPr="005E3B4A" w:rsidRDefault="003664A7" w:rsidP="0078147C">
      <w:pPr>
        <w:pStyle w:val="Heading2"/>
      </w:pPr>
      <w:bookmarkStart w:id="400" w:name="_Toc7020465"/>
      <w:r w:rsidRPr="005E3B4A">
        <w:t>Resource Utilization</w:t>
      </w:r>
      <w:bookmarkEnd w:id="400"/>
    </w:p>
    <w:p w14:paraId="2D741457" w14:textId="77777777" w:rsidR="002D0898" w:rsidRPr="005E3B4A" w:rsidRDefault="003664A7" w:rsidP="0078147C">
      <w:pPr>
        <w:pStyle w:val="Heading3"/>
      </w:pPr>
      <w:bookmarkStart w:id="401" w:name="_Hlk509830618"/>
      <w:bookmarkStart w:id="402" w:name="_Toc7020466"/>
      <w:r w:rsidRPr="005E3B4A">
        <w:t>FRU_FLT.1 Degraded Fault Tolerance</w:t>
      </w:r>
      <w:bookmarkEnd w:id="401"/>
      <w:bookmarkEnd w:id="402"/>
    </w:p>
    <w:p w14:paraId="593D232C" w14:textId="77777777" w:rsidR="002D0898" w:rsidRPr="005E3B4A" w:rsidRDefault="003664A7" w:rsidP="0078147C">
      <w:pPr>
        <w:pStyle w:val="box"/>
        <w:rPr>
          <w:sz w:val="24"/>
          <w:szCs w:val="24"/>
        </w:rPr>
      </w:pPr>
      <w:r w:rsidRPr="005E3B4A">
        <w:rPr>
          <w:sz w:val="24"/>
          <w:szCs w:val="24"/>
          <w:shd w:val="clear" w:color="auto" w:fill="F3F3F3"/>
        </w:rPr>
        <w:t>FRU_FLT.1</w:t>
      </w:r>
      <w:r w:rsidRPr="005E3B4A">
        <w:rPr>
          <w:sz w:val="24"/>
          <w:szCs w:val="24"/>
          <w:shd w:val="clear" w:color="auto" w:fill="F3F3F3"/>
        </w:rPr>
        <w:tab/>
        <w:t>Degraded Fault Tolerance</w:t>
      </w:r>
    </w:p>
    <w:p w14:paraId="197B3976" w14:textId="77777777" w:rsidR="002D0898" w:rsidRPr="005E3B4A" w:rsidRDefault="003664A7" w:rsidP="0078147C">
      <w:pPr>
        <w:pStyle w:val="Body"/>
        <w:spacing w:before="120" w:after="120"/>
        <w:rPr>
          <w:b/>
        </w:rPr>
      </w:pPr>
      <w:r w:rsidRPr="005E3B4A">
        <w:rPr>
          <w:b/>
          <w:bCs/>
        </w:rPr>
        <w:t>FRU_FLT.1.1</w:t>
      </w:r>
      <w:r w:rsidRPr="005E3B4A">
        <w:rPr>
          <w:b/>
        </w:rPr>
        <w:t xml:space="preserve"> </w:t>
      </w:r>
      <w:r w:rsidRPr="005E3B4A">
        <w:t>The TSF shall ensure the operation of [</w:t>
      </w:r>
      <w:r w:rsidRPr="005E3B4A">
        <w:rPr>
          <w:i/>
          <w:iCs/>
        </w:rPr>
        <w:t>protection of TSF data</w:t>
      </w:r>
      <w:r w:rsidRPr="005E3B4A">
        <w:t>] when the following failures occur: [</w:t>
      </w:r>
      <w:r w:rsidRPr="005E3B4A">
        <w:rPr>
          <w:i/>
          <w:iCs/>
        </w:rPr>
        <w:t>fault injection</w:t>
      </w:r>
      <w:r w:rsidRPr="005E3B4A">
        <w:t>].</w:t>
      </w:r>
    </w:p>
    <w:p w14:paraId="27581B9E" w14:textId="77777777" w:rsidR="002D0898" w:rsidRPr="005E3B4A" w:rsidRDefault="002D0898" w:rsidP="0078147C">
      <w:pPr>
        <w:pStyle w:val="NoteHead"/>
      </w:pPr>
    </w:p>
    <w:p w14:paraId="7A283544" w14:textId="71C91B03" w:rsidR="002D0898" w:rsidRPr="005E3B4A" w:rsidRDefault="003664A7" w:rsidP="0078147C">
      <w:pPr>
        <w:pStyle w:val="Body"/>
        <w:spacing w:before="120" w:after="120"/>
        <w:rPr>
          <w:i/>
          <w:iCs/>
        </w:rPr>
      </w:pPr>
      <w:r w:rsidRPr="005E3B4A">
        <w:rPr>
          <w:i/>
          <w:iCs/>
        </w:rPr>
        <w:t xml:space="preserve">TSF data may be protected in response to a fault injection either by providing a method to ensure that the data remains protected or by logically destroying the data and/or any part of a key change that encrypts it. This </w:t>
      </w:r>
      <w:r w:rsidR="00A24B90" w:rsidRPr="005E3B4A">
        <w:rPr>
          <w:i/>
          <w:iCs/>
        </w:rPr>
        <w:t>behavior</w:t>
      </w:r>
      <w:r w:rsidRPr="005E3B4A">
        <w:rPr>
          <w:i/>
          <w:iCs/>
        </w:rPr>
        <w:t xml:space="preserve"> may differ based on the type of fault.</w:t>
      </w:r>
    </w:p>
    <w:p w14:paraId="73906CBC" w14:textId="77777777" w:rsidR="002D0898" w:rsidRPr="005E3B4A" w:rsidRDefault="003664A7" w:rsidP="0078147C">
      <w:pPr>
        <w:pStyle w:val="Body"/>
        <w:spacing w:before="120" w:after="120"/>
        <w:rPr>
          <w:i/>
          <w:iCs/>
        </w:rPr>
      </w:pPr>
      <w:r w:rsidRPr="005E3B4A">
        <w:t xml:space="preserve"> </w:t>
      </w:r>
    </w:p>
    <w:p w14:paraId="06A84C08" w14:textId="77777777" w:rsidR="002D0898" w:rsidRPr="005E3B4A" w:rsidRDefault="003664A7" w:rsidP="0078147C">
      <w:pPr>
        <w:pStyle w:val="Heading1"/>
      </w:pPr>
      <w:bookmarkStart w:id="403" w:name="_Toc7020467"/>
      <w:r w:rsidRPr="005E3B4A">
        <w:lastRenderedPageBreak/>
        <w:t>Security Assurance Requirements</w:t>
      </w:r>
      <w:bookmarkEnd w:id="403"/>
    </w:p>
    <w:p w14:paraId="01797965" w14:textId="77777777" w:rsidR="002D0898" w:rsidRPr="005E3B4A" w:rsidRDefault="003664A7" w:rsidP="0078147C">
      <w:pPr>
        <w:pStyle w:val="Body"/>
        <w:shd w:val="clear" w:color="auto" w:fill="FFFFFF"/>
      </w:pPr>
      <w:r w:rsidRPr="005E3B4A">
        <w:t xml:space="preserve">The Security Objectives for the TOE in Section 4 were constructed to address threats identified in Section 3. The Security Functional Requirements (SFRs) in Section 5 are a formal instantiation of the Security Objectives. This cPP identifies the Security Assurance Requirements (SARs) to frame the extent to which the evaluator assesses the documentation applicable for the evaluation and performs independent testing. </w:t>
      </w:r>
    </w:p>
    <w:p w14:paraId="2C32CACB" w14:textId="35220F5A" w:rsidR="002D0898" w:rsidRPr="005E3B4A" w:rsidRDefault="003664A7" w:rsidP="0078147C">
      <w:pPr>
        <w:pStyle w:val="Body"/>
        <w:shd w:val="clear" w:color="auto" w:fill="FFFFFF"/>
      </w:pPr>
      <w:r w:rsidRPr="005E3B4A">
        <w:t xml:space="preserve">This section lists the set of SARs from CC part 3 that are required in evaluations against this cPP. Individual Evaluation Activities to be performed are specified in </w:t>
      </w:r>
      <w:r w:rsidR="00800DD1" w:rsidRPr="005E3B4A">
        <w:t>the Supporting Document.</w:t>
      </w:r>
      <w:r w:rsidRPr="005E3B4A">
        <w:t xml:space="preserve"> </w:t>
      </w:r>
    </w:p>
    <w:p w14:paraId="339AA2F1" w14:textId="77777777" w:rsidR="002D0898" w:rsidRPr="005E3B4A" w:rsidRDefault="003664A7" w:rsidP="0078147C">
      <w:pPr>
        <w:pStyle w:val="Body"/>
        <w:shd w:val="clear" w:color="auto" w:fill="FFFFFF"/>
      </w:pPr>
      <w:r w:rsidRPr="005E3B4A">
        <w:t xml:space="preserve">The general model for evaluation of TOEs against STs written to conform to this cPP is as follows: </w:t>
      </w:r>
    </w:p>
    <w:p w14:paraId="4E69CAAF" w14:textId="77777777" w:rsidR="002D0898" w:rsidRPr="005E3B4A" w:rsidRDefault="003664A7" w:rsidP="0078147C">
      <w:pPr>
        <w:pStyle w:val="Body"/>
        <w:shd w:val="clear" w:color="auto" w:fill="FFFFFF"/>
        <w:rPr>
          <w:rStyle w:val="FormatvorlageSchwarz"/>
        </w:rPr>
      </w:pPr>
      <w:r w:rsidRPr="005E3B4A">
        <w:t xml:space="preserve">After the ST has been approved for evaluation, the ITSEF will obtain the TOE, supporting environmental IT (if required), and the administrative/user guides for the TOE. The ITSEF is expected to perform actions mandated by the Common Evaluation Methodology (CEM) for the ASE and ALC SARs. The ITSEF also performs the Evaluation Activities contained within the SD, which are intended to be an interpretation of the other CEM assurance requirements as they apply to the specific technology instantiated in the TOE. The Evaluation Activities that are captured in the SD also provide clarification as to what the developer needs to provide to demonstrate the TOE is compliant with the cPP. </w:t>
      </w:r>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024"/>
        <w:gridCol w:w="6336"/>
      </w:tblGrid>
      <w:tr w:rsidR="002D0898" w:rsidRPr="005E3B4A" w14:paraId="6813D857" w14:textId="77777777" w:rsidTr="00CA7FA1">
        <w:trPr>
          <w:trHeight w:val="222"/>
          <w:tblHeader/>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B917693" w14:textId="77777777" w:rsidR="002D0898" w:rsidRPr="005E3B4A" w:rsidRDefault="003664A7" w:rsidP="0078147C">
            <w:pPr>
              <w:pStyle w:val="TOCHeading"/>
              <w:spacing w:before="80" w:after="80"/>
            </w:pPr>
            <w:r w:rsidRPr="005E3B4A">
              <w:t>Assurance Class</w:t>
            </w:r>
          </w:p>
        </w:tc>
        <w:tc>
          <w:tcPr>
            <w:tcW w:w="63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67EC337" w14:textId="77777777" w:rsidR="002D0898" w:rsidRPr="005E3B4A" w:rsidRDefault="003664A7" w:rsidP="0078147C">
            <w:pPr>
              <w:pStyle w:val="TOCHeading"/>
              <w:spacing w:before="80" w:after="80"/>
            </w:pPr>
            <w:r w:rsidRPr="005E3B4A">
              <w:t>Assurance Components</w:t>
            </w:r>
          </w:p>
        </w:tc>
      </w:tr>
      <w:tr w:rsidR="002D0898" w:rsidRPr="005E3B4A" w14:paraId="42CCF8DF" w14:textId="77777777" w:rsidTr="00CA7FA1">
        <w:trPr>
          <w:trHeight w:val="222"/>
          <w:jc w:val="center"/>
        </w:trPr>
        <w:tc>
          <w:tcPr>
            <w:tcW w:w="302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F66C2" w14:textId="77777777" w:rsidR="002D0898" w:rsidRPr="005E3B4A" w:rsidRDefault="003664A7" w:rsidP="0078147C">
            <w:pPr>
              <w:pStyle w:val="TableText"/>
              <w:spacing w:before="80" w:after="80"/>
            </w:pPr>
            <w:r w:rsidRPr="005E3B4A">
              <w:t>Security Target (ASE)</w:t>
            </w:r>
          </w:p>
        </w:tc>
        <w:tc>
          <w:tcPr>
            <w:tcW w:w="6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6028F" w14:textId="77777777" w:rsidR="002D0898" w:rsidRPr="005E3B4A" w:rsidRDefault="003664A7" w:rsidP="0078147C">
            <w:pPr>
              <w:pStyle w:val="TableText"/>
              <w:spacing w:before="80" w:after="80"/>
            </w:pPr>
            <w:r w:rsidRPr="005E3B4A">
              <w:t>Conformance Claims (ASE_CCL.1)</w:t>
            </w:r>
          </w:p>
        </w:tc>
      </w:tr>
      <w:tr w:rsidR="002D0898" w:rsidRPr="005E3B4A" w14:paraId="3698CC6B" w14:textId="77777777" w:rsidTr="00CA7FA1">
        <w:trPr>
          <w:trHeight w:val="222"/>
          <w:jc w:val="center"/>
        </w:trPr>
        <w:tc>
          <w:tcPr>
            <w:tcW w:w="3024" w:type="dxa"/>
            <w:vMerge/>
            <w:tcBorders>
              <w:top w:val="single" w:sz="4" w:space="0" w:color="000000"/>
              <w:left w:val="single" w:sz="4" w:space="0" w:color="000000"/>
              <w:bottom w:val="single" w:sz="4" w:space="0" w:color="000000"/>
              <w:right w:val="single" w:sz="4" w:space="0" w:color="000000"/>
            </w:tcBorders>
            <w:shd w:val="clear" w:color="auto" w:fill="auto"/>
          </w:tcPr>
          <w:p w14:paraId="4C746372" w14:textId="77777777" w:rsidR="002D0898" w:rsidRPr="005E3B4A" w:rsidRDefault="002D0898" w:rsidP="0078147C">
            <w:pPr>
              <w:pStyle w:val="TableText"/>
              <w:spacing w:before="80" w:after="80"/>
            </w:pPr>
          </w:p>
        </w:tc>
        <w:tc>
          <w:tcPr>
            <w:tcW w:w="6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7DD7D" w14:textId="77777777" w:rsidR="002D0898" w:rsidRPr="005E3B4A" w:rsidRDefault="003664A7" w:rsidP="0078147C">
            <w:pPr>
              <w:pStyle w:val="TableText"/>
              <w:spacing w:before="80" w:after="80"/>
            </w:pPr>
            <w:r w:rsidRPr="005E3B4A">
              <w:t>Extended Components Definition (ASE_ECD.1)</w:t>
            </w:r>
          </w:p>
        </w:tc>
      </w:tr>
      <w:tr w:rsidR="002D0898" w:rsidRPr="005E3B4A" w14:paraId="72990297" w14:textId="77777777" w:rsidTr="00CA7FA1">
        <w:trPr>
          <w:trHeight w:val="222"/>
          <w:jc w:val="center"/>
        </w:trPr>
        <w:tc>
          <w:tcPr>
            <w:tcW w:w="3024" w:type="dxa"/>
            <w:vMerge/>
            <w:tcBorders>
              <w:top w:val="single" w:sz="4" w:space="0" w:color="000000"/>
              <w:left w:val="single" w:sz="4" w:space="0" w:color="000000"/>
              <w:bottom w:val="single" w:sz="4" w:space="0" w:color="000000"/>
              <w:right w:val="single" w:sz="4" w:space="0" w:color="000000"/>
            </w:tcBorders>
            <w:shd w:val="clear" w:color="auto" w:fill="auto"/>
          </w:tcPr>
          <w:p w14:paraId="1EE6EDB4" w14:textId="77777777" w:rsidR="002D0898" w:rsidRPr="005E3B4A" w:rsidRDefault="002D0898" w:rsidP="0078147C">
            <w:pPr>
              <w:pStyle w:val="TableText"/>
              <w:spacing w:before="80" w:after="80"/>
            </w:pPr>
          </w:p>
        </w:tc>
        <w:tc>
          <w:tcPr>
            <w:tcW w:w="6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9DB26" w14:textId="77777777" w:rsidR="002D0898" w:rsidRPr="005E3B4A" w:rsidRDefault="003664A7" w:rsidP="0078147C">
            <w:pPr>
              <w:pStyle w:val="TableText"/>
              <w:spacing w:before="80" w:after="80"/>
            </w:pPr>
            <w:r w:rsidRPr="005E3B4A">
              <w:t>ST Introduction (ASE_INT.1)</w:t>
            </w:r>
          </w:p>
        </w:tc>
      </w:tr>
      <w:tr w:rsidR="002D0898" w:rsidRPr="005E3B4A" w14:paraId="3F4CF7AE" w14:textId="77777777" w:rsidTr="00CA7FA1">
        <w:trPr>
          <w:trHeight w:val="222"/>
          <w:jc w:val="center"/>
        </w:trPr>
        <w:tc>
          <w:tcPr>
            <w:tcW w:w="3024" w:type="dxa"/>
            <w:vMerge/>
            <w:tcBorders>
              <w:top w:val="single" w:sz="4" w:space="0" w:color="000000"/>
              <w:left w:val="single" w:sz="4" w:space="0" w:color="000000"/>
              <w:bottom w:val="single" w:sz="4" w:space="0" w:color="000000"/>
              <w:right w:val="single" w:sz="4" w:space="0" w:color="000000"/>
            </w:tcBorders>
            <w:shd w:val="clear" w:color="auto" w:fill="auto"/>
          </w:tcPr>
          <w:p w14:paraId="73054720" w14:textId="77777777" w:rsidR="002D0898" w:rsidRPr="005E3B4A" w:rsidRDefault="002D0898" w:rsidP="0078147C">
            <w:pPr>
              <w:pStyle w:val="TableText"/>
              <w:spacing w:before="80" w:after="80"/>
            </w:pPr>
          </w:p>
        </w:tc>
        <w:tc>
          <w:tcPr>
            <w:tcW w:w="6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68299" w14:textId="77777777" w:rsidR="002D0898" w:rsidRPr="005E3B4A" w:rsidRDefault="003664A7" w:rsidP="0078147C">
            <w:pPr>
              <w:pStyle w:val="TableText"/>
              <w:spacing w:before="80" w:after="80"/>
            </w:pPr>
            <w:r w:rsidRPr="005E3B4A">
              <w:t>Security Objectives (ASE_OBJ.2)</w:t>
            </w:r>
          </w:p>
        </w:tc>
      </w:tr>
      <w:tr w:rsidR="002D0898" w:rsidRPr="005E3B4A" w14:paraId="4B0DE859" w14:textId="77777777" w:rsidTr="00CA7FA1">
        <w:trPr>
          <w:trHeight w:val="222"/>
          <w:jc w:val="center"/>
        </w:trPr>
        <w:tc>
          <w:tcPr>
            <w:tcW w:w="3024" w:type="dxa"/>
            <w:vMerge/>
            <w:tcBorders>
              <w:top w:val="single" w:sz="4" w:space="0" w:color="000000"/>
              <w:left w:val="single" w:sz="4" w:space="0" w:color="000000"/>
              <w:bottom w:val="single" w:sz="4" w:space="0" w:color="000000"/>
              <w:right w:val="single" w:sz="4" w:space="0" w:color="000000"/>
            </w:tcBorders>
            <w:shd w:val="clear" w:color="auto" w:fill="auto"/>
          </w:tcPr>
          <w:p w14:paraId="06C6AEB9" w14:textId="77777777" w:rsidR="002D0898" w:rsidRPr="005E3B4A" w:rsidRDefault="002D0898" w:rsidP="0078147C">
            <w:pPr>
              <w:pStyle w:val="TableText"/>
              <w:spacing w:before="80" w:after="80"/>
            </w:pPr>
          </w:p>
        </w:tc>
        <w:tc>
          <w:tcPr>
            <w:tcW w:w="6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9A0E3" w14:textId="77777777" w:rsidR="002D0898" w:rsidRPr="005E3B4A" w:rsidRDefault="003664A7" w:rsidP="0078147C">
            <w:pPr>
              <w:pStyle w:val="TableText"/>
              <w:spacing w:before="80" w:after="80"/>
            </w:pPr>
            <w:r w:rsidRPr="005E3B4A">
              <w:t>Derived Security Requirements (ASE_REQ.2)</w:t>
            </w:r>
          </w:p>
        </w:tc>
      </w:tr>
      <w:tr w:rsidR="002D0898" w:rsidRPr="005E3B4A" w14:paraId="381257B7" w14:textId="77777777" w:rsidTr="00CA7FA1">
        <w:trPr>
          <w:trHeight w:val="222"/>
          <w:jc w:val="center"/>
        </w:trPr>
        <w:tc>
          <w:tcPr>
            <w:tcW w:w="3024" w:type="dxa"/>
            <w:vMerge/>
            <w:tcBorders>
              <w:top w:val="single" w:sz="4" w:space="0" w:color="000000"/>
              <w:left w:val="single" w:sz="4" w:space="0" w:color="000000"/>
              <w:bottom w:val="single" w:sz="4" w:space="0" w:color="000000"/>
              <w:right w:val="single" w:sz="4" w:space="0" w:color="000000"/>
            </w:tcBorders>
            <w:shd w:val="clear" w:color="auto" w:fill="auto"/>
          </w:tcPr>
          <w:p w14:paraId="6F978DE6" w14:textId="77777777" w:rsidR="002D0898" w:rsidRPr="005E3B4A" w:rsidRDefault="002D0898" w:rsidP="0078147C">
            <w:pPr>
              <w:pStyle w:val="TableText"/>
              <w:spacing w:before="80" w:after="80"/>
            </w:pPr>
          </w:p>
        </w:tc>
        <w:tc>
          <w:tcPr>
            <w:tcW w:w="6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B9C27" w14:textId="77777777" w:rsidR="002D0898" w:rsidRPr="005E3B4A" w:rsidRDefault="003664A7" w:rsidP="0078147C">
            <w:pPr>
              <w:pStyle w:val="TableText"/>
              <w:spacing w:before="80" w:after="80"/>
            </w:pPr>
            <w:r w:rsidRPr="005E3B4A">
              <w:t>Security Problem Definition (ASE_SPD.1)</w:t>
            </w:r>
          </w:p>
        </w:tc>
      </w:tr>
      <w:tr w:rsidR="002D0898" w:rsidRPr="005E3B4A" w14:paraId="4696509B" w14:textId="77777777" w:rsidTr="00CA7FA1">
        <w:trPr>
          <w:trHeight w:val="222"/>
          <w:jc w:val="center"/>
        </w:trPr>
        <w:tc>
          <w:tcPr>
            <w:tcW w:w="3024" w:type="dxa"/>
            <w:vMerge/>
            <w:tcBorders>
              <w:top w:val="single" w:sz="4" w:space="0" w:color="000000"/>
              <w:left w:val="single" w:sz="4" w:space="0" w:color="000000"/>
              <w:bottom w:val="single" w:sz="4" w:space="0" w:color="000000"/>
              <w:right w:val="single" w:sz="4" w:space="0" w:color="000000"/>
            </w:tcBorders>
            <w:shd w:val="clear" w:color="auto" w:fill="auto"/>
          </w:tcPr>
          <w:p w14:paraId="32BBCF43" w14:textId="77777777" w:rsidR="002D0898" w:rsidRPr="005E3B4A" w:rsidRDefault="002D0898" w:rsidP="0078147C">
            <w:pPr>
              <w:pStyle w:val="TableText"/>
              <w:spacing w:before="80" w:after="80"/>
            </w:pPr>
          </w:p>
        </w:tc>
        <w:tc>
          <w:tcPr>
            <w:tcW w:w="6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B17A0" w14:textId="77777777" w:rsidR="002D0898" w:rsidRPr="005E3B4A" w:rsidRDefault="003664A7" w:rsidP="0078147C">
            <w:pPr>
              <w:pStyle w:val="TableText"/>
              <w:spacing w:before="80" w:after="80"/>
            </w:pPr>
            <w:r w:rsidRPr="005E3B4A">
              <w:t>TOE Summary Specification (ASE_TSS.1)</w:t>
            </w:r>
          </w:p>
        </w:tc>
      </w:tr>
      <w:tr w:rsidR="002D0898" w:rsidRPr="005E3B4A" w14:paraId="1E3AC978" w14:textId="77777777" w:rsidTr="00CA7FA1">
        <w:trPr>
          <w:trHeight w:val="222"/>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F3157" w14:textId="77777777" w:rsidR="002D0898" w:rsidRPr="005E3B4A" w:rsidRDefault="003664A7" w:rsidP="0078147C">
            <w:pPr>
              <w:pStyle w:val="TableText"/>
              <w:spacing w:before="80" w:after="80"/>
            </w:pPr>
            <w:r w:rsidRPr="005E3B4A">
              <w:t>Development (ADV)</w:t>
            </w:r>
          </w:p>
        </w:tc>
        <w:tc>
          <w:tcPr>
            <w:tcW w:w="6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480B7" w14:textId="77777777" w:rsidR="002D0898" w:rsidRPr="005E3B4A" w:rsidRDefault="003664A7" w:rsidP="0078147C">
            <w:pPr>
              <w:pStyle w:val="TableText"/>
              <w:spacing w:before="80" w:after="80"/>
            </w:pPr>
            <w:r w:rsidRPr="005E3B4A">
              <w:t>Basic Functional Specification (ADV_FSP.1)</w:t>
            </w:r>
          </w:p>
        </w:tc>
      </w:tr>
      <w:tr w:rsidR="002D0898" w:rsidRPr="005E3B4A" w14:paraId="305E53B8" w14:textId="77777777" w:rsidTr="00CA7FA1">
        <w:trPr>
          <w:trHeight w:val="222"/>
          <w:jc w:val="center"/>
        </w:trPr>
        <w:tc>
          <w:tcPr>
            <w:tcW w:w="302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FC407" w14:textId="77777777" w:rsidR="002D0898" w:rsidRPr="005E3B4A" w:rsidRDefault="003664A7" w:rsidP="0078147C">
            <w:pPr>
              <w:pStyle w:val="TableText"/>
              <w:spacing w:before="80" w:after="80"/>
            </w:pPr>
            <w:r w:rsidRPr="005E3B4A">
              <w:t>Guidance Documents (AGD)</w:t>
            </w:r>
          </w:p>
        </w:tc>
        <w:tc>
          <w:tcPr>
            <w:tcW w:w="6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02CAB" w14:textId="77777777" w:rsidR="002D0898" w:rsidRPr="005E3B4A" w:rsidRDefault="003664A7" w:rsidP="0078147C">
            <w:pPr>
              <w:pStyle w:val="TableText"/>
              <w:spacing w:before="80" w:after="80"/>
            </w:pPr>
            <w:r w:rsidRPr="005E3B4A">
              <w:t>Operational User Guidance (AGD_OPE.1)</w:t>
            </w:r>
          </w:p>
        </w:tc>
      </w:tr>
      <w:tr w:rsidR="002D0898" w:rsidRPr="005E3B4A" w14:paraId="72B48CBD" w14:textId="77777777" w:rsidTr="00CA7FA1">
        <w:trPr>
          <w:trHeight w:val="222"/>
          <w:jc w:val="center"/>
        </w:trPr>
        <w:tc>
          <w:tcPr>
            <w:tcW w:w="3024" w:type="dxa"/>
            <w:vMerge/>
            <w:tcBorders>
              <w:top w:val="single" w:sz="4" w:space="0" w:color="000000"/>
              <w:left w:val="single" w:sz="4" w:space="0" w:color="000000"/>
              <w:bottom w:val="single" w:sz="4" w:space="0" w:color="000000"/>
              <w:right w:val="single" w:sz="4" w:space="0" w:color="000000"/>
            </w:tcBorders>
            <w:shd w:val="clear" w:color="auto" w:fill="auto"/>
          </w:tcPr>
          <w:p w14:paraId="2DBE8B24" w14:textId="77777777" w:rsidR="002D0898" w:rsidRPr="005E3B4A" w:rsidRDefault="002D0898" w:rsidP="0078147C">
            <w:pPr>
              <w:pStyle w:val="TableText"/>
              <w:spacing w:before="80" w:after="80"/>
            </w:pPr>
          </w:p>
        </w:tc>
        <w:tc>
          <w:tcPr>
            <w:tcW w:w="6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CC0FE" w14:textId="77777777" w:rsidR="002D0898" w:rsidRPr="005E3B4A" w:rsidRDefault="003664A7" w:rsidP="0078147C">
            <w:pPr>
              <w:pStyle w:val="TableText"/>
              <w:spacing w:before="80" w:after="80"/>
            </w:pPr>
            <w:r w:rsidRPr="005E3B4A">
              <w:t>Preparative Procedures (AGD_PRE.1)</w:t>
            </w:r>
          </w:p>
        </w:tc>
      </w:tr>
      <w:tr w:rsidR="002D0898" w:rsidRPr="005E3B4A" w14:paraId="411CBEDA" w14:textId="77777777" w:rsidTr="00CA7FA1">
        <w:trPr>
          <w:trHeight w:val="222"/>
          <w:jc w:val="center"/>
        </w:trPr>
        <w:tc>
          <w:tcPr>
            <w:tcW w:w="302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81EE8" w14:textId="77777777" w:rsidR="002D0898" w:rsidRPr="005E3B4A" w:rsidRDefault="003664A7" w:rsidP="0078147C">
            <w:pPr>
              <w:pStyle w:val="TableText"/>
              <w:spacing w:before="80" w:after="80"/>
            </w:pPr>
            <w:r w:rsidRPr="005E3B4A">
              <w:t>Life cycle Support (ALC)</w:t>
            </w:r>
          </w:p>
        </w:tc>
        <w:tc>
          <w:tcPr>
            <w:tcW w:w="6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67894" w14:textId="77777777" w:rsidR="002D0898" w:rsidRPr="005E3B4A" w:rsidRDefault="003664A7" w:rsidP="0078147C">
            <w:pPr>
              <w:pStyle w:val="TableText"/>
              <w:spacing w:before="80" w:after="80"/>
            </w:pPr>
            <w:r w:rsidRPr="005E3B4A">
              <w:t>Labelling of the TOE (ALC_CMC.1)</w:t>
            </w:r>
          </w:p>
        </w:tc>
      </w:tr>
      <w:tr w:rsidR="002D0898" w:rsidRPr="005E3B4A" w14:paraId="287D162F" w14:textId="77777777" w:rsidTr="00CA7FA1">
        <w:trPr>
          <w:trHeight w:val="222"/>
          <w:jc w:val="center"/>
        </w:trPr>
        <w:tc>
          <w:tcPr>
            <w:tcW w:w="3024" w:type="dxa"/>
            <w:vMerge/>
            <w:tcBorders>
              <w:top w:val="single" w:sz="4" w:space="0" w:color="000000"/>
              <w:left w:val="single" w:sz="4" w:space="0" w:color="000000"/>
              <w:bottom w:val="single" w:sz="4" w:space="0" w:color="000000"/>
              <w:right w:val="single" w:sz="4" w:space="0" w:color="000000"/>
            </w:tcBorders>
            <w:shd w:val="clear" w:color="auto" w:fill="auto"/>
          </w:tcPr>
          <w:p w14:paraId="06D2790E" w14:textId="77777777" w:rsidR="002D0898" w:rsidRPr="005E3B4A" w:rsidRDefault="002D0898" w:rsidP="0078147C">
            <w:pPr>
              <w:pStyle w:val="TableText"/>
              <w:spacing w:before="80" w:after="80"/>
            </w:pPr>
          </w:p>
        </w:tc>
        <w:tc>
          <w:tcPr>
            <w:tcW w:w="6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AC8FB" w14:textId="77777777" w:rsidR="002D0898" w:rsidRPr="005E3B4A" w:rsidRDefault="003664A7" w:rsidP="0078147C">
            <w:pPr>
              <w:pStyle w:val="TableText"/>
              <w:spacing w:before="80" w:after="80"/>
            </w:pPr>
            <w:r w:rsidRPr="005E3B4A">
              <w:t>TOE CM Coverage (ALC_CMS.1)</w:t>
            </w:r>
          </w:p>
        </w:tc>
      </w:tr>
      <w:tr w:rsidR="002D0898" w:rsidRPr="005E3B4A" w14:paraId="35A08ECB" w14:textId="77777777" w:rsidTr="00CA7FA1">
        <w:trPr>
          <w:trHeight w:val="222"/>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8CA1C" w14:textId="77777777" w:rsidR="002D0898" w:rsidRPr="005E3B4A" w:rsidRDefault="003664A7" w:rsidP="0078147C">
            <w:pPr>
              <w:pStyle w:val="TableText"/>
              <w:spacing w:before="80" w:after="80"/>
            </w:pPr>
            <w:r w:rsidRPr="005E3B4A">
              <w:t>Tests (ATE)</w:t>
            </w:r>
          </w:p>
        </w:tc>
        <w:tc>
          <w:tcPr>
            <w:tcW w:w="6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E877C" w14:textId="77777777" w:rsidR="002D0898" w:rsidRPr="005E3B4A" w:rsidRDefault="003664A7" w:rsidP="0078147C">
            <w:pPr>
              <w:pStyle w:val="TableText"/>
              <w:spacing w:before="80" w:after="80"/>
            </w:pPr>
            <w:r w:rsidRPr="005E3B4A">
              <w:t>Independent Testing - Conformance (ATE_IND.1)</w:t>
            </w:r>
          </w:p>
        </w:tc>
      </w:tr>
      <w:tr w:rsidR="002D0898" w:rsidRPr="005E3B4A" w14:paraId="505A3189" w14:textId="77777777" w:rsidTr="00CA7FA1">
        <w:trPr>
          <w:trHeight w:val="222"/>
          <w:jc w:val="center"/>
        </w:trPr>
        <w:tc>
          <w:tcPr>
            <w:tcW w:w="3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2C734" w14:textId="77777777" w:rsidR="002D0898" w:rsidRPr="005E3B4A" w:rsidRDefault="003664A7" w:rsidP="0078147C">
            <w:pPr>
              <w:pStyle w:val="TableText"/>
              <w:spacing w:before="80" w:after="80"/>
            </w:pPr>
            <w:r w:rsidRPr="005E3B4A">
              <w:t>Vulnerability Assessment (AVA)</w:t>
            </w:r>
          </w:p>
        </w:tc>
        <w:tc>
          <w:tcPr>
            <w:tcW w:w="63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0FE56" w14:textId="77777777" w:rsidR="002D0898" w:rsidRPr="005E3B4A" w:rsidRDefault="003664A7" w:rsidP="0078147C">
            <w:pPr>
              <w:pStyle w:val="TableText"/>
              <w:spacing w:before="80" w:after="80"/>
            </w:pPr>
            <w:r w:rsidRPr="005E3B4A">
              <w:t>Vulnerability Survey (AVA_VAN.1)</w:t>
            </w:r>
          </w:p>
        </w:tc>
      </w:tr>
    </w:tbl>
    <w:p w14:paraId="2F2B3E32" w14:textId="76B3BCF2" w:rsidR="002D0898" w:rsidRPr="005E3B4A" w:rsidRDefault="00D15C8D" w:rsidP="0078147C">
      <w:pPr>
        <w:pStyle w:val="Caption"/>
        <w:rPr>
          <w:rStyle w:val="FormatvorlageSchwarz"/>
        </w:rPr>
      </w:pPr>
      <w:bookmarkStart w:id="404" w:name="_Toc6412725"/>
      <w:r w:rsidRPr="005E3B4A">
        <w:t xml:space="preserve">Table </w:t>
      </w:r>
      <w:r w:rsidR="003E12D0">
        <w:rPr>
          <w:noProof/>
        </w:rPr>
        <w:fldChar w:fldCharType="begin"/>
      </w:r>
      <w:r w:rsidR="003E12D0">
        <w:rPr>
          <w:noProof/>
        </w:rPr>
        <w:instrText xml:space="preserve"> SEQ Table \* ARABIC </w:instrText>
      </w:r>
      <w:r w:rsidR="003E12D0">
        <w:rPr>
          <w:noProof/>
        </w:rPr>
        <w:fldChar w:fldCharType="separate"/>
      </w:r>
      <w:r w:rsidR="00BD7BBE" w:rsidRPr="005E3B4A">
        <w:rPr>
          <w:noProof/>
        </w:rPr>
        <w:t>14</w:t>
      </w:r>
      <w:r w:rsidR="003E12D0">
        <w:rPr>
          <w:noProof/>
        </w:rPr>
        <w:fldChar w:fldCharType="end"/>
      </w:r>
      <w:r w:rsidRPr="005E3B4A">
        <w:t xml:space="preserve">: </w:t>
      </w:r>
      <w:r w:rsidR="003664A7" w:rsidRPr="005E3B4A">
        <w:t>Security Assurance Requirements</w:t>
      </w:r>
      <w:bookmarkEnd w:id="404"/>
    </w:p>
    <w:p w14:paraId="2BBF5A9E" w14:textId="77777777" w:rsidR="002D0898" w:rsidRPr="005E3B4A" w:rsidRDefault="003664A7" w:rsidP="0078147C">
      <w:pPr>
        <w:pStyle w:val="Heading2"/>
      </w:pPr>
      <w:bookmarkStart w:id="405" w:name="_Toc7020468"/>
      <w:r w:rsidRPr="005E3B4A">
        <w:t>ASE: Security Target</w:t>
      </w:r>
      <w:bookmarkEnd w:id="405"/>
    </w:p>
    <w:p w14:paraId="67042ED2" w14:textId="77777777" w:rsidR="002D0898" w:rsidRPr="005E3B4A" w:rsidRDefault="003664A7" w:rsidP="0078147C">
      <w:pPr>
        <w:pStyle w:val="Body"/>
        <w:shd w:val="clear" w:color="auto" w:fill="FFFFFF"/>
        <w:rPr>
          <w:rStyle w:val="FormatvorlageSchwarz"/>
        </w:rPr>
      </w:pPr>
      <w:r w:rsidRPr="005E3B4A">
        <w:t>The ST is evaluated as per ASE activities defined in the CEM. In addition, there may be Evaluation Activities specified within the SD that call for necessary descriptions to be included in the TSS that are specific to the TOE technology type.</w:t>
      </w:r>
    </w:p>
    <w:p w14:paraId="26851CCF" w14:textId="77777777" w:rsidR="002D0898" w:rsidRPr="005E3B4A" w:rsidRDefault="003664A7" w:rsidP="0078147C">
      <w:pPr>
        <w:pStyle w:val="Body"/>
        <w:shd w:val="clear" w:color="auto" w:fill="FFFFFF"/>
        <w:rPr>
          <w:color w:val="FF0000"/>
        </w:rPr>
      </w:pPr>
      <w:r w:rsidRPr="005E3B4A">
        <w:t>In addition to the using the ST to demonstrate that ASE_TSS.1 has been satisfied, this cPP requires the creation of supplemental documentation to justify how the TOE satisfies certain SFRs. This documentation is separated from the ST because the required level of detail may include information that is proprietary to the developer of the TOE. The required supplemental documentation includes entropy documentation and key management documentation. The requirements for the entropy documentation are described in Appendix D of this cPP. The requirements for the key management documentation are described in the SD under the SFRs that require a detailed description of the TSF’s key management.</w:t>
      </w:r>
    </w:p>
    <w:p w14:paraId="5BAF07F7" w14:textId="77777777" w:rsidR="002D0898" w:rsidRPr="005E3B4A" w:rsidRDefault="003664A7" w:rsidP="0078147C">
      <w:pPr>
        <w:pStyle w:val="Heading2"/>
      </w:pPr>
      <w:bookmarkStart w:id="406" w:name="_Toc7020469"/>
      <w:r w:rsidRPr="005E3B4A">
        <w:t>ADV: Development</w:t>
      </w:r>
      <w:bookmarkEnd w:id="406"/>
    </w:p>
    <w:p w14:paraId="64D1759B" w14:textId="77777777" w:rsidR="002D0898" w:rsidRPr="005E3B4A" w:rsidRDefault="003664A7" w:rsidP="0078147C">
      <w:pPr>
        <w:pStyle w:val="Body"/>
        <w:shd w:val="clear" w:color="auto" w:fill="FFFFFF"/>
      </w:pPr>
      <w:r w:rsidRPr="005E3B4A">
        <w:t xml:space="preserve">The design information about the TOE is contained in the guidance documentation available to the end user as well as the TSS portion of the ST, and any additional information required by this cPP that is not to be made public (e.g., Entropy Essay). </w:t>
      </w:r>
    </w:p>
    <w:p w14:paraId="5299A435" w14:textId="77777777" w:rsidR="002D0898" w:rsidRPr="005E3B4A" w:rsidRDefault="003664A7" w:rsidP="0078147C">
      <w:pPr>
        <w:pStyle w:val="Heading3"/>
      </w:pPr>
      <w:bookmarkStart w:id="407" w:name="_Toc7020470"/>
      <w:r w:rsidRPr="005E3B4A">
        <w:t>Basic Functional Specification (ADV_FSP.1)</w:t>
      </w:r>
      <w:bookmarkEnd w:id="407"/>
    </w:p>
    <w:p w14:paraId="6B3D6A7B" w14:textId="77777777" w:rsidR="002D0898" w:rsidRPr="005E3B4A" w:rsidRDefault="003664A7" w:rsidP="0078147C">
      <w:pPr>
        <w:pStyle w:val="Body"/>
      </w:pPr>
      <w:r w:rsidRPr="005E3B4A">
        <w:t>The functional specification describes the TOE Security Functions Interfaces (TSFIs). It is not necessary to have a formal or complete specification of these interfaces. Additionally, because TOEs conforming to this cPP will have many interfaces to the Operational Environment that are not directly invoked by TOE users, there is little point specifying that such interfaces be described in and of themselves since only indirect testing of such interfaces may be possible. For this cPP, the Evaluation Activities for this family focus on understanding the interfaces presented in the TSS in response to the functional requirements and the interfaces presented in the AGD documentation. No additional “functional specification” documentation is necessary to satisfy the Evaluation Activities specified in the SD.</w:t>
      </w:r>
    </w:p>
    <w:p w14:paraId="2E2AD9BC" w14:textId="77777777" w:rsidR="002D0898" w:rsidRPr="005E3B4A" w:rsidRDefault="003664A7" w:rsidP="0078147C">
      <w:pPr>
        <w:pStyle w:val="Body"/>
      </w:pPr>
      <w:r w:rsidRPr="005E3B4A">
        <w:t>The Evaluation Activities in the SD are associated with the applicable SFRs; since these are directly associated with the SFRs, the tracing in element ADV_FSP.1.2D is implicitly already done and no additional documentation is necessary.</w:t>
      </w:r>
    </w:p>
    <w:p w14:paraId="3CEFCE40" w14:textId="77777777" w:rsidR="002D0898" w:rsidRPr="005E3B4A" w:rsidRDefault="003664A7" w:rsidP="0078147C">
      <w:pPr>
        <w:pStyle w:val="Heading2"/>
      </w:pPr>
      <w:bookmarkStart w:id="408" w:name="_Toc7020471"/>
      <w:r w:rsidRPr="005E3B4A">
        <w:lastRenderedPageBreak/>
        <w:t>AGD: Guidance Documentation</w:t>
      </w:r>
      <w:bookmarkEnd w:id="408"/>
    </w:p>
    <w:p w14:paraId="56C835A1" w14:textId="77777777" w:rsidR="002D0898" w:rsidRPr="005E3B4A" w:rsidRDefault="003664A7" w:rsidP="0078147C">
      <w:pPr>
        <w:pStyle w:val="BodyText"/>
      </w:pPr>
      <w:r w:rsidRPr="005E3B4A">
        <w:t>The guidance documents will be provided with the ST. Guidance must include a description of how the IT personnel verifies that the Operational Environment can fulfill its role for the security functionality. The documentation should be in an informal style and readable by the IT personnel.</w:t>
      </w:r>
    </w:p>
    <w:p w14:paraId="59BE4D29" w14:textId="77777777" w:rsidR="002D0898" w:rsidRPr="005E3B4A" w:rsidRDefault="003664A7" w:rsidP="0078147C">
      <w:pPr>
        <w:pStyle w:val="BodyText"/>
      </w:pPr>
      <w:r w:rsidRPr="005E3B4A">
        <w:t>Guidance must be provided for every operational environment that the product supports as claimed in the ST. This guidance includes:</w:t>
      </w:r>
    </w:p>
    <w:p w14:paraId="74A2F868" w14:textId="77777777" w:rsidR="002D0898" w:rsidRPr="005E3B4A" w:rsidRDefault="003664A7" w:rsidP="0078147C">
      <w:pPr>
        <w:pStyle w:val="BodyText"/>
        <w:numPr>
          <w:ilvl w:val="0"/>
          <w:numId w:val="37"/>
        </w:numPr>
      </w:pPr>
      <w:r w:rsidRPr="005E3B4A">
        <w:t>instructions to successfully install the TSF in that environment; and</w:t>
      </w:r>
    </w:p>
    <w:p w14:paraId="2B2097CE" w14:textId="77777777" w:rsidR="002D0898" w:rsidRPr="005E3B4A" w:rsidRDefault="003664A7" w:rsidP="0078147C">
      <w:pPr>
        <w:pStyle w:val="BodyText"/>
        <w:numPr>
          <w:ilvl w:val="0"/>
          <w:numId w:val="37"/>
        </w:numPr>
      </w:pPr>
      <w:r w:rsidRPr="005E3B4A">
        <w:t>instructions to manage the security of the TSF as a product and as a component of the larger operational environment; and</w:t>
      </w:r>
    </w:p>
    <w:p w14:paraId="1C6C9494" w14:textId="77777777" w:rsidR="002D0898" w:rsidRPr="005E3B4A" w:rsidRDefault="003664A7" w:rsidP="0078147C">
      <w:pPr>
        <w:pStyle w:val="ListParagraph"/>
        <w:numPr>
          <w:ilvl w:val="0"/>
          <w:numId w:val="37"/>
        </w:numPr>
        <w:spacing w:after="200"/>
      </w:pPr>
      <w:r w:rsidRPr="005E3B4A">
        <w:t>Instructions to provide a protected administrative capability.</w:t>
      </w:r>
    </w:p>
    <w:p w14:paraId="0C8CA3F9" w14:textId="77777777" w:rsidR="002D0898" w:rsidRPr="005E3B4A" w:rsidRDefault="003664A7" w:rsidP="0078147C">
      <w:pPr>
        <w:pStyle w:val="BodyText"/>
      </w:pPr>
      <w:r w:rsidRPr="005E3B4A">
        <w:t>Guidance pertaining to particular security functionality must also be provided; requirements on such guidance are contained in the Evaluation Activities specified in the SD.</w:t>
      </w:r>
    </w:p>
    <w:p w14:paraId="0A7B2F66" w14:textId="77777777" w:rsidR="002D0898" w:rsidRPr="005E3B4A" w:rsidRDefault="003664A7" w:rsidP="0078147C">
      <w:pPr>
        <w:pStyle w:val="Heading3"/>
      </w:pPr>
      <w:bookmarkStart w:id="409" w:name="_Toc7020472"/>
      <w:r w:rsidRPr="005E3B4A">
        <w:t>Operational User Guidance (AGD_OPE.1)</w:t>
      </w:r>
      <w:bookmarkEnd w:id="409"/>
    </w:p>
    <w:p w14:paraId="32D6086A" w14:textId="77777777" w:rsidR="002D0898" w:rsidRPr="005E3B4A" w:rsidRDefault="003664A7" w:rsidP="0078147C">
      <w:pPr>
        <w:pStyle w:val="Body"/>
      </w:pPr>
      <w:r w:rsidRPr="005E3B4A">
        <w:t xml:space="preserve">The operational user guidance does not have to be contained in a single document. Guidance to users, administrators and application developers can be spread among documents or web pages. </w:t>
      </w:r>
    </w:p>
    <w:p w14:paraId="580D925D" w14:textId="77777777" w:rsidR="002D0898" w:rsidRPr="005E3B4A" w:rsidRDefault="003664A7" w:rsidP="0078147C">
      <w:pPr>
        <w:pStyle w:val="Body"/>
      </w:pPr>
      <w:r w:rsidRPr="005E3B4A">
        <w:t xml:space="preserve">The developer should review the Evaluation Activities contained in the SD to ascertain the specifics of the guidance that the evaluator will be checking for. This will provide the necessary information for the preparation of acceptable guidance. </w:t>
      </w:r>
    </w:p>
    <w:p w14:paraId="1BB4DB0B" w14:textId="77777777" w:rsidR="002D0898" w:rsidRPr="005E3B4A" w:rsidRDefault="003664A7" w:rsidP="0078147C">
      <w:pPr>
        <w:pStyle w:val="Heading3"/>
      </w:pPr>
      <w:bookmarkStart w:id="410" w:name="_Toc7020473"/>
      <w:r w:rsidRPr="005E3B4A">
        <w:t>Preparative Procedures (AGD_PRE.1)</w:t>
      </w:r>
      <w:bookmarkEnd w:id="410"/>
    </w:p>
    <w:p w14:paraId="044405FF" w14:textId="77777777" w:rsidR="002D0898" w:rsidRPr="005E3B4A" w:rsidRDefault="003664A7" w:rsidP="0078147C">
      <w:pPr>
        <w:pStyle w:val="Body"/>
      </w:pPr>
      <w:r w:rsidRPr="005E3B4A">
        <w:t>As with the operational guidance, the developer should look to the Evaluation Activities to determine the required content with respect to preparative procedures.</w:t>
      </w:r>
    </w:p>
    <w:p w14:paraId="40A6C8AD" w14:textId="77777777" w:rsidR="002D0898" w:rsidRPr="005E3B4A" w:rsidRDefault="003664A7" w:rsidP="0078147C">
      <w:pPr>
        <w:pStyle w:val="Heading2"/>
      </w:pPr>
      <w:bookmarkStart w:id="411" w:name="_Toc7020474"/>
      <w:r w:rsidRPr="005E3B4A">
        <w:t>Class ALC: Life-cycle Support</w:t>
      </w:r>
      <w:bookmarkEnd w:id="411"/>
    </w:p>
    <w:p w14:paraId="596D61CC" w14:textId="5B54F23C" w:rsidR="002D0898" w:rsidRPr="005E3B4A" w:rsidRDefault="003664A7" w:rsidP="0078147C">
      <w:pPr>
        <w:pStyle w:val="Body"/>
      </w:pPr>
      <w:r w:rsidRPr="005E3B4A">
        <w:t xml:space="preserve">At the assurance level provided for TOEs conformant to this cPP, life-cycle support is limited to end-user-visible aspects of the </w:t>
      </w:r>
      <w:r w:rsidR="009849D0" w:rsidRPr="005E3B4A">
        <w:t>life cycle</w:t>
      </w:r>
      <w:r w:rsidRPr="005E3B4A">
        <w:t>, rather than an examination of the TOE vendor’s development and configuration management process. This is not meant to diminish the critical role that a developer’s practices play in contributing to the overall trustworthiness of a product; rather, it is a reflection on the information to be made available for evaluation at this assurance level.</w:t>
      </w:r>
    </w:p>
    <w:p w14:paraId="544DBDDA" w14:textId="77777777" w:rsidR="002D0898" w:rsidRPr="005E3B4A" w:rsidRDefault="003664A7" w:rsidP="0078147C">
      <w:pPr>
        <w:pStyle w:val="Heading3"/>
      </w:pPr>
      <w:bookmarkStart w:id="412" w:name="_Toc7020475"/>
      <w:r w:rsidRPr="005E3B4A">
        <w:t>Labelling of the TOE (ALC_CMC.1)</w:t>
      </w:r>
      <w:bookmarkEnd w:id="412"/>
    </w:p>
    <w:p w14:paraId="45793FDE" w14:textId="77777777" w:rsidR="002D0898" w:rsidRPr="005E3B4A" w:rsidRDefault="003664A7" w:rsidP="0078147C">
      <w:pPr>
        <w:pStyle w:val="Body"/>
      </w:pPr>
      <w:r w:rsidRPr="005E3B4A">
        <w:t>This component is targeted at identifying the TOE such that it can be distinguished from other products or versions from the same vendor and can be easily specified when being procured by an end user. The evaluator performs the CEM work units associated with ALC_CMC.1</w:t>
      </w:r>
    </w:p>
    <w:p w14:paraId="57940229" w14:textId="77777777" w:rsidR="002D0898" w:rsidRPr="005E3B4A" w:rsidRDefault="003664A7" w:rsidP="0078147C">
      <w:pPr>
        <w:pStyle w:val="Heading3"/>
      </w:pPr>
      <w:bookmarkStart w:id="413" w:name="_Toc7020476"/>
      <w:r w:rsidRPr="005E3B4A">
        <w:t>TOE CM Coverage (ALC_CMS.1)</w:t>
      </w:r>
      <w:bookmarkEnd w:id="413"/>
    </w:p>
    <w:p w14:paraId="6423C8EB" w14:textId="77777777" w:rsidR="002D0898" w:rsidRPr="005E3B4A" w:rsidRDefault="003664A7" w:rsidP="0078147C">
      <w:pPr>
        <w:pStyle w:val="NumberedNormal"/>
        <w:ind w:firstLine="0"/>
        <w:jc w:val="both"/>
        <w:rPr>
          <w:rStyle w:val="SFR2Char"/>
        </w:rPr>
      </w:pPr>
      <w:r w:rsidRPr="005E3B4A">
        <w:rPr>
          <w:rStyle w:val="SFR2Char"/>
        </w:rPr>
        <w:t xml:space="preserve">Given the scope of the TOE and its associated evaluation evidence requirements, the evaluator performs the CEM work units associated with ALC_CMS.1. </w:t>
      </w:r>
    </w:p>
    <w:p w14:paraId="4BDFBA09" w14:textId="77777777" w:rsidR="002D0898" w:rsidRPr="005E3B4A" w:rsidRDefault="003664A7" w:rsidP="0078147C">
      <w:pPr>
        <w:pStyle w:val="Heading2"/>
      </w:pPr>
      <w:bookmarkStart w:id="414" w:name="_Toc7020477"/>
      <w:r w:rsidRPr="005E3B4A">
        <w:lastRenderedPageBreak/>
        <w:t>Class ATE: Tests</w:t>
      </w:r>
      <w:bookmarkEnd w:id="414"/>
    </w:p>
    <w:p w14:paraId="60F0BCDD" w14:textId="77777777" w:rsidR="002D0898" w:rsidRPr="005E3B4A" w:rsidRDefault="003664A7" w:rsidP="0078147C">
      <w:pPr>
        <w:pStyle w:val="NumberedNormal"/>
        <w:ind w:firstLine="0"/>
        <w:jc w:val="both"/>
        <w:rPr>
          <w:rStyle w:val="SFR2Char"/>
        </w:rPr>
      </w:pPr>
      <w:r w:rsidRPr="005E3B4A">
        <w:rPr>
          <w:rStyle w:val="SFR2Char"/>
        </w:rPr>
        <w:t xml:space="preserve">Testing is specified for functional </w:t>
      </w:r>
      <w:r w:rsidRPr="005E3B4A">
        <w:rPr>
          <w:rStyle w:val="SFR2Char"/>
          <w:rFonts w:cs="Times New Roman"/>
        </w:rPr>
        <w:t xml:space="preserve">aspects of the system as well as aspects that take advantage of design or implementation weaknesses. The former is done through the ATE_IND family, while the latter is through the AVA_VAN family. For this cPP, testing is </w:t>
      </w:r>
      <w:r w:rsidRPr="005E3B4A">
        <w:rPr>
          <w:rFonts w:ascii="Times New Roman" w:hAnsi="Times New Roman" w:cs="Times New Roman"/>
          <w:sz w:val="24"/>
          <w:szCs w:val="24"/>
        </w:rPr>
        <w:t>based on advertised functionality and interfaces with dependency on the availability of design information. One of the primary outputs of the evaluation process is the test report as specified in the following requirements.</w:t>
      </w:r>
    </w:p>
    <w:p w14:paraId="0E8A6313" w14:textId="29699A3B" w:rsidR="002D0898" w:rsidRPr="005E3B4A" w:rsidRDefault="003664A7" w:rsidP="0078147C">
      <w:pPr>
        <w:pStyle w:val="Heading3"/>
      </w:pPr>
      <w:bookmarkStart w:id="415" w:name="_Toc7020478"/>
      <w:r w:rsidRPr="005E3B4A">
        <w:t xml:space="preserve">Independent Testing </w:t>
      </w:r>
      <w:r w:rsidR="009849D0">
        <w:t xml:space="preserve">– </w:t>
      </w:r>
      <w:r w:rsidRPr="005E3B4A">
        <w:t>Conformance (ATE_IND.1)</w:t>
      </w:r>
      <w:bookmarkEnd w:id="415"/>
    </w:p>
    <w:p w14:paraId="6E077BE2" w14:textId="77777777" w:rsidR="002D0898" w:rsidRPr="005E3B4A" w:rsidRDefault="003664A7" w:rsidP="0078147C">
      <w:pPr>
        <w:pStyle w:val="NumberedNormal"/>
        <w:ind w:firstLine="0"/>
        <w:jc w:val="both"/>
        <w:rPr>
          <w:rStyle w:val="SFR2Char"/>
        </w:rPr>
      </w:pPr>
      <w:r w:rsidRPr="005E3B4A">
        <w:rPr>
          <w:rStyle w:val="SFR2Char"/>
        </w:rPr>
        <w:t xml:space="preserve">Testing is performed to confirm the functionality described in the TSS as well as the operational guidance (includes “evaluated </w:t>
      </w:r>
      <w:r w:rsidRPr="005E3B4A">
        <w:rPr>
          <w:rStyle w:val="SFR2Char"/>
          <w:rFonts w:cs="Times New Roman"/>
        </w:rPr>
        <w:t xml:space="preserve">configuration” instructions). The focus of the testing is to confirm that the requirements specified in Section </w:t>
      </w:r>
      <w:r w:rsidRPr="005E3B4A">
        <w:rPr>
          <w:rFonts w:ascii="Times New Roman" w:hAnsi="Times New Roman" w:cs="Times New Roman"/>
          <w:sz w:val="24"/>
          <w:szCs w:val="24"/>
        </w:rPr>
        <w:t>5</w:t>
      </w:r>
      <w:r w:rsidRPr="005E3B4A">
        <w:rPr>
          <w:rStyle w:val="SFR2Char"/>
          <w:rFonts w:cs="Times New Roman"/>
        </w:rPr>
        <w:t xml:space="preserve"> are being met. The Evaluation Activities in the SD identify the specific testing activities necessary to verify compliance with the SFRs. The evaluator produces a test report documenting the plan for and results of testing, as well as coverage arguments fo</w:t>
      </w:r>
      <w:r w:rsidRPr="005E3B4A">
        <w:rPr>
          <w:rFonts w:ascii="Times New Roman" w:hAnsi="Times New Roman" w:cs="Times New Roman"/>
          <w:sz w:val="24"/>
          <w:szCs w:val="24"/>
        </w:rPr>
        <w:t>cused on the platform/TOE combinations that are claiming</w:t>
      </w:r>
      <w:r w:rsidRPr="005E3B4A">
        <w:rPr>
          <w:rFonts w:ascii="Times New Roman" w:hAnsi="Times New Roman" w:cs="Times New Roman"/>
        </w:rPr>
        <w:t xml:space="preserve"> conformance</w:t>
      </w:r>
      <w:r w:rsidRPr="005E3B4A">
        <w:t xml:space="preserve"> to this </w:t>
      </w:r>
      <w:r w:rsidRPr="005E3B4A">
        <w:rPr>
          <w:rStyle w:val="SFR2Char"/>
        </w:rPr>
        <w:t xml:space="preserve">cPP. </w:t>
      </w:r>
    </w:p>
    <w:p w14:paraId="30287ED8" w14:textId="77777777" w:rsidR="002D0898" w:rsidRPr="005E3B4A" w:rsidRDefault="003664A7" w:rsidP="0078147C">
      <w:pPr>
        <w:pStyle w:val="Heading2"/>
      </w:pPr>
      <w:bookmarkStart w:id="416" w:name="_Toc7020479"/>
      <w:r w:rsidRPr="005E3B4A">
        <w:t>Class AVA: Vulnerability Assessment</w:t>
      </w:r>
      <w:bookmarkEnd w:id="416"/>
    </w:p>
    <w:p w14:paraId="1C96F41F" w14:textId="77777777" w:rsidR="002D0898" w:rsidRPr="005E3B4A" w:rsidRDefault="003664A7" w:rsidP="0078147C">
      <w:pPr>
        <w:pStyle w:val="Body"/>
      </w:pPr>
      <w:r w:rsidRPr="005E3B4A">
        <w:t>For the current generation of this cPP, the iTC is expected to survey open sources to discover what vulnerabilities have been discovered in these types of products and provide that content into the AVA_VAN discussion. In most cases, these vulnerabilities will require sophistication beyond that of a basic attacker. This information will be used in the development of future Protection Profiles.</w:t>
      </w:r>
    </w:p>
    <w:p w14:paraId="661FFFF5" w14:textId="77777777" w:rsidR="002D0898" w:rsidRPr="005E3B4A" w:rsidRDefault="003664A7" w:rsidP="0078147C">
      <w:pPr>
        <w:pStyle w:val="Heading3"/>
      </w:pPr>
      <w:bookmarkStart w:id="417" w:name="_Toc7020480"/>
      <w:r w:rsidRPr="005E3B4A">
        <w:t>Vulnerability Survey (AVA_VAN.1)</w:t>
      </w:r>
      <w:bookmarkEnd w:id="417"/>
    </w:p>
    <w:p w14:paraId="74AB4AC5" w14:textId="77777777" w:rsidR="002D0898" w:rsidRPr="005E3B4A" w:rsidRDefault="003664A7" w:rsidP="0078147C">
      <w:pPr>
        <w:pStyle w:val="BodyText"/>
      </w:pPr>
      <w:r w:rsidRPr="005E3B4A">
        <w:rPr>
          <w:rStyle w:val="FormatvorlageSchwarz"/>
        </w:rPr>
        <w:t>As with ATE_IND, the evaluator shall generate a report to document their findings with respect to this requirement. This report could physically be part of the overall test report mentioned in ATE_IND, or a separate document. The evaluator performs a search</w:t>
      </w:r>
      <w:r w:rsidRPr="005E3B4A">
        <w:t xml:space="preserve"> of public information to determine the vulnerabilities that have been found in network infrastructure platforms and the implemented communication protocols in general, as well as those that pertain to the particular TOE. The evaluator documents the sources consulted and the vulnerabilities found in the report. For each vulnerability found, the evaluator either provides a rationale with respect to its non-applicability, or the evaluator formulates a test (using the guidelines provided in ATE_IND) to confirm the vulnerability, if suitable. Suitability is determined by assessing the attack vector needed to take advantage of the vulnerability. If exploiting the vulnerability requires expert skills and an electron microscope, for instance, then a test would not be suitable and an appropriate justification would be formulated. </w:t>
      </w:r>
      <w:r w:rsidRPr="005E3B4A">
        <w:rPr>
          <w:rFonts w:ascii="Arial Unicode MS" w:hAnsi="Arial Unicode MS"/>
        </w:rPr>
        <w:br w:type="page"/>
      </w:r>
    </w:p>
    <w:p w14:paraId="6A604F91" w14:textId="77777777" w:rsidR="002D0898" w:rsidRPr="005E3B4A" w:rsidRDefault="003664A7" w:rsidP="0078147C">
      <w:pPr>
        <w:pStyle w:val="Appendix1"/>
        <w:numPr>
          <w:ilvl w:val="0"/>
          <w:numId w:val="61"/>
        </w:numPr>
      </w:pPr>
      <w:bookmarkStart w:id="418" w:name="_Toc7020481"/>
      <w:r w:rsidRPr="005E3B4A">
        <w:lastRenderedPageBreak/>
        <w:t>Optional Requirements</w:t>
      </w:r>
      <w:bookmarkEnd w:id="418"/>
    </w:p>
    <w:p w14:paraId="0BD94C04" w14:textId="77777777" w:rsidR="002D0898" w:rsidRPr="005E3B4A" w:rsidRDefault="003664A7" w:rsidP="0078147C">
      <w:pPr>
        <w:pStyle w:val="Appendix2"/>
        <w:numPr>
          <w:ilvl w:val="1"/>
          <w:numId w:val="60"/>
        </w:numPr>
      </w:pPr>
      <w:bookmarkStart w:id="419" w:name="_Toc7020482"/>
      <w:r w:rsidRPr="005E3B4A">
        <w:t>Cryptographic Support</w:t>
      </w:r>
      <w:bookmarkEnd w:id="419"/>
    </w:p>
    <w:p w14:paraId="2A45DCDE" w14:textId="77777777" w:rsidR="002D0898" w:rsidRPr="005E3B4A" w:rsidRDefault="003664A7" w:rsidP="0078147C">
      <w:pPr>
        <w:pStyle w:val="Appendix3"/>
      </w:pPr>
      <w:bookmarkStart w:id="420" w:name="_Toc7020483"/>
      <w:r w:rsidRPr="005E3B4A">
        <w:t>FCS_ENT_EXT.1 Entropy for External IT Entities</w:t>
      </w:r>
      <w:bookmarkEnd w:id="420"/>
    </w:p>
    <w:p w14:paraId="5536F8F4" w14:textId="77777777" w:rsidR="002D0898" w:rsidRPr="005E3B4A" w:rsidRDefault="003664A7" w:rsidP="0078147C">
      <w:pPr>
        <w:pStyle w:val="box"/>
        <w:rPr>
          <w:sz w:val="24"/>
          <w:szCs w:val="24"/>
        </w:rPr>
      </w:pPr>
      <w:r w:rsidRPr="005E3B4A">
        <w:rPr>
          <w:sz w:val="24"/>
          <w:szCs w:val="24"/>
          <w:shd w:val="clear" w:color="auto" w:fill="F3F3F3"/>
        </w:rPr>
        <w:t>FCS_ENT_EXT.1</w:t>
      </w:r>
      <w:r w:rsidRPr="005E3B4A">
        <w:rPr>
          <w:sz w:val="24"/>
          <w:szCs w:val="24"/>
          <w:shd w:val="clear" w:color="auto" w:fill="F3F3F3"/>
        </w:rPr>
        <w:tab/>
        <w:t>Entropy for External IT Entities</w:t>
      </w:r>
    </w:p>
    <w:p w14:paraId="38F98D58" w14:textId="77777777" w:rsidR="002D0898" w:rsidRPr="005E3B4A" w:rsidRDefault="003664A7" w:rsidP="0078147C">
      <w:pPr>
        <w:pStyle w:val="BodyText"/>
      </w:pPr>
      <w:r w:rsidRPr="005E3B4A">
        <w:rPr>
          <w:b/>
          <w:bCs/>
        </w:rPr>
        <w:t>FCS_ENT_EXT.1</w:t>
      </w:r>
      <w:r w:rsidRPr="005E3B4A">
        <w:t xml:space="preserve"> The TSF shall provide an interface to make entropy that meets FCS_RBG_EXT.1 available to external IT entities.</w:t>
      </w:r>
    </w:p>
    <w:p w14:paraId="58B0479A" w14:textId="77777777" w:rsidR="002D0898" w:rsidRPr="005E3B4A" w:rsidRDefault="003664A7" w:rsidP="0078147C">
      <w:pPr>
        <w:pStyle w:val="Appendix3"/>
      </w:pPr>
      <w:bookmarkStart w:id="421" w:name="_Toc7020484"/>
      <w:r w:rsidRPr="005E3B4A">
        <w:t>FCS_RBG_EXT.2 External Seeding for Random Bit Generation</w:t>
      </w:r>
      <w:bookmarkEnd w:id="421"/>
    </w:p>
    <w:p w14:paraId="7DB7C897" w14:textId="77777777" w:rsidR="002D0898" w:rsidRPr="005E3B4A" w:rsidRDefault="003664A7" w:rsidP="0078147C">
      <w:pPr>
        <w:pStyle w:val="box"/>
        <w:rPr>
          <w:sz w:val="24"/>
          <w:szCs w:val="24"/>
        </w:rPr>
      </w:pPr>
      <w:r w:rsidRPr="005E3B4A">
        <w:rPr>
          <w:sz w:val="24"/>
          <w:szCs w:val="24"/>
          <w:shd w:val="clear" w:color="auto" w:fill="F3F3F3"/>
        </w:rPr>
        <w:t>FCS_RBG_EXT.2</w:t>
      </w:r>
      <w:r w:rsidRPr="005E3B4A">
        <w:rPr>
          <w:sz w:val="24"/>
          <w:szCs w:val="24"/>
          <w:shd w:val="clear" w:color="auto" w:fill="F3F3F3"/>
        </w:rPr>
        <w:tab/>
      </w:r>
      <w:r w:rsidRPr="005E3B4A">
        <w:rPr>
          <w:sz w:val="24"/>
          <w:szCs w:val="24"/>
          <w:shd w:val="clear" w:color="auto" w:fill="F3F3F3"/>
        </w:rPr>
        <w:tab/>
        <w:t>External Seeding for Random Bit Generation</w:t>
      </w:r>
    </w:p>
    <w:p w14:paraId="0E974D68" w14:textId="77777777" w:rsidR="002D0898" w:rsidRPr="005E3B4A" w:rsidRDefault="003664A7" w:rsidP="0078147C">
      <w:pPr>
        <w:pStyle w:val="BodyText"/>
      </w:pPr>
      <w:r w:rsidRPr="005E3B4A">
        <w:rPr>
          <w:b/>
          <w:bCs/>
        </w:rPr>
        <w:t>FCS_RBG_EXT.2.1</w:t>
      </w:r>
      <w:r w:rsidRPr="005E3B4A">
        <w:t xml:space="preserve"> The TSF shall provide an interface to allow external seeding of the RBG with a bit-string of at least 256 bits before the RBG produces any output.</w:t>
      </w:r>
    </w:p>
    <w:p w14:paraId="5D814EB2" w14:textId="77777777" w:rsidR="002D0898" w:rsidRPr="005E3B4A" w:rsidRDefault="002D0898" w:rsidP="0078147C">
      <w:pPr>
        <w:pStyle w:val="NoteHead"/>
      </w:pPr>
    </w:p>
    <w:p w14:paraId="44B4DA2E" w14:textId="77777777" w:rsidR="002D0898" w:rsidRPr="005E3B4A" w:rsidRDefault="003664A7" w:rsidP="0078147C">
      <w:pPr>
        <w:pStyle w:val="NoteBody"/>
        <w:rPr>
          <w:rFonts w:eastAsia="Arial Unicode MS" w:cs="Arial Unicode MS"/>
        </w:rPr>
      </w:pPr>
      <w:r w:rsidRPr="005E3B4A">
        <w:rPr>
          <w:rFonts w:eastAsia="Arial Unicode MS" w:cs="Arial Unicode MS"/>
        </w:rPr>
        <w:t>The last requirement requires the product to allow users to determine the source of entropy input into the RBG.</w:t>
      </w:r>
    </w:p>
    <w:p w14:paraId="6922F68B" w14:textId="77777777" w:rsidR="002D0898" w:rsidRPr="005E3B4A" w:rsidRDefault="003664A7" w:rsidP="0078147C">
      <w:pPr>
        <w:pStyle w:val="Appendix2"/>
        <w:numPr>
          <w:ilvl w:val="1"/>
          <w:numId w:val="67"/>
        </w:numPr>
      </w:pPr>
      <w:bookmarkStart w:id="422" w:name="_Toc7020485"/>
      <w:r w:rsidRPr="005E3B4A">
        <w:t>Protection of the TSF</w:t>
      </w:r>
      <w:bookmarkEnd w:id="422"/>
    </w:p>
    <w:p w14:paraId="7D59188C" w14:textId="77777777" w:rsidR="002D0898" w:rsidRPr="005E3B4A" w:rsidRDefault="003664A7" w:rsidP="0078147C">
      <w:pPr>
        <w:pStyle w:val="Appendix3"/>
      </w:pPr>
      <w:bookmarkStart w:id="423" w:name="_Toc7020486"/>
      <w:r w:rsidRPr="005E3B4A">
        <w:t>FPT_PRO_EXT.2 Data Integrity Measurements</w:t>
      </w:r>
      <w:bookmarkEnd w:id="423"/>
    </w:p>
    <w:p w14:paraId="5E0F9BD5" w14:textId="77777777" w:rsidR="002D0898" w:rsidRPr="005E3B4A" w:rsidRDefault="003664A7" w:rsidP="0078147C">
      <w:pPr>
        <w:pStyle w:val="box"/>
        <w:rPr>
          <w:sz w:val="24"/>
          <w:szCs w:val="24"/>
        </w:rPr>
      </w:pPr>
      <w:r w:rsidRPr="005E3B4A">
        <w:rPr>
          <w:sz w:val="24"/>
          <w:szCs w:val="24"/>
          <w:shd w:val="clear" w:color="auto" w:fill="F3F3F3"/>
        </w:rPr>
        <w:t>FPT_PRO_EXT.2</w:t>
      </w:r>
      <w:r w:rsidRPr="005E3B4A">
        <w:rPr>
          <w:sz w:val="24"/>
          <w:szCs w:val="24"/>
          <w:shd w:val="clear" w:color="auto" w:fill="F3F3F3"/>
        </w:rPr>
        <w:tab/>
      </w:r>
      <w:r w:rsidRPr="005E3B4A">
        <w:rPr>
          <w:sz w:val="24"/>
          <w:szCs w:val="24"/>
          <w:shd w:val="clear" w:color="auto" w:fill="F3F3F3"/>
        </w:rPr>
        <w:tab/>
        <w:t>Data Integrity Measurements</w:t>
      </w:r>
    </w:p>
    <w:p w14:paraId="17DA26A7" w14:textId="3F4C7A3F" w:rsidR="002D0898" w:rsidRPr="005E3B4A" w:rsidRDefault="003664A7" w:rsidP="0078147C">
      <w:pPr>
        <w:pStyle w:val="Body"/>
        <w:spacing w:before="120" w:after="120"/>
      </w:pPr>
      <w:r w:rsidRPr="005E3B4A">
        <w:rPr>
          <w:b/>
          <w:bCs/>
        </w:rPr>
        <w:t>FPT_PRO_EXT.2.1</w:t>
      </w:r>
      <w:r w:rsidRPr="005E3B4A">
        <w:t xml:space="preserve"> </w:t>
      </w:r>
      <w:r w:rsidR="00FB7058" w:rsidRPr="005E3B4A">
        <w:t xml:space="preserve">The TSF </w:t>
      </w:r>
      <w:r w:rsidR="00B334FC" w:rsidRPr="005E3B4A">
        <w:t>shall be able to quantify the integrity of the data protected by the TOE by generating integrity measurements and assertions making them available to authorized entities.</w:t>
      </w:r>
    </w:p>
    <w:p w14:paraId="22B87294" w14:textId="77777777" w:rsidR="002D0898" w:rsidRPr="005E3B4A" w:rsidRDefault="002D0898" w:rsidP="0078147C">
      <w:pPr>
        <w:pStyle w:val="NoteHead"/>
      </w:pPr>
    </w:p>
    <w:p w14:paraId="6E7D9BE8" w14:textId="09E5175C" w:rsidR="00B334FC" w:rsidRPr="005E3B4A" w:rsidRDefault="00B334FC" w:rsidP="0078147C">
      <w:pPr>
        <w:pStyle w:val="Body"/>
        <w:spacing w:before="120" w:after="120"/>
        <w:rPr>
          <w:i/>
          <w:iCs/>
        </w:rPr>
      </w:pPr>
      <w:r w:rsidRPr="005E3B4A">
        <w:rPr>
          <w:i/>
          <w:iCs/>
        </w:rPr>
        <w:t>The generation of these integrity measurements and assertions is the creation of OB.PState.</w:t>
      </w:r>
    </w:p>
    <w:p w14:paraId="45592968" w14:textId="4263792B" w:rsidR="00B334FC" w:rsidRPr="005E3B4A" w:rsidRDefault="00B334FC" w:rsidP="0078147C">
      <w:pPr>
        <w:pStyle w:val="Body"/>
        <w:spacing w:before="120" w:after="120"/>
      </w:pPr>
      <w:r w:rsidRPr="005E3B4A">
        <w:rPr>
          <w:i/>
          <w:iCs/>
        </w:rPr>
        <w:t>Data protected by the TOE includes DSC firmware, DSC configuration data, and user data.</w:t>
      </w:r>
      <w:r w:rsidR="0078147C">
        <w:rPr>
          <w:i/>
          <w:iCs/>
        </w:rPr>
        <w:t xml:space="preserve"> </w:t>
      </w:r>
      <w:r w:rsidRPr="005E3B4A">
        <w:rPr>
          <w:i/>
          <w:iCs/>
        </w:rPr>
        <w:t>DSC configuration data may include persistent SDEs or SDOs such as immutable or mutable root keys, authorization data, and authentication data (i.e. DSC.ID, OB.P_SDO, OB.FAACntr, OB.AntiReplay, and OB.Context).</w:t>
      </w:r>
      <w:r w:rsidR="0078147C">
        <w:rPr>
          <w:i/>
          <w:iCs/>
        </w:rPr>
        <w:t xml:space="preserve"> </w:t>
      </w:r>
      <w:r w:rsidRPr="005E3B4A">
        <w:rPr>
          <w:i/>
          <w:iCs/>
        </w:rPr>
        <w:t>User data may include transient SDEs and SDOs as well as authorization data and authentication data bound to these SDEs and SDOs (i.e. OB.T_SDO).</w:t>
      </w:r>
      <w:r w:rsidR="0078147C">
        <w:rPr>
          <w:i/>
          <w:iCs/>
        </w:rPr>
        <w:t xml:space="preserve"> </w:t>
      </w:r>
      <w:r w:rsidRPr="005E3B4A">
        <w:rPr>
          <w:i/>
          <w:iCs/>
        </w:rPr>
        <w:t xml:space="preserve">Integrity reporting is the process of attesting to integrity measurements (including those recorded in status registers in a DSC). </w:t>
      </w:r>
    </w:p>
    <w:p w14:paraId="27FD8DE9" w14:textId="51C0E77D" w:rsidR="002D0898" w:rsidRPr="005E3B4A" w:rsidRDefault="003664A7" w:rsidP="0078147C">
      <w:pPr>
        <w:pStyle w:val="Body"/>
        <w:spacing w:before="120" w:after="120"/>
      </w:pPr>
      <w:r w:rsidRPr="005E3B4A">
        <w:rPr>
          <w:b/>
          <w:bCs/>
        </w:rPr>
        <w:t>FPT_PRO_EXT.2.2</w:t>
      </w:r>
      <w:r w:rsidRPr="005E3B4A">
        <w:t xml:space="preserve"> The TSF shall </w:t>
      </w:r>
      <w:r w:rsidR="00B334FC" w:rsidRPr="005E3B4A">
        <w:t xml:space="preserve">accumulate platform characteristics using a </w:t>
      </w:r>
      <w:r w:rsidR="00727EF6" w:rsidRPr="005E3B4A">
        <w:t xml:space="preserve">consistent </w:t>
      </w:r>
      <w:r w:rsidR="00B334FC" w:rsidRPr="005E3B4A">
        <w:t>[</w:t>
      </w:r>
      <w:r w:rsidR="00B334FC" w:rsidRPr="005E3B4A">
        <w:rPr>
          <w:i/>
        </w:rPr>
        <w:t xml:space="preserve">assignment: </w:t>
      </w:r>
      <w:r w:rsidR="00727EF6" w:rsidRPr="005E3B4A">
        <w:rPr>
          <w:i/>
        </w:rPr>
        <w:t xml:space="preserve">description of </w:t>
      </w:r>
      <w:r w:rsidR="00B334FC" w:rsidRPr="005E3B4A">
        <w:rPr>
          <w:i/>
        </w:rPr>
        <w:t>process for accumulating platform characteristics</w:t>
      </w:r>
      <w:r w:rsidR="00B334FC" w:rsidRPr="005E3B4A">
        <w:t xml:space="preserve">] </w:t>
      </w:r>
      <w:r w:rsidR="00727EF6" w:rsidRPr="005E3B4A">
        <w:t xml:space="preserve">process </w:t>
      </w:r>
      <w:r w:rsidR="00B334FC" w:rsidRPr="005E3B4A">
        <w:t>in which verified quantifiable measurements are accumulated to prove the integrity of its Security Data Objects</w:t>
      </w:r>
      <w:r w:rsidRPr="005E3B4A">
        <w:t>.</w:t>
      </w:r>
    </w:p>
    <w:p w14:paraId="1781D868" w14:textId="77777777" w:rsidR="00B334FC" w:rsidRPr="005E3B4A" w:rsidRDefault="00B334FC" w:rsidP="0078147C">
      <w:pPr>
        <w:pStyle w:val="NoteHead"/>
      </w:pPr>
    </w:p>
    <w:p w14:paraId="748ABDD1" w14:textId="7290A4B9" w:rsidR="00B334FC" w:rsidRPr="005E3B4A" w:rsidRDefault="00B334FC" w:rsidP="0078147C">
      <w:pPr>
        <w:pStyle w:val="Body"/>
        <w:spacing w:before="120" w:after="120"/>
        <w:rPr>
          <w:i/>
          <w:iCs/>
        </w:rPr>
      </w:pPr>
      <w:r w:rsidRPr="005E3B4A">
        <w:rPr>
          <w:i/>
          <w:iCs/>
        </w:rPr>
        <w:t xml:space="preserve">Although a platform may enter any state possible — including undesirable or insecure states – it can use platform characteristics, including integrity measurements and assertions, along with logging and reporting to accurately report the state derived from data attributing to those states. In this context, platform characteristics can include, but is not limited to, cryptographic hashes of code, security-critical configurations, register values </w:t>
      </w:r>
      <w:r w:rsidR="009849D0">
        <w:rPr>
          <w:i/>
          <w:iCs/>
        </w:rPr>
        <w:t>(</w:t>
      </w:r>
      <w:r w:rsidRPr="005E3B4A">
        <w:rPr>
          <w:i/>
          <w:iCs/>
        </w:rPr>
        <w:t>including status registers</w:t>
      </w:r>
      <w:r w:rsidR="009849D0">
        <w:rPr>
          <w:i/>
          <w:iCs/>
        </w:rPr>
        <w:t>)</w:t>
      </w:r>
      <w:r w:rsidRPr="005E3B4A">
        <w:rPr>
          <w:i/>
          <w:iCs/>
        </w:rPr>
        <w:t xml:space="preserve"> and milestones, such as verification of firmware, or transitioning from a boot phase to an operational phase.</w:t>
      </w:r>
      <w:r w:rsidR="0078147C">
        <w:rPr>
          <w:i/>
          <w:iCs/>
        </w:rPr>
        <w:t xml:space="preserve"> </w:t>
      </w:r>
      <w:r w:rsidRPr="005E3B4A">
        <w:rPr>
          <w:i/>
          <w:iCs/>
        </w:rPr>
        <w:t>A platform characteristic may also represent the state of some entity outside the DSC.</w:t>
      </w:r>
      <w:r w:rsidR="0078147C">
        <w:rPr>
          <w:i/>
          <w:iCs/>
        </w:rPr>
        <w:t xml:space="preserve"> </w:t>
      </w:r>
      <w:r w:rsidRPr="005E3B4A">
        <w:rPr>
          <w:i/>
          <w:iCs/>
        </w:rPr>
        <w:t>A process independent from the DSC or the host containing the DSC may evaluate the platform characteristics and determine an appropriate action.</w:t>
      </w:r>
    </w:p>
    <w:p w14:paraId="4F6224FC" w14:textId="19E36AD9" w:rsidR="002D0898" w:rsidRPr="005E3B4A" w:rsidRDefault="003664A7" w:rsidP="0078147C">
      <w:pPr>
        <w:pStyle w:val="Appendix3"/>
      </w:pPr>
      <w:bookmarkStart w:id="424" w:name="_Toc7020487"/>
      <w:r w:rsidRPr="005E3B4A">
        <w:t>FPT_ROT_EXT.</w:t>
      </w:r>
      <w:r w:rsidR="00FD6F3C" w:rsidRPr="005E3B4A">
        <w:t xml:space="preserve">3 </w:t>
      </w:r>
      <w:r w:rsidRPr="005E3B4A">
        <w:t>Root of Trust for Reporting Mechanisms</w:t>
      </w:r>
      <w:bookmarkEnd w:id="424"/>
      <w:r w:rsidR="0078147C">
        <w:t xml:space="preserve"> </w:t>
      </w:r>
    </w:p>
    <w:p w14:paraId="0331AF38" w14:textId="7180C105" w:rsidR="002D0898" w:rsidRPr="005E3B4A" w:rsidRDefault="003664A7" w:rsidP="0078147C">
      <w:pPr>
        <w:pStyle w:val="box"/>
        <w:rPr>
          <w:sz w:val="24"/>
          <w:szCs w:val="24"/>
        </w:rPr>
      </w:pPr>
      <w:r w:rsidRPr="005E3B4A">
        <w:rPr>
          <w:sz w:val="24"/>
          <w:szCs w:val="24"/>
          <w:shd w:val="clear" w:color="auto" w:fill="F3F3F3"/>
        </w:rPr>
        <w:t>FPT_ROT_EXT.</w:t>
      </w:r>
      <w:r w:rsidR="00FD6F3C" w:rsidRPr="005E3B4A">
        <w:rPr>
          <w:sz w:val="24"/>
          <w:szCs w:val="24"/>
          <w:shd w:val="clear" w:color="auto" w:fill="F3F3F3"/>
        </w:rPr>
        <w:t>3</w:t>
      </w:r>
      <w:r w:rsidRPr="005E3B4A">
        <w:rPr>
          <w:sz w:val="24"/>
          <w:szCs w:val="24"/>
          <w:shd w:val="clear" w:color="auto" w:fill="F3F3F3"/>
        </w:rPr>
        <w:tab/>
      </w:r>
      <w:r w:rsidRPr="005E3B4A">
        <w:rPr>
          <w:sz w:val="24"/>
          <w:szCs w:val="24"/>
          <w:shd w:val="clear" w:color="auto" w:fill="F3F3F3"/>
        </w:rPr>
        <w:tab/>
        <w:t xml:space="preserve">Root of Trust for Reporting </w:t>
      </w:r>
      <w:r w:rsidRPr="005E3B4A">
        <w:rPr>
          <w:sz w:val="24"/>
          <w:szCs w:val="24"/>
        </w:rPr>
        <w:t>Mechanisms</w:t>
      </w:r>
    </w:p>
    <w:p w14:paraId="241B9864" w14:textId="7E3F22A5" w:rsidR="002D0898" w:rsidRPr="005E3B4A" w:rsidRDefault="003664A7" w:rsidP="0078147C">
      <w:pPr>
        <w:pStyle w:val="Body"/>
        <w:spacing w:before="120" w:after="120"/>
        <w:rPr>
          <w:u w:val="single"/>
        </w:rPr>
      </w:pPr>
      <w:r w:rsidRPr="005E3B4A">
        <w:rPr>
          <w:b/>
          <w:bCs/>
        </w:rPr>
        <w:t>FPT_ROT_EXT.</w:t>
      </w:r>
      <w:r w:rsidR="00FD6F3C" w:rsidRPr="005E3B4A">
        <w:rPr>
          <w:b/>
          <w:bCs/>
        </w:rPr>
        <w:t>3</w:t>
      </w:r>
      <w:r w:rsidRPr="005E3B4A">
        <w:rPr>
          <w:b/>
          <w:bCs/>
        </w:rPr>
        <w:t>.1</w:t>
      </w:r>
      <w:r w:rsidRPr="005E3B4A">
        <w:t xml:space="preserve"> The </w:t>
      </w:r>
      <w:r w:rsidR="00884057" w:rsidRPr="005E3B4A">
        <w:t xml:space="preserve">TSF shall be able to attest to a state as represented by platform characteristics with a Root of Trust for Reporting mechanism that uses </w:t>
      </w:r>
      <w:r w:rsidR="00727EF6" w:rsidRPr="005E3B4A">
        <w:t xml:space="preserve">for its </w:t>
      </w:r>
      <w:r w:rsidR="00884057" w:rsidRPr="005E3B4A">
        <w:t>cryptographically verifiable identity [</w:t>
      </w:r>
      <w:r w:rsidR="00884057" w:rsidRPr="005E3B4A">
        <w:rPr>
          <w:u w:val="single"/>
        </w:rPr>
        <w:t xml:space="preserve">selection: </w:t>
      </w:r>
      <w:r w:rsidR="00727EF6" w:rsidRPr="005E3B4A">
        <w:rPr>
          <w:u w:val="single"/>
        </w:rPr>
        <w:t xml:space="preserve">a </w:t>
      </w:r>
      <w:r w:rsidR="00884057" w:rsidRPr="005E3B4A">
        <w:rPr>
          <w:u w:val="single"/>
        </w:rPr>
        <w:t xml:space="preserve">resident key as specified in FIA_UIA_EXT.1, </w:t>
      </w:r>
      <w:r w:rsidR="00727EF6" w:rsidRPr="005E3B4A">
        <w:rPr>
          <w:u w:val="single"/>
        </w:rPr>
        <w:t>an</w:t>
      </w:r>
      <w:r w:rsidR="00884057" w:rsidRPr="005E3B4A">
        <w:rPr>
          <w:u w:val="single"/>
        </w:rPr>
        <w:t xml:space="preserve"> alias key bound to the cryptographically verifiable identity in FIA_UIA_EXT.1</w:t>
      </w:r>
      <w:r w:rsidR="00884057" w:rsidRPr="005E3B4A">
        <w:t>] and using a signature algorithm as specified in FCS_COP.1/SigGen.</w:t>
      </w:r>
    </w:p>
    <w:p w14:paraId="51B1EBC7" w14:textId="77777777" w:rsidR="002D0898" w:rsidRPr="005E3B4A" w:rsidRDefault="002D0898" w:rsidP="0078147C">
      <w:pPr>
        <w:pStyle w:val="NoteHead"/>
      </w:pPr>
    </w:p>
    <w:p w14:paraId="31AF0BA8" w14:textId="77777777" w:rsidR="002D0898" w:rsidRPr="005E3B4A" w:rsidRDefault="003664A7" w:rsidP="0078147C">
      <w:pPr>
        <w:pStyle w:val="NoteSubheading"/>
        <w:spacing w:after="120"/>
        <w:jc w:val="both"/>
        <w:rPr>
          <w:rFonts w:ascii="Times New Roman" w:eastAsia="Times New Roman" w:hAnsi="Times New Roman" w:cs="Times New Roman"/>
          <w:b w:val="0"/>
          <w:bCs w:val="0"/>
          <w:i/>
          <w:iCs/>
        </w:rPr>
      </w:pPr>
      <w:r w:rsidRPr="005E3B4A">
        <w:rPr>
          <w:rFonts w:ascii="Times New Roman" w:hAnsi="Times New Roman"/>
          <w:b w:val="0"/>
          <w:bCs w:val="0"/>
          <w:i/>
          <w:iCs/>
        </w:rPr>
        <w:t>While it is possible for a group of components to share a single unique group identifier, it is important to ensure that individual components have their own unique identifiers relative to each other.</w:t>
      </w:r>
    </w:p>
    <w:p w14:paraId="235F081F" w14:textId="77777777" w:rsidR="002D0898" w:rsidRPr="005E3B4A" w:rsidRDefault="003664A7" w:rsidP="0078147C">
      <w:pPr>
        <w:pStyle w:val="NoteSubheading"/>
        <w:spacing w:after="120"/>
        <w:jc w:val="both"/>
        <w:rPr>
          <w:rFonts w:ascii="Times New Roman" w:eastAsia="Times New Roman" w:hAnsi="Times New Roman" w:cs="Times New Roman"/>
          <w:b w:val="0"/>
          <w:bCs w:val="0"/>
          <w:i/>
          <w:iCs/>
        </w:rPr>
      </w:pPr>
      <w:r w:rsidRPr="005E3B4A">
        <w:rPr>
          <w:rFonts w:ascii="Times New Roman" w:hAnsi="Times New Roman"/>
          <w:b w:val="0"/>
          <w:bCs w:val="0"/>
          <w:i/>
          <w:iCs/>
        </w:rPr>
        <w:t>Resident keys or aliases are designed such that they are never visible outside the subset of DSC scope containing the Root of Trust services and are only to be used for encryption. Therefore, possession of such aliases or keys can only be proved indirectly by using it to decrypt a value that has been encrypted with a corresponding public key. In this way, these resident keys or aliases can provide for authentication based on decryption operations instead of producing a digital signature.</w:t>
      </w:r>
    </w:p>
    <w:p w14:paraId="5EC84D14" w14:textId="77777777" w:rsidR="00884057" w:rsidRPr="005E3B4A" w:rsidRDefault="003664A7" w:rsidP="0078147C">
      <w:pPr>
        <w:pStyle w:val="NoteSubheading"/>
        <w:spacing w:after="120"/>
        <w:jc w:val="both"/>
        <w:rPr>
          <w:rFonts w:ascii="Times New Roman" w:hAnsi="Times New Roman" w:cs="Times New Roman"/>
          <w:b w:val="0"/>
          <w:bCs w:val="0"/>
          <w:i/>
          <w:iCs/>
        </w:rPr>
      </w:pPr>
      <w:r w:rsidRPr="005E3B4A">
        <w:rPr>
          <w:rFonts w:ascii="Times New Roman" w:hAnsi="Times New Roman"/>
          <w:b w:val="0"/>
          <w:bCs w:val="0"/>
          <w:i/>
          <w:iCs/>
        </w:rPr>
        <w:t>If “non-specialized cryptographic keys used for algorithms in FCS_COP” is selected, it is expected that when used in the context of the Root of Trust for Reporting, these keys are not visible to full DSC scope as described above.</w:t>
      </w:r>
      <w:r w:rsidR="00884057" w:rsidRPr="005E3B4A">
        <w:rPr>
          <w:rFonts w:ascii="Times New Roman" w:hAnsi="Times New Roman"/>
          <w:b w:val="0"/>
          <w:bCs w:val="0"/>
          <w:i/>
          <w:iCs/>
        </w:rPr>
        <w:t xml:space="preserve"> </w:t>
      </w:r>
      <w:r w:rsidR="00884057" w:rsidRPr="005E3B4A">
        <w:rPr>
          <w:rFonts w:ascii="Times New Roman" w:hAnsi="Times New Roman" w:cs="Times New Roman"/>
          <w:b w:val="0"/>
          <w:bCs w:val="0"/>
          <w:i/>
          <w:iCs/>
        </w:rPr>
        <w:t>While it is possible for a group of components to share a single unique group identifier, it is important to ensure that individual components have their own unique identifiers relative to each other.</w:t>
      </w:r>
    </w:p>
    <w:p w14:paraId="4541D82D" w14:textId="77777777" w:rsidR="00884057" w:rsidRPr="005E3B4A" w:rsidRDefault="00884057" w:rsidP="0078147C">
      <w:pPr>
        <w:pStyle w:val="NoteSubheading"/>
        <w:spacing w:after="120"/>
        <w:jc w:val="both"/>
        <w:rPr>
          <w:rFonts w:ascii="Times New Roman" w:hAnsi="Times New Roman" w:cs="Times New Roman"/>
          <w:b w:val="0"/>
          <w:bCs w:val="0"/>
          <w:i/>
          <w:iCs/>
        </w:rPr>
      </w:pPr>
      <w:r w:rsidRPr="005E3B4A">
        <w:rPr>
          <w:rFonts w:ascii="Times New Roman" w:hAnsi="Times New Roman" w:cs="Times New Roman"/>
          <w:b w:val="0"/>
          <w:bCs w:val="0"/>
          <w:i/>
          <w:iCs/>
        </w:rPr>
        <w:t xml:space="preserve">The DSC will not expose the private portions of resident keys or aliases outside the subset of DSC scope containing the Root of Trust services. Therefore, possession of such aliases or keys can only be proved indirectly by using it to decrypt a value that has been encrypted with a corresponding </w:t>
      </w:r>
      <w:r w:rsidRPr="005E3B4A">
        <w:rPr>
          <w:rFonts w:ascii="Times New Roman" w:hAnsi="Times New Roman" w:cs="Times New Roman"/>
          <w:b w:val="0"/>
          <w:bCs w:val="0"/>
          <w:i/>
          <w:iCs/>
        </w:rPr>
        <w:lastRenderedPageBreak/>
        <w:t>public key. In this way, these resident keys or aliases can provide for authentication based on decryption operations instead of producing a digital signature.</w:t>
      </w:r>
    </w:p>
    <w:p w14:paraId="0A0EFD02" w14:textId="77777777" w:rsidR="00884057" w:rsidRPr="005E3B4A" w:rsidRDefault="00884057" w:rsidP="0078147C">
      <w:pPr>
        <w:pStyle w:val="NoteSubheading"/>
        <w:spacing w:after="120"/>
        <w:jc w:val="both"/>
        <w:rPr>
          <w:rFonts w:ascii="Times New Roman" w:hAnsi="Times New Roman" w:cs="Times New Roman"/>
          <w:b w:val="0"/>
          <w:bCs w:val="0"/>
          <w:i/>
          <w:iCs/>
        </w:rPr>
      </w:pPr>
      <w:r w:rsidRPr="005E3B4A">
        <w:rPr>
          <w:rFonts w:ascii="Times New Roman" w:hAnsi="Times New Roman" w:cs="Times New Roman"/>
          <w:b w:val="0"/>
          <w:bCs w:val="0"/>
          <w:i/>
          <w:iCs/>
        </w:rPr>
        <w:t>The DSC responds to requests from an external entity to attest to the provenance and integrity of platform characteristics contained within the DSC.</w:t>
      </w:r>
    </w:p>
    <w:p w14:paraId="7C0CF437" w14:textId="77777777" w:rsidR="00884057" w:rsidRPr="005E3B4A" w:rsidRDefault="00884057" w:rsidP="0078147C">
      <w:pPr>
        <w:pStyle w:val="NoteSubheading"/>
        <w:spacing w:after="120"/>
        <w:jc w:val="both"/>
        <w:rPr>
          <w:rFonts w:ascii="Times New Roman" w:hAnsi="Times New Roman" w:cs="Times New Roman"/>
          <w:b w:val="0"/>
          <w:bCs w:val="0"/>
          <w:i/>
          <w:iCs/>
        </w:rPr>
      </w:pPr>
      <w:r w:rsidRPr="005E3B4A">
        <w:rPr>
          <w:rFonts w:ascii="Times New Roman" w:hAnsi="Times New Roman" w:cs="Times New Roman"/>
          <w:b w:val="0"/>
          <w:bCs w:val="0"/>
          <w:i/>
          <w:iCs/>
        </w:rPr>
        <w:t>Integrity reporting is the process of attesting to platform characteristics (including those recorded in status registers in a DSC). The philosophy behind integrity measurement, logging, and reporting is that a platform may enter any state possible — including undesirable or insecure states — but can still accurately report measurements derived from data attributing to those states. In this context, data can include, but is not limited to, code, security-critical configurations, values of registers, including status registers. An independent process may evaluate the integrity states and determine an appropriate response.</w:t>
      </w:r>
    </w:p>
    <w:p w14:paraId="7D37BF76" w14:textId="77777777" w:rsidR="002D0898" w:rsidRPr="005E3B4A" w:rsidRDefault="003664A7" w:rsidP="0078147C">
      <w:pPr>
        <w:pStyle w:val="Appendix1"/>
      </w:pPr>
      <w:bookmarkStart w:id="425" w:name="_Toc7020488"/>
      <w:r w:rsidRPr="005E3B4A">
        <w:lastRenderedPageBreak/>
        <w:t>Selection-Based Requirements</w:t>
      </w:r>
      <w:bookmarkEnd w:id="425"/>
    </w:p>
    <w:p w14:paraId="5EB9034F" w14:textId="77777777" w:rsidR="002D0898" w:rsidRPr="005E3B4A" w:rsidRDefault="003664A7" w:rsidP="0078147C">
      <w:pPr>
        <w:pStyle w:val="BodyText"/>
        <w:spacing w:before="120" w:after="120"/>
      </w:pPr>
      <w:r w:rsidRPr="005E3B4A">
        <w:t>As indicated in the introduction to this cPP, the baseline requirements (those that must be performed by the TOE or its underlying platform) are contained in the body of this cPP. There are additional requirements based on selections in the body of the cPP: if certain selections are made, then additional requirements below will need to be included.</w:t>
      </w:r>
    </w:p>
    <w:p w14:paraId="7AC0C7D6" w14:textId="77777777" w:rsidR="002D0898" w:rsidRPr="005E3B4A" w:rsidRDefault="003664A7" w:rsidP="0078147C">
      <w:pPr>
        <w:pStyle w:val="Appendix2"/>
      </w:pPr>
      <w:bookmarkStart w:id="426" w:name="_Toc7020489"/>
      <w:r w:rsidRPr="005E3B4A">
        <w:t>Cryptographic Support</w:t>
      </w:r>
      <w:bookmarkEnd w:id="426"/>
    </w:p>
    <w:p w14:paraId="50BF4A49" w14:textId="77777777" w:rsidR="002D0898" w:rsidRPr="005E3B4A" w:rsidRDefault="003664A7" w:rsidP="0078147C">
      <w:pPr>
        <w:pStyle w:val="Appendix3"/>
        <w:rPr>
          <w:sz w:val="27"/>
          <w:szCs w:val="27"/>
        </w:rPr>
      </w:pPr>
      <w:bookmarkStart w:id="427" w:name="_Toc7020490"/>
      <w:r w:rsidRPr="005E3B4A">
        <w:t>FCS_CKM.1/SK Cryptographic Key Generation (Symmetric Encryption Key)</w:t>
      </w:r>
      <w:bookmarkEnd w:id="427"/>
    </w:p>
    <w:p w14:paraId="5591C1F0"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pPr>
      <w:r w:rsidRPr="005E3B4A">
        <w:rPr>
          <w:b/>
          <w:bCs/>
        </w:rPr>
        <w:t>FCS_CKM.1/SK</w:t>
      </w:r>
      <w:r w:rsidRPr="005E3B4A">
        <w:rPr>
          <w:b/>
          <w:bCs/>
        </w:rPr>
        <w:tab/>
        <w:t>Cryptographic Key Generation (Symmetric Encryption Key)</w:t>
      </w:r>
    </w:p>
    <w:p w14:paraId="054FEDA0" w14:textId="2A262442" w:rsidR="002D0898" w:rsidRPr="005E3B4A" w:rsidRDefault="003664A7" w:rsidP="0078147C">
      <w:pPr>
        <w:spacing w:after="160"/>
        <w:jc w:val="both"/>
      </w:pPr>
      <w:r w:rsidRPr="005E3B4A">
        <w:rPr>
          <w:b/>
          <w:bCs/>
          <w:sz w:val="24"/>
        </w:rPr>
        <w:t>FCS_CKM.1.1/SK</w:t>
      </w:r>
      <w:r w:rsidRPr="005E3B4A">
        <w:rPr>
          <w:sz w:val="24"/>
        </w:rPr>
        <w:t xml:space="preserve"> </w:t>
      </w:r>
      <w:r w:rsidR="00954B69" w:rsidRPr="005E3B4A">
        <w:rPr>
          <w:sz w:val="24"/>
        </w:rPr>
        <w:t xml:space="preserve">The TSF shall generate </w:t>
      </w:r>
      <w:r w:rsidR="00954B69" w:rsidRPr="005E3B4A">
        <w:rPr>
          <w:b/>
          <w:sz w:val="24"/>
        </w:rPr>
        <w:t>symmetric</w:t>
      </w:r>
      <w:r w:rsidR="00954B69" w:rsidRPr="005E3B4A">
        <w:rPr>
          <w:sz w:val="24"/>
        </w:rPr>
        <w:t xml:space="preserve"> cryptographic keys </w:t>
      </w:r>
      <w:r w:rsidR="00954B69" w:rsidRPr="005E3B4A">
        <w:rPr>
          <w:b/>
          <w:bCs/>
          <w:color w:val="000000" w:themeColor="text1"/>
          <w:sz w:val="24"/>
        </w:rPr>
        <w:t>[</w:t>
      </w:r>
      <w:r w:rsidR="00954B69" w:rsidRPr="005E3B4A">
        <w:rPr>
          <w:b/>
          <w:bCs/>
          <w:color w:val="000000" w:themeColor="text1"/>
          <w:sz w:val="24"/>
          <w:u w:val="single"/>
        </w:rPr>
        <w:t>selection: key name</w:t>
      </w:r>
      <w:r w:rsidR="00F02920" w:rsidRPr="005E3B4A">
        <w:rPr>
          <w:b/>
          <w:bCs/>
          <w:color w:val="000000" w:themeColor="text1"/>
          <w:sz w:val="24"/>
          <w:u w:val="single"/>
        </w:rPr>
        <w:t xml:space="preserve"> from </w:t>
      </w:r>
      <w:r w:rsidR="00F02920" w:rsidRPr="005E3B4A">
        <w:rPr>
          <w:b/>
          <w:bCs/>
          <w:color w:val="000000" w:themeColor="text1"/>
          <w:sz w:val="24"/>
          <w:u w:val="single"/>
        </w:rPr>
        <w:fldChar w:fldCharType="begin"/>
      </w:r>
      <w:r w:rsidR="00F02920" w:rsidRPr="005E3B4A">
        <w:rPr>
          <w:b/>
          <w:bCs/>
          <w:color w:val="000000" w:themeColor="text1"/>
          <w:sz w:val="24"/>
          <w:u w:val="single"/>
        </w:rPr>
        <w:instrText xml:space="preserve"> REF _Ref6407601 \h </w:instrText>
      </w:r>
      <w:r w:rsidR="00B542D3" w:rsidRPr="005E3B4A">
        <w:rPr>
          <w:b/>
          <w:bCs/>
          <w:color w:val="000000" w:themeColor="text1"/>
          <w:sz w:val="24"/>
          <w:u w:val="single"/>
        </w:rPr>
        <w:instrText xml:space="preserve"> \* MERGEFORMAT </w:instrText>
      </w:r>
      <w:r w:rsidR="00F02920" w:rsidRPr="005E3B4A">
        <w:rPr>
          <w:b/>
          <w:bCs/>
          <w:color w:val="000000" w:themeColor="text1"/>
          <w:sz w:val="24"/>
          <w:u w:val="single"/>
        </w:rPr>
      </w:r>
      <w:r w:rsidR="00F02920" w:rsidRPr="005E3B4A">
        <w:rPr>
          <w:b/>
          <w:bCs/>
          <w:color w:val="000000" w:themeColor="text1"/>
          <w:sz w:val="24"/>
          <w:u w:val="single"/>
        </w:rPr>
        <w:fldChar w:fldCharType="separate"/>
      </w:r>
      <w:r w:rsidR="00BD7BBE" w:rsidRPr="005E3B4A">
        <w:rPr>
          <w:b/>
          <w:sz w:val="24"/>
          <w:u w:val="single"/>
        </w:rPr>
        <w:t xml:space="preserve">Table </w:t>
      </w:r>
      <w:r w:rsidR="00BD7BBE" w:rsidRPr="005E3B4A">
        <w:rPr>
          <w:b/>
          <w:noProof/>
          <w:sz w:val="24"/>
          <w:u w:val="single"/>
        </w:rPr>
        <w:t>15</w:t>
      </w:r>
      <w:r w:rsidR="00F02920" w:rsidRPr="005E3B4A">
        <w:rPr>
          <w:b/>
          <w:bCs/>
          <w:color w:val="000000" w:themeColor="text1"/>
          <w:sz w:val="24"/>
          <w:u w:val="single"/>
        </w:rPr>
        <w:fldChar w:fldCharType="end"/>
      </w:r>
      <w:r w:rsidR="00F02920" w:rsidRPr="005E3B4A">
        <w:rPr>
          <w:b/>
          <w:bCs/>
          <w:color w:val="000000" w:themeColor="text1"/>
          <w:sz w:val="24"/>
          <w:u w:val="single"/>
        </w:rPr>
        <w:t xml:space="preserve"> below</w:t>
      </w:r>
      <w:r w:rsidR="00954B69" w:rsidRPr="005E3B4A">
        <w:rPr>
          <w:b/>
          <w:bCs/>
          <w:color w:val="000000" w:themeColor="text1"/>
          <w:sz w:val="24"/>
        </w:rPr>
        <w:t>]</w:t>
      </w:r>
      <w:r w:rsidR="00954B69" w:rsidRPr="005E3B4A">
        <w:rPr>
          <w:sz w:val="24"/>
        </w:rPr>
        <w:t xml:space="preserve"> in accordance with a specified cryptographic key generation algorithm </w:t>
      </w:r>
      <w:r w:rsidR="00954B69" w:rsidRPr="005E3B4A">
        <w:rPr>
          <w:b/>
          <w:sz w:val="24"/>
        </w:rPr>
        <w:t>[</w:t>
      </w:r>
      <w:r w:rsidR="00954B69" w:rsidRPr="005E3B4A">
        <w:rPr>
          <w:b/>
          <w:color w:val="000000" w:themeColor="text1"/>
          <w:sz w:val="24"/>
          <w:u w:val="single"/>
        </w:rPr>
        <w:t>selection</w:t>
      </w:r>
      <w:r w:rsidR="00954B69" w:rsidRPr="005E3B4A">
        <w:rPr>
          <w:b/>
          <w:sz w:val="24"/>
          <w:u w:val="single"/>
        </w:rPr>
        <w:t>: cryptographic key generation algorithm</w:t>
      </w:r>
      <w:r w:rsidR="00F02920" w:rsidRPr="005E3B4A">
        <w:rPr>
          <w:b/>
          <w:bCs/>
          <w:color w:val="000000" w:themeColor="text1"/>
          <w:sz w:val="24"/>
          <w:u w:val="single"/>
        </w:rPr>
        <w:t xml:space="preserve"> from </w:t>
      </w:r>
      <w:r w:rsidR="00F02920" w:rsidRPr="005E3B4A">
        <w:rPr>
          <w:b/>
          <w:bCs/>
          <w:color w:val="000000" w:themeColor="text1"/>
          <w:sz w:val="24"/>
          <w:u w:val="single"/>
        </w:rPr>
        <w:fldChar w:fldCharType="begin"/>
      </w:r>
      <w:r w:rsidR="00F02920" w:rsidRPr="005E3B4A">
        <w:rPr>
          <w:b/>
          <w:bCs/>
          <w:color w:val="000000" w:themeColor="text1"/>
          <w:sz w:val="24"/>
          <w:u w:val="single"/>
        </w:rPr>
        <w:instrText xml:space="preserve"> REF _Ref6407601 \h </w:instrText>
      </w:r>
      <w:r w:rsidR="00B542D3" w:rsidRPr="005E3B4A">
        <w:rPr>
          <w:b/>
          <w:bCs/>
          <w:color w:val="000000" w:themeColor="text1"/>
          <w:sz w:val="24"/>
          <w:u w:val="single"/>
        </w:rPr>
        <w:instrText xml:space="preserve"> \* MERGEFORMAT </w:instrText>
      </w:r>
      <w:r w:rsidR="00F02920" w:rsidRPr="005E3B4A">
        <w:rPr>
          <w:b/>
          <w:bCs/>
          <w:color w:val="000000" w:themeColor="text1"/>
          <w:sz w:val="24"/>
          <w:u w:val="single"/>
        </w:rPr>
      </w:r>
      <w:r w:rsidR="00F02920" w:rsidRPr="005E3B4A">
        <w:rPr>
          <w:b/>
          <w:bCs/>
          <w:color w:val="000000" w:themeColor="text1"/>
          <w:sz w:val="24"/>
          <w:u w:val="single"/>
        </w:rPr>
        <w:fldChar w:fldCharType="separate"/>
      </w:r>
      <w:r w:rsidR="00BD7BBE" w:rsidRPr="005E3B4A">
        <w:rPr>
          <w:b/>
          <w:sz w:val="24"/>
          <w:u w:val="single"/>
        </w:rPr>
        <w:t xml:space="preserve">Table </w:t>
      </w:r>
      <w:r w:rsidR="00BD7BBE" w:rsidRPr="005E3B4A">
        <w:rPr>
          <w:b/>
          <w:noProof/>
          <w:sz w:val="24"/>
          <w:u w:val="single"/>
        </w:rPr>
        <w:t>15</w:t>
      </w:r>
      <w:r w:rsidR="00F02920" w:rsidRPr="005E3B4A">
        <w:rPr>
          <w:b/>
          <w:bCs/>
          <w:color w:val="000000" w:themeColor="text1"/>
          <w:sz w:val="24"/>
          <w:u w:val="single"/>
        </w:rPr>
        <w:fldChar w:fldCharType="end"/>
      </w:r>
      <w:r w:rsidR="00F02920" w:rsidRPr="005E3B4A">
        <w:rPr>
          <w:b/>
          <w:bCs/>
          <w:color w:val="000000" w:themeColor="text1"/>
          <w:sz w:val="24"/>
          <w:u w:val="single"/>
        </w:rPr>
        <w:t xml:space="preserve"> below</w:t>
      </w:r>
      <w:r w:rsidR="00954B69" w:rsidRPr="005E3B4A">
        <w:rPr>
          <w:b/>
          <w:sz w:val="24"/>
        </w:rPr>
        <w:t>]</w:t>
      </w:r>
      <w:r w:rsidR="00954B69" w:rsidRPr="005E3B4A">
        <w:rPr>
          <w:sz w:val="24"/>
        </w:rPr>
        <w:t xml:space="preserve"> </w:t>
      </w:r>
      <w:r w:rsidR="00954B69" w:rsidRPr="005E3B4A">
        <w:rPr>
          <w:bCs/>
          <w:sz w:val="24"/>
        </w:rPr>
        <w:t xml:space="preserve">and </w:t>
      </w:r>
      <w:r w:rsidR="00954B69" w:rsidRPr="005E3B4A">
        <w:rPr>
          <w:sz w:val="24"/>
        </w:rPr>
        <w:t xml:space="preserve">specified cryptographic key sizes </w:t>
      </w:r>
      <w:r w:rsidR="00954B69" w:rsidRPr="005E3B4A">
        <w:rPr>
          <w:b/>
          <w:bCs/>
          <w:sz w:val="24"/>
        </w:rPr>
        <w:t>[</w:t>
      </w:r>
      <w:r w:rsidR="00954B69" w:rsidRPr="005E3B4A">
        <w:rPr>
          <w:b/>
          <w:color w:val="000000" w:themeColor="text1"/>
          <w:sz w:val="24"/>
          <w:u w:val="single"/>
        </w:rPr>
        <w:t>selection:</w:t>
      </w:r>
      <w:r w:rsidR="00954B69" w:rsidRPr="005E3B4A">
        <w:rPr>
          <w:b/>
          <w:bCs/>
          <w:sz w:val="24"/>
          <w:u w:val="single"/>
        </w:rPr>
        <w:t xml:space="preserve"> key sizes</w:t>
      </w:r>
      <w:r w:rsidR="00F02920" w:rsidRPr="005E3B4A">
        <w:rPr>
          <w:b/>
          <w:bCs/>
          <w:color w:val="000000" w:themeColor="text1"/>
          <w:sz w:val="24"/>
          <w:u w:val="single"/>
        </w:rPr>
        <w:t xml:space="preserve"> from </w:t>
      </w:r>
      <w:r w:rsidR="00F02920" w:rsidRPr="005E3B4A">
        <w:rPr>
          <w:b/>
          <w:bCs/>
          <w:color w:val="000000" w:themeColor="text1"/>
          <w:sz w:val="24"/>
          <w:u w:val="single"/>
        </w:rPr>
        <w:fldChar w:fldCharType="begin"/>
      </w:r>
      <w:r w:rsidR="00F02920" w:rsidRPr="005E3B4A">
        <w:rPr>
          <w:b/>
          <w:bCs/>
          <w:color w:val="000000" w:themeColor="text1"/>
          <w:sz w:val="24"/>
          <w:u w:val="single"/>
        </w:rPr>
        <w:instrText xml:space="preserve"> REF _Ref6407601 \h </w:instrText>
      </w:r>
      <w:r w:rsidR="00B542D3" w:rsidRPr="005E3B4A">
        <w:rPr>
          <w:b/>
          <w:bCs/>
          <w:color w:val="000000" w:themeColor="text1"/>
          <w:sz w:val="24"/>
          <w:u w:val="single"/>
        </w:rPr>
        <w:instrText xml:space="preserve"> \* MERGEFORMAT </w:instrText>
      </w:r>
      <w:r w:rsidR="00F02920" w:rsidRPr="005E3B4A">
        <w:rPr>
          <w:b/>
          <w:bCs/>
          <w:color w:val="000000" w:themeColor="text1"/>
          <w:sz w:val="24"/>
          <w:u w:val="single"/>
        </w:rPr>
      </w:r>
      <w:r w:rsidR="00F02920" w:rsidRPr="005E3B4A">
        <w:rPr>
          <w:b/>
          <w:bCs/>
          <w:color w:val="000000" w:themeColor="text1"/>
          <w:sz w:val="24"/>
          <w:u w:val="single"/>
        </w:rPr>
        <w:fldChar w:fldCharType="separate"/>
      </w:r>
      <w:r w:rsidR="00BD7BBE" w:rsidRPr="005E3B4A">
        <w:rPr>
          <w:b/>
          <w:sz w:val="24"/>
          <w:u w:val="single"/>
        </w:rPr>
        <w:t xml:space="preserve">Table </w:t>
      </w:r>
      <w:r w:rsidR="00BD7BBE" w:rsidRPr="005E3B4A">
        <w:rPr>
          <w:b/>
          <w:noProof/>
          <w:sz w:val="24"/>
          <w:u w:val="single"/>
        </w:rPr>
        <w:t>15</w:t>
      </w:r>
      <w:r w:rsidR="00F02920" w:rsidRPr="005E3B4A">
        <w:rPr>
          <w:b/>
          <w:bCs/>
          <w:color w:val="000000" w:themeColor="text1"/>
          <w:sz w:val="24"/>
          <w:u w:val="single"/>
        </w:rPr>
        <w:fldChar w:fldCharType="end"/>
      </w:r>
      <w:r w:rsidR="00F02920" w:rsidRPr="005E3B4A">
        <w:rPr>
          <w:b/>
          <w:bCs/>
          <w:color w:val="000000" w:themeColor="text1"/>
          <w:sz w:val="24"/>
          <w:u w:val="single"/>
        </w:rPr>
        <w:t xml:space="preserve"> below</w:t>
      </w:r>
      <w:r w:rsidR="00954B69" w:rsidRPr="005E3B4A">
        <w:rPr>
          <w:b/>
          <w:bCs/>
          <w:sz w:val="24"/>
        </w:rPr>
        <w:t>]</w:t>
      </w:r>
      <w:r w:rsidR="00954B69" w:rsidRPr="005E3B4A">
        <w:rPr>
          <w:bCs/>
          <w:sz w:val="24"/>
        </w:rPr>
        <w:t xml:space="preserve"> </w:t>
      </w:r>
      <w:r w:rsidR="00954B69" w:rsidRPr="005E3B4A">
        <w:rPr>
          <w:sz w:val="24"/>
        </w:rPr>
        <w:t xml:space="preserve">that meet the following: </w:t>
      </w:r>
      <w:r w:rsidR="00954B69" w:rsidRPr="005E3B4A">
        <w:rPr>
          <w:b/>
          <w:sz w:val="24"/>
        </w:rPr>
        <w:t>[</w:t>
      </w:r>
      <w:r w:rsidR="00954B69" w:rsidRPr="005E3B4A">
        <w:rPr>
          <w:b/>
          <w:color w:val="000000" w:themeColor="text1"/>
          <w:sz w:val="24"/>
          <w:u w:val="single"/>
        </w:rPr>
        <w:t>selection:</w:t>
      </w:r>
      <w:r w:rsidR="00954B69" w:rsidRPr="005E3B4A">
        <w:rPr>
          <w:b/>
          <w:sz w:val="24"/>
          <w:u w:val="single"/>
        </w:rPr>
        <w:t xml:space="preserve"> list of standards</w:t>
      </w:r>
      <w:r w:rsidR="00F02920" w:rsidRPr="005E3B4A">
        <w:rPr>
          <w:b/>
          <w:bCs/>
          <w:color w:val="000000" w:themeColor="text1"/>
          <w:sz w:val="24"/>
          <w:u w:val="single"/>
        </w:rPr>
        <w:t xml:space="preserve"> from </w:t>
      </w:r>
      <w:r w:rsidR="00F02920" w:rsidRPr="005E3B4A">
        <w:rPr>
          <w:b/>
          <w:bCs/>
          <w:color w:val="000000" w:themeColor="text1"/>
          <w:sz w:val="24"/>
          <w:u w:val="single"/>
        </w:rPr>
        <w:fldChar w:fldCharType="begin"/>
      </w:r>
      <w:r w:rsidR="00F02920" w:rsidRPr="005E3B4A">
        <w:rPr>
          <w:b/>
          <w:bCs/>
          <w:color w:val="000000" w:themeColor="text1"/>
          <w:sz w:val="24"/>
          <w:u w:val="single"/>
        </w:rPr>
        <w:instrText xml:space="preserve"> REF _Ref6407601 \h </w:instrText>
      </w:r>
      <w:r w:rsidR="00B542D3" w:rsidRPr="005E3B4A">
        <w:rPr>
          <w:b/>
          <w:bCs/>
          <w:color w:val="000000" w:themeColor="text1"/>
          <w:sz w:val="24"/>
          <w:u w:val="single"/>
        </w:rPr>
        <w:instrText xml:space="preserve"> \* MERGEFORMAT </w:instrText>
      </w:r>
      <w:r w:rsidR="00F02920" w:rsidRPr="005E3B4A">
        <w:rPr>
          <w:b/>
          <w:bCs/>
          <w:color w:val="000000" w:themeColor="text1"/>
          <w:sz w:val="24"/>
          <w:u w:val="single"/>
        </w:rPr>
      </w:r>
      <w:r w:rsidR="00F02920" w:rsidRPr="005E3B4A">
        <w:rPr>
          <w:b/>
          <w:bCs/>
          <w:color w:val="000000" w:themeColor="text1"/>
          <w:sz w:val="24"/>
          <w:u w:val="single"/>
        </w:rPr>
        <w:fldChar w:fldCharType="separate"/>
      </w:r>
      <w:r w:rsidR="00BD7BBE" w:rsidRPr="005E3B4A">
        <w:rPr>
          <w:b/>
          <w:sz w:val="24"/>
          <w:u w:val="single"/>
        </w:rPr>
        <w:t xml:space="preserve">Table </w:t>
      </w:r>
      <w:r w:rsidR="00BD7BBE" w:rsidRPr="005E3B4A">
        <w:rPr>
          <w:b/>
          <w:noProof/>
          <w:sz w:val="24"/>
          <w:u w:val="single"/>
        </w:rPr>
        <w:t>15</w:t>
      </w:r>
      <w:r w:rsidR="00F02920" w:rsidRPr="005E3B4A">
        <w:rPr>
          <w:b/>
          <w:bCs/>
          <w:color w:val="000000" w:themeColor="text1"/>
          <w:sz w:val="24"/>
          <w:u w:val="single"/>
        </w:rPr>
        <w:fldChar w:fldCharType="end"/>
      </w:r>
      <w:r w:rsidR="00F02920" w:rsidRPr="005E3B4A">
        <w:rPr>
          <w:b/>
          <w:bCs/>
          <w:color w:val="000000" w:themeColor="text1"/>
          <w:sz w:val="24"/>
          <w:u w:val="single"/>
        </w:rPr>
        <w:t xml:space="preserve"> below</w:t>
      </w:r>
      <w:r w:rsidR="00954B69" w:rsidRPr="005E3B4A">
        <w:rPr>
          <w:b/>
          <w:sz w:val="24"/>
        </w:rPr>
        <w:t>]</w:t>
      </w:r>
      <w:r w:rsidR="00954B69" w:rsidRPr="005E3B4A">
        <w:rPr>
          <w:sz w:val="24"/>
        </w:rPr>
        <w:t>.</w:t>
      </w:r>
      <w:r w:rsidR="00954B69" w:rsidRPr="005E3B4A">
        <w:rPr>
          <w:rFonts w:eastAsiaTheme="minorHAnsi"/>
          <w:sz w:val="24"/>
        </w:rPr>
        <w:t xml:space="preserve"> </w:t>
      </w:r>
    </w:p>
    <w:tbl>
      <w:tblPr>
        <w:tblStyle w:val="TableGrid"/>
        <w:tblW w:w="0" w:type="auto"/>
        <w:tblLook w:val="04A0" w:firstRow="1" w:lastRow="0" w:firstColumn="1" w:lastColumn="0" w:noHBand="0" w:noVBand="1"/>
      </w:tblPr>
      <w:tblGrid>
        <w:gridCol w:w="1893"/>
        <w:gridCol w:w="1749"/>
        <w:gridCol w:w="2024"/>
        <w:gridCol w:w="1759"/>
        <w:gridCol w:w="1925"/>
      </w:tblGrid>
      <w:tr w:rsidR="002D0898" w:rsidRPr="005E3B4A" w14:paraId="20945010" w14:textId="77777777" w:rsidTr="00CA7FA1">
        <w:tc>
          <w:tcPr>
            <w:tcW w:w="1893" w:type="dxa"/>
            <w:shd w:val="clear" w:color="auto" w:fill="BFBFBF" w:themeFill="background1" w:themeFillShade="BF"/>
          </w:tcPr>
          <w:p w14:paraId="665BB3CB" w14:textId="77777777" w:rsidR="002D0898" w:rsidRPr="005E3B4A" w:rsidRDefault="003664A7" w:rsidP="0078147C">
            <w:pPr>
              <w:pStyle w:val="TOCHeading"/>
            </w:pPr>
            <w:r w:rsidRPr="005E3B4A">
              <w:t>Identifier</w:t>
            </w:r>
          </w:p>
        </w:tc>
        <w:tc>
          <w:tcPr>
            <w:tcW w:w="1749" w:type="dxa"/>
            <w:shd w:val="clear" w:color="auto" w:fill="BFBFBF" w:themeFill="background1" w:themeFillShade="BF"/>
          </w:tcPr>
          <w:p w14:paraId="670D5413" w14:textId="77777777" w:rsidR="002D0898" w:rsidRPr="005E3B4A" w:rsidRDefault="003664A7" w:rsidP="0078147C">
            <w:pPr>
              <w:pStyle w:val="TOCHeading"/>
            </w:pPr>
            <w:r w:rsidRPr="005E3B4A">
              <w:t>Key Name</w:t>
            </w:r>
          </w:p>
        </w:tc>
        <w:tc>
          <w:tcPr>
            <w:tcW w:w="2024" w:type="dxa"/>
            <w:shd w:val="clear" w:color="auto" w:fill="BFBFBF" w:themeFill="background1" w:themeFillShade="BF"/>
          </w:tcPr>
          <w:p w14:paraId="055F5B3C" w14:textId="77777777" w:rsidR="002D0898" w:rsidRPr="005E3B4A" w:rsidRDefault="003664A7" w:rsidP="0078147C">
            <w:pPr>
              <w:pStyle w:val="TOCHeading"/>
            </w:pPr>
            <w:r w:rsidRPr="005E3B4A">
              <w:t>Cryptographic Key Generation Algorithm</w:t>
            </w:r>
          </w:p>
        </w:tc>
        <w:tc>
          <w:tcPr>
            <w:tcW w:w="1759" w:type="dxa"/>
            <w:shd w:val="clear" w:color="auto" w:fill="BFBFBF" w:themeFill="background1" w:themeFillShade="BF"/>
          </w:tcPr>
          <w:p w14:paraId="363BC9B7" w14:textId="77777777" w:rsidR="002D0898" w:rsidRPr="005E3B4A" w:rsidRDefault="003664A7" w:rsidP="0078147C">
            <w:pPr>
              <w:pStyle w:val="TOCHeading"/>
            </w:pPr>
            <w:r w:rsidRPr="005E3B4A">
              <w:t>Key Sizes</w:t>
            </w:r>
          </w:p>
        </w:tc>
        <w:tc>
          <w:tcPr>
            <w:tcW w:w="1925" w:type="dxa"/>
            <w:shd w:val="clear" w:color="auto" w:fill="BFBFBF" w:themeFill="background1" w:themeFillShade="BF"/>
          </w:tcPr>
          <w:p w14:paraId="2EB63ECF" w14:textId="77777777" w:rsidR="002D0898" w:rsidRPr="005E3B4A" w:rsidRDefault="003664A7" w:rsidP="0078147C">
            <w:pPr>
              <w:pStyle w:val="TOCHeading"/>
            </w:pPr>
            <w:r w:rsidRPr="005E3B4A">
              <w:t>List of Standards</w:t>
            </w:r>
          </w:p>
        </w:tc>
      </w:tr>
      <w:tr w:rsidR="002D0898" w:rsidRPr="005E3B4A" w14:paraId="357B9512" w14:textId="77777777">
        <w:tc>
          <w:tcPr>
            <w:tcW w:w="1893" w:type="dxa"/>
            <w:tcBorders>
              <w:top w:val="single" w:sz="4" w:space="0" w:color="000000"/>
              <w:left w:val="single" w:sz="4" w:space="0" w:color="000000"/>
              <w:bottom w:val="single" w:sz="4" w:space="0" w:color="000000"/>
              <w:right w:val="single" w:sz="4" w:space="0" w:color="000000"/>
            </w:tcBorders>
            <w:shd w:val="clear" w:color="auto" w:fill="auto"/>
          </w:tcPr>
          <w:p w14:paraId="74D02683" w14:textId="77777777" w:rsidR="002D0898" w:rsidRPr="005E3B4A" w:rsidRDefault="003664A7" w:rsidP="0078147C">
            <w:pPr>
              <w:pStyle w:val="TableText"/>
            </w:pPr>
            <w:r w:rsidRPr="005E3B4A">
              <w:t>1SK</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70627256" w14:textId="77777777" w:rsidR="002D0898" w:rsidRPr="005E3B4A" w:rsidRDefault="003664A7" w:rsidP="0078147C">
            <w:pPr>
              <w:pStyle w:val="TableText"/>
            </w:pPr>
            <w:r w:rsidRPr="005E3B4A">
              <w:t>SK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0BC94C19" w14:textId="77777777" w:rsidR="002D0898" w:rsidRPr="005E3B4A" w:rsidRDefault="003664A7" w:rsidP="0078147C">
            <w:pPr>
              <w:pStyle w:val="TableText"/>
            </w:pPr>
            <w:r w:rsidRPr="005E3B4A">
              <w:t>Direct Generation from</w:t>
            </w:r>
            <w:r w:rsidRPr="005E3B4A">
              <w:rPr>
                <w:i/>
                <w:iCs/>
              </w:rPr>
              <w:t xml:space="preserve"> </w:t>
            </w:r>
            <w:r w:rsidRPr="005E3B4A">
              <w:t>a Random Bit Generator as specified in FCS_RBG_EXT.1</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4479227D" w14:textId="77777777" w:rsidR="002D0898" w:rsidRPr="005E3B4A" w:rsidRDefault="003664A7" w:rsidP="0078147C">
            <w:pPr>
              <w:pStyle w:val="TableText"/>
            </w:pPr>
            <w:r w:rsidRPr="005E3B4A">
              <w:t>[</w:t>
            </w:r>
            <w:r w:rsidRPr="005E3B4A">
              <w:rPr>
                <w:u w:val="single"/>
              </w:rPr>
              <w:t xml:space="preserve">selection: </w:t>
            </w:r>
            <w:r w:rsidRPr="005E3B4A">
              <w:rPr>
                <w:iCs/>
                <w:u w:val="single"/>
              </w:rPr>
              <w:t>128 bit, 256 bit, 512 bit</w:t>
            </w:r>
            <w:r w:rsidRPr="005E3B4A">
              <w:t>]</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14:paraId="762CF338" w14:textId="77777777" w:rsidR="002D0898" w:rsidRPr="005E3B4A" w:rsidRDefault="003664A7" w:rsidP="0078147C">
            <w:pPr>
              <w:pStyle w:val="TableText"/>
            </w:pPr>
            <w:r w:rsidRPr="005E3B4A">
              <w:t>NIST SP 800-133 (Section 7.1) with ISO 18031 as an approved RBG in addition to those in NIST SP 800-133 (Section 5).</w:t>
            </w:r>
          </w:p>
        </w:tc>
      </w:tr>
      <w:tr w:rsidR="00954B69" w:rsidRPr="005E3B4A" w14:paraId="527C40B9" w14:textId="77777777">
        <w:tc>
          <w:tcPr>
            <w:tcW w:w="1893" w:type="dxa"/>
            <w:tcBorders>
              <w:top w:val="single" w:sz="4" w:space="0" w:color="000000"/>
              <w:left w:val="single" w:sz="4" w:space="0" w:color="000000"/>
              <w:bottom w:val="single" w:sz="4" w:space="0" w:color="000000"/>
              <w:right w:val="single" w:sz="4" w:space="0" w:color="000000"/>
            </w:tcBorders>
            <w:shd w:val="clear" w:color="auto" w:fill="auto"/>
          </w:tcPr>
          <w:p w14:paraId="460C5DAF" w14:textId="7FD7182B" w:rsidR="00954B69" w:rsidRPr="005E3B4A" w:rsidRDefault="00954B69" w:rsidP="0078147C">
            <w:pPr>
              <w:pStyle w:val="TableText"/>
            </w:pPr>
            <w:r w:rsidRPr="005E3B4A">
              <w:rPr>
                <w:iCs/>
              </w:rPr>
              <w:t>DSK</w:t>
            </w:r>
            <w:r w:rsidR="0078147C">
              <w:rPr>
                <w:iCs/>
              </w:rPr>
              <w:t xml:space="preserve"> </w:t>
            </w:r>
            <w:r w:rsidRPr="005E3B4A">
              <w:rPr>
                <w:iCs/>
              </w:rPr>
              <w:t>[</w:t>
            </w:r>
            <w:r w:rsidRPr="005E3B4A">
              <w:rPr>
                <w:iCs/>
                <w:u w:val="single"/>
              </w:rPr>
              <w:t>selection: identifier from Table n: Key Derivation Functions</w:t>
            </w:r>
            <w:r w:rsidRPr="005E3B4A">
              <w:rPr>
                <w:iCs/>
              </w:rPr>
              <w:t>]</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6372DE22" w14:textId="432BC7FF" w:rsidR="00954B69" w:rsidRPr="005E3B4A" w:rsidRDefault="00954B69" w:rsidP="0078147C">
            <w:pPr>
              <w:pStyle w:val="TableText"/>
            </w:pPr>
            <w:r w:rsidRPr="005E3B4A">
              <w:rPr>
                <w:iCs/>
              </w:rPr>
              <w:t>[</w:t>
            </w:r>
            <w:r w:rsidRPr="005E3B4A">
              <w:rPr>
                <w:iCs/>
                <w:u w:val="single"/>
              </w:rPr>
              <w:t>selection: Key Type from Table n: Key Derivation Functions</w:t>
            </w:r>
            <w:r w:rsidRPr="005E3B4A">
              <w:rPr>
                <w:iCs/>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48C0BD34" w14:textId="01A45111" w:rsidR="00954B69" w:rsidRPr="005E3B4A" w:rsidRDefault="00954B69" w:rsidP="0078147C">
            <w:pPr>
              <w:pStyle w:val="TableText"/>
            </w:pPr>
            <w:r w:rsidRPr="005E3B4A">
              <w:rPr>
                <w:iCs/>
              </w:rPr>
              <w:t>Derived from a Key Derivation Function as specified in FCS_COP.1/KDF [</w:t>
            </w:r>
            <w:r w:rsidRPr="005E3B4A">
              <w:rPr>
                <w:iCs/>
                <w:u w:val="single"/>
              </w:rPr>
              <w:t>selection: Key Derivation Algorithm from Table n: Key Derivation Functions</w:t>
            </w:r>
            <w:r w:rsidRPr="005E3B4A">
              <w:rPr>
                <w:iCs/>
              </w:rPr>
              <w:t>]</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25276196" w14:textId="17C69AF9" w:rsidR="00954B69" w:rsidRPr="005E3B4A" w:rsidRDefault="00954B69" w:rsidP="0078147C">
            <w:pPr>
              <w:pStyle w:val="TableText"/>
            </w:pPr>
            <w:r w:rsidRPr="005E3B4A">
              <w:rPr>
                <w:bCs/>
              </w:rPr>
              <w:t>[</w:t>
            </w:r>
            <w:r w:rsidRPr="005E3B4A">
              <w:rPr>
                <w:bCs/>
                <w:u w:val="single"/>
              </w:rPr>
              <w:t>selection: key sizes from Table n: Key Derivation Functions</w:t>
            </w:r>
            <w:r w:rsidRPr="005E3B4A">
              <w:rPr>
                <w:bCs/>
              </w:rPr>
              <w:t>]</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14:paraId="72D78E55" w14:textId="3933F2DD" w:rsidR="00954B69" w:rsidRPr="005E3B4A" w:rsidRDefault="00954B69" w:rsidP="0078147C">
            <w:pPr>
              <w:pStyle w:val="TableText"/>
            </w:pPr>
            <w:r w:rsidRPr="005E3B4A">
              <w:t>[</w:t>
            </w:r>
            <w:r w:rsidRPr="005E3B4A">
              <w:rPr>
                <w:u w:val="single"/>
              </w:rPr>
              <w:t>selection: List of Standards from Table n: Key Derivation Functions</w:t>
            </w:r>
            <w:r w:rsidRPr="005E3B4A">
              <w:t>]</w:t>
            </w:r>
          </w:p>
        </w:tc>
      </w:tr>
      <w:tr w:rsidR="00954B69" w:rsidRPr="005E3B4A" w14:paraId="7160B3AA" w14:textId="77777777">
        <w:tc>
          <w:tcPr>
            <w:tcW w:w="1893" w:type="dxa"/>
            <w:tcBorders>
              <w:top w:val="single" w:sz="4" w:space="0" w:color="000000"/>
              <w:left w:val="single" w:sz="4" w:space="0" w:color="000000"/>
              <w:bottom w:val="single" w:sz="4" w:space="0" w:color="000000"/>
              <w:right w:val="single" w:sz="4" w:space="0" w:color="000000"/>
            </w:tcBorders>
            <w:shd w:val="clear" w:color="auto" w:fill="auto"/>
          </w:tcPr>
          <w:p w14:paraId="6951D544" w14:textId="7FAB8E55" w:rsidR="00954B69" w:rsidRPr="005E3B4A" w:rsidRDefault="00954B69" w:rsidP="0078147C">
            <w:pPr>
              <w:pStyle w:val="TableText"/>
            </w:pPr>
            <w:r w:rsidRPr="005E3B4A">
              <w:rPr>
                <w:iCs/>
              </w:rPr>
              <w:t>PBK</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036F7B48" w14:textId="7380460A" w:rsidR="00954B69" w:rsidRPr="005E3B4A" w:rsidRDefault="00954B69" w:rsidP="0078147C">
            <w:pPr>
              <w:pStyle w:val="TableText"/>
            </w:pPr>
            <w:r w:rsidRPr="005E3B4A">
              <w:rPr>
                <w:iCs/>
              </w:rPr>
              <w:t>PBK</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6D92A02" w14:textId="1B0BF4E2" w:rsidR="00954B69" w:rsidRPr="005E3B4A" w:rsidRDefault="00954B69" w:rsidP="0078147C">
            <w:pPr>
              <w:pStyle w:val="TableText"/>
            </w:pPr>
            <w:r w:rsidRPr="005E3B4A">
              <w:rPr>
                <w:iCs/>
              </w:rPr>
              <w:t>Derived from a Password Based Key Derivation Function as specified in FCS_COP.1/PBKDF</w:t>
            </w:r>
          </w:p>
        </w:tc>
        <w:tc>
          <w:tcPr>
            <w:tcW w:w="1759" w:type="dxa"/>
            <w:tcBorders>
              <w:top w:val="single" w:sz="4" w:space="0" w:color="000000"/>
              <w:left w:val="single" w:sz="4" w:space="0" w:color="000000"/>
              <w:bottom w:val="single" w:sz="4" w:space="0" w:color="000000"/>
              <w:right w:val="single" w:sz="4" w:space="0" w:color="000000"/>
            </w:tcBorders>
            <w:shd w:val="clear" w:color="auto" w:fill="auto"/>
          </w:tcPr>
          <w:p w14:paraId="342D790D" w14:textId="34BE3055" w:rsidR="00954B69" w:rsidRPr="005E3B4A" w:rsidRDefault="00954B69" w:rsidP="0078147C">
            <w:pPr>
              <w:pStyle w:val="TableText"/>
            </w:pPr>
            <w:r w:rsidRPr="005E3B4A">
              <w:rPr>
                <w:bCs/>
              </w:rPr>
              <w:t>[</w:t>
            </w:r>
            <w:r w:rsidRPr="005E3B4A">
              <w:rPr>
                <w:bCs/>
                <w:u w:val="single"/>
              </w:rPr>
              <w:t>selection: key sizes as specified in FCS_COP.1/</w:t>
            </w:r>
            <w:r w:rsidRPr="005E3B4A">
              <w:rPr>
                <w:bCs/>
                <w:u w:val="single"/>
              </w:rPr>
              <w:br/>
              <w:t>PBKDF</w:t>
            </w:r>
            <w:r w:rsidRPr="005E3B4A">
              <w:rPr>
                <w:bCs/>
              </w:rPr>
              <w:t>]</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14:paraId="4F89B7E5" w14:textId="7F51097D" w:rsidR="00954B69" w:rsidRPr="005E3B4A" w:rsidRDefault="00954B69" w:rsidP="0078147C">
            <w:pPr>
              <w:pStyle w:val="TableText"/>
            </w:pPr>
            <w:r w:rsidRPr="005E3B4A">
              <w:t>[</w:t>
            </w:r>
            <w:r w:rsidRPr="005E3B4A">
              <w:rPr>
                <w:u w:val="single"/>
              </w:rPr>
              <w:t>selection: standard(s) as specified in FCS_COP.1/</w:t>
            </w:r>
            <w:r w:rsidRPr="005E3B4A">
              <w:rPr>
                <w:u w:val="single"/>
              </w:rPr>
              <w:br/>
              <w:t>PBKDF</w:t>
            </w:r>
            <w:r w:rsidRPr="005E3B4A">
              <w:t>]</w:t>
            </w:r>
          </w:p>
        </w:tc>
      </w:tr>
    </w:tbl>
    <w:p w14:paraId="7191E5C2" w14:textId="1087DF4E" w:rsidR="00671F9A" w:rsidRPr="005E3B4A" w:rsidRDefault="00671F9A" w:rsidP="0078147C">
      <w:pPr>
        <w:pStyle w:val="Caption"/>
      </w:pPr>
      <w:bookmarkStart w:id="428" w:name="_Ref6407601"/>
      <w:bookmarkStart w:id="429" w:name="_Toc6412726"/>
      <w:r w:rsidRPr="005E3B4A">
        <w:t xml:space="preserve">Table </w:t>
      </w:r>
      <w:r w:rsidR="003E12D0">
        <w:rPr>
          <w:noProof/>
        </w:rPr>
        <w:fldChar w:fldCharType="begin"/>
      </w:r>
      <w:r w:rsidR="003E12D0">
        <w:rPr>
          <w:noProof/>
        </w:rPr>
        <w:instrText xml:space="preserve"> SEQ Table \* ARABIC </w:instrText>
      </w:r>
      <w:r w:rsidR="003E12D0">
        <w:rPr>
          <w:noProof/>
        </w:rPr>
        <w:fldChar w:fldCharType="separate"/>
      </w:r>
      <w:r w:rsidR="00BD7BBE" w:rsidRPr="005E3B4A">
        <w:rPr>
          <w:noProof/>
        </w:rPr>
        <w:t>15</w:t>
      </w:r>
      <w:r w:rsidR="003E12D0">
        <w:rPr>
          <w:noProof/>
        </w:rPr>
        <w:fldChar w:fldCharType="end"/>
      </w:r>
      <w:bookmarkEnd w:id="428"/>
      <w:r w:rsidRPr="005E3B4A">
        <w:t>: Supported Methods for Symmetric Encryption Key Generation</w:t>
      </w:r>
      <w:bookmarkEnd w:id="429"/>
      <w:r w:rsidRPr="005E3B4A">
        <w:t xml:space="preserve"> </w:t>
      </w:r>
    </w:p>
    <w:p w14:paraId="5BB3E007" w14:textId="77777777" w:rsidR="00671F9A" w:rsidRPr="005E3B4A" w:rsidRDefault="00671F9A" w:rsidP="0078147C">
      <w:pPr>
        <w:pStyle w:val="NoteHead"/>
      </w:pPr>
    </w:p>
    <w:p w14:paraId="20876278" w14:textId="25B3C5DE" w:rsidR="002D0898" w:rsidRPr="005E3B4A" w:rsidRDefault="003664A7" w:rsidP="0078147C">
      <w:pPr>
        <w:pStyle w:val="NoteBody"/>
        <w:jc w:val="both"/>
        <w:rPr>
          <w:szCs w:val="20"/>
        </w:rPr>
      </w:pPr>
      <w:r w:rsidRPr="005E3B4A">
        <w:rPr>
          <w:rFonts w:eastAsia="Arial Unicode MS" w:cs="Arial Unicode MS"/>
        </w:rPr>
        <w:t>The intent of this requirement is to ensure that attackers cannot recover SKs with less than a full exhaust of the key space. This requirement explains SK generation regardless of how the DSC uses it or when it generates it. FDP_ITC.1 and FDP_ITC.2 provide options to import an SK. The encryption of user data that is not keying material, authentication values, or authorization values is outside the scope of this cPP. This cPP assumes that the DSC lacks the required resources to perform bulk encryption/decryption services at a suitable rate for end users. The host may use the SK for encrypting user data outside the boundaries of the DSC. On the other hand, the DSC may use the SK on behalf of the user to perform keyed hashes. In this case, all the requirements for generating, controlling access and use</w:t>
      </w:r>
      <w:r w:rsidRPr="005E3B4A">
        <w:rPr>
          <w:rFonts w:eastAsia="Arial Unicode MS" w:cs="Arial Unicode MS"/>
          <w:szCs w:val="20"/>
        </w:rPr>
        <w:t>, and destroying the key while under the protection of the DSC apply.</w:t>
      </w:r>
    </w:p>
    <w:p w14:paraId="04D96266" w14:textId="77777777" w:rsidR="002D0898" w:rsidRPr="005E3B4A" w:rsidRDefault="003664A7" w:rsidP="0078147C">
      <w:pPr>
        <w:pStyle w:val="NoteBody"/>
        <w:jc w:val="both"/>
        <w:rPr>
          <w:szCs w:val="20"/>
        </w:rPr>
      </w:pPr>
      <w:r w:rsidRPr="005E3B4A">
        <w:rPr>
          <w:szCs w:val="20"/>
        </w:rPr>
        <w:t xml:space="preserve">The selection of key size 512 bits is for the case of XTS-AES using AES-256. In the case of XTS-AES for both AES-128 and AES-256, the developer is expected to ensure that the full key is generated using direct generation from the RBG as in NIST SP800-133 section. </w:t>
      </w:r>
    </w:p>
    <w:p w14:paraId="4252DA90" w14:textId="2AA1FCCD" w:rsidR="00954B69" w:rsidRPr="005E3B4A" w:rsidRDefault="00954B69" w:rsidP="0078147C">
      <w:pPr>
        <w:pStyle w:val="ApplicationNoteBody"/>
        <w:rPr>
          <w:sz w:val="24"/>
          <w:lang w:val="en-US"/>
        </w:rPr>
      </w:pPr>
      <w:r w:rsidRPr="005E3B4A">
        <w:rPr>
          <w:sz w:val="24"/>
          <w:lang w:val="en-US"/>
        </w:rPr>
        <w:t>The ST author selects Random Symmetric Key (RSK) if the ST supports creating keys directly from the output of the RBG without further conditioning, Derived Symmetric Key (DSK) should be selected if the ST supports key derivation functions which are usually seeded from RBG and then further conditioned to the appropriate key size, and Password-Based Key Derivation Function(s) (PBK) should be selected if the ST supports keys derived from passwords.</w:t>
      </w:r>
    </w:p>
    <w:p w14:paraId="22A09D80" w14:textId="77777777" w:rsidR="002D0898" w:rsidRPr="005E3B4A" w:rsidRDefault="003664A7" w:rsidP="0078147C">
      <w:pPr>
        <w:pStyle w:val="Appendix2"/>
      </w:pPr>
      <w:bookmarkStart w:id="430" w:name="_Toc6394800"/>
      <w:bookmarkStart w:id="431" w:name="_Toc6395009"/>
      <w:bookmarkStart w:id="432" w:name="_Toc6396305"/>
      <w:bookmarkStart w:id="433" w:name="_Toc6403156"/>
      <w:bookmarkStart w:id="434" w:name="_Toc6407838"/>
      <w:bookmarkStart w:id="435" w:name="_Toc6410430"/>
      <w:bookmarkStart w:id="436" w:name="_Toc6410659"/>
      <w:bookmarkStart w:id="437" w:name="_Toc6412679"/>
      <w:bookmarkStart w:id="438" w:name="_Toc7020491"/>
      <w:bookmarkEnd w:id="430"/>
      <w:bookmarkEnd w:id="431"/>
      <w:bookmarkEnd w:id="432"/>
      <w:bookmarkEnd w:id="433"/>
      <w:bookmarkEnd w:id="434"/>
      <w:bookmarkEnd w:id="435"/>
      <w:bookmarkEnd w:id="436"/>
      <w:bookmarkEnd w:id="437"/>
      <w:r w:rsidRPr="005E3B4A">
        <w:t>User Data Protection</w:t>
      </w:r>
      <w:bookmarkEnd w:id="438"/>
    </w:p>
    <w:p w14:paraId="06C7050E" w14:textId="77777777" w:rsidR="002D0898" w:rsidRPr="005E3B4A" w:rsidRDefault="003664A7" w:rsidP="0078147C">
      <w:pPr>
        <w:pStyle w:val="Appendix3"/>
        <w:rPr>
          <w:sz w:val="27"/>
          <w:szCs w:val="27"/>
        </w:rPr>
      </w:pPr>
      <w:bookmarkStart w:id="439" w:name="_Hlk509831545"/>
      <w:bookmarkStart w:id="440" w:name="_Toc7020492"/>
      <w:r w:rsidRPr="005E3B4A">
        <w:rPr>
          <w:rStyle w:val="FormatvorlageSchwarz"/>
        </w:rPr>
        <w:t xml:space="preserve">FDP_DAU.1/Prove Data </w:t>
      </w:r>
      <w:r w:rsidRPr="005E3B4A">
        <w:t>Authentication</w:t>
      </w:r>
      <w:r w:rsidRPr="005E3B4A">
        <w:rPr>
          <w:rStyle w:val="FormatvorlageSchwarz"/>
        </w:rPr>
        <w:t xml:space="preserve"> for Use with The Prove Service</w:t>
      </w:r>
      <w:bookmarkEnd w:id="439"/>
      <w:bookmarkEnd w:id="440"/>
    </w:p>
    <w:p w14:paraId="1C199D7D" w14:textId="77777777" w:rsidR="002D0898" w:rsidRPr="005E3B4A" w:rsidRDefault="003664A7" w:rsidP="0078147C">
      <w:pPr>
        <w:pStyle w:val="NormalWeb"/>
        <w:keepNext/>
        <w:pBdr>
          <w:top w:val="single" w:sz="4" w:space="0" w:color="000000"/>
          <w:left w:val="single" w:sz="4" w:space="0" w:color="000000"/>
          <w:bottom w:val="single" w:sz="4" w:space="0" w:color="000000"/>
          <w:right w:val="single" w:sz="4" w:space="0" w:color="000000"/>
        </w:pBdr>
        <w:shd w:val="clear" w:color="auto" w:fill="F3F3F3"/>
        <w:spacing w:before="0" w:after="120"/>
        <w:jc w:val="both"/>
      </w:pPr>
      <w:r w:rsidRPr="005E3B4A">
        <w:rPr>
          <w:b/>
          <w:bCs/>
        </w:rPr>
        <w:t>FDP_DAU.1/Prove Data Authentication for Use with The Prove Service</w:t>
      </w:r>
    </w:p>
    <w:p w14:paraId="1DBB8F1E" w14:textId="77777777" w:rsidR="002D0898" w:rsidRPr="005E3B4A" w:rsidRDefault="003664A7" w:rsidP="0078147C">
      <w:pPr>
        <w:pStyle w:val="NormalWeb"/>
        <w:spacing w:before="0" w:after="120"/>
        <w:jc w:val="both"/>
      </w:pPr>
      <w:r w:rsidRPr="005E3B4A">
        <w:rPr>
          <w:b/>
          <w:bCs/>
        </w:rPr>
        <w:t>FDP_DAU.1.1/Prove</w:t>
      </w:r>
      <w:r w:rsidRPr="005E3B4A">
        <w:rPr>
          <w:i/>
          <w:iCs/>
        </w:rPr>
        <w:t> </w:t>
      </w:r>
      <w:r w:rsidRPr="005E3B4A">
        <w:rPr>
          <w:rStyle w:val="FormatvorlageSchwarz"/>
        </w:rPr>
        <w:t>The TSF shall provide a capability to generate evidence that can be used as a guarantee of the validity of [</w:t>
      </w:r>
      <w:r w:rsidRPr="005E3B4A">
        <w:rPr>
          <w:iCs/>
          <w:u w:val="single"/>
        </w:rPr>
        <w:t>selection: [</w:t>
      </w:r>
      <w:r w:rsidRPr="005E3B4A">
        <w:rPr>
          <w:i/>
          <w:iCs/>
          <w:u w:val="single"/>
        </w:rPr>
        <w:t>assignment: list of objects or information types</w:t>
      </w:r>
      <w:r w:rsidRPr="005E3B4A">
        <w:rPr>
          <w:iCs/>
          <w:u w:val="single"/>
        </w:rPr>
        <w:t>] declared valid by the TSF, [</w:t>
      </w:r>
      <w:r w:rsidRPr="005E3B4A">
        <w:rPr>
          <w:i/>
          <w:iCs/>
          <w:u w:val="single"/>
        </w:rPr>
        <w:t>assignment: list of objects or information types</w:t>
      </w:r>
      <w:r w:rsidRPr="005E3B4A">
        <w:rPr>
          <w:iCs/>
          <w:u w:val="single"/>
        </w:rPr>
        <w:t>] declared valid by an authenticated user</w:t>
      </w:r>
      <w:r w:rsidRPr="005E3B4A">
        <w:rPr>
          <w:rStyle w:val="FormatvorlageSchwarz"/>
        </w:rPr>
        <w:t>].</w:t>
      </w:r>
    </w:p>
    <w:p w14:paraId="3F6E290C" w14:textId="77777777" w:rsidR="002D0898" w:rsidRPr="005E3B4A" w:rsidRDefault="003664A7" w:rsidP="0078147C">
      <w:pPr>
        <w:pStyle w:val="NormalWeb"/>
        <w:spacing w:before="0" w:after="120"/>
        <w:jc w:val="both"/>
      </w:pPr>
      <w:r w:rsidRPr="005E3B4A">
        <w:rPr>
          <w:b/>
          <w:bCs/>
        </w:rPr>
        <w:t>FDP_DAU.1.2/Prove </w:t>
      </w:r>
      <w:r w:rsidRPr="005E3B4A">
        <w:rPr>
          <w:rStyle w:val="FormatvorlageSchwarz"/>
        </w:rPr>
        <w:t xml:space="preserve">The TSF shall provide </w:t>
      </w:r>
      <w:r w:rsidRPr="005E3B4A">
        <w:rPr>
          <w:iCs/>
        </w:rPr>
        <w:t>[</w:t>
      </w:r>
      <w:r w:rsidRPr="005E3B4A">
        <w:rPr>
          <w:i/>
          <w:iCs/>
        </w:rPr>
        <w:t>assignment: list of subjects</w:t>
      </w:r>
      <w:r w:rsidRPr="005E3B4A">
        <w:rPr>
          <w:iCs/>
        </w:rPr>
        <w:t>]</w:t>
      </w:r>
      <w:r w:rsidRPr="005E3B4A">
        <w:rPr>
          <w:i/>
          <w:iCs/>
        </w:rPr>
        <w:t xml:space="preserve"> </w:t>
      </w:r>
      <w:r w:rsidRPr="005E3B4A">
        <w:rPr>
          <w:rStyle w:val="FormatvorlageSchwarz"/>
        </w:rPr>
        <w:t>with the ability to verify evidence of the validity of the indicated information.</w:t>
      </w:r>
    </w:p>
    <w:p w14:paraId="00297F37" w14:textId="77777777" w:rsidR="002D0898" w:rsidRPr="005E3B4A" w:rsidRDefault="003664A7" w:rsidP="0078147C">
      <w:pPr>
        <w:pStyle w:val="NoteHead"/>
      </w:pPr>
      <w:r w:rsidRPr="005E3B4A">
        <w:t> </w:t>
      </w:r>
    </w:p>
    <w:p w14:paraId="530209E4" w14:textId="77777777" w:rsidR="002D0898" w:rsidRPr="005E3B4A" w:rsidRDefault="003664A7" w:rsidP="0078147C">
      <w:pPr>
        <w:pStyle w:val="NormalWeb"/>
        <w:spacing w:before="120" w:after="120"/>
        <w:jc w:val="both"/>
      </w:pPr>
      <w:r w:rsidRPr="005E3B4A">
        <w:rPr>
          <w:i/>
          <w:iCs/>
        </w:rPr>
        <w:t>This SFR describes the output of the Prove service provided by the DSC. The evidence of validity and/or authenticity, or other evidence derived, is expected to be processed by the Root of Trust for Measurement. Additionally, the use of a Root of Trust for Reporting presupposes a logging capability or other means of generating state information that could be conveyed to external entities. Therefore, FDP_DAU.1.1/Prove must be selected if-and-only-if the Root of Trust for Measurement and the Root of Trust for Reporting are both selected in FPT_ROT_EXT.1.1. An ‘authenticated user’ in the sense of the selection in FDP_DAU.1.1/Prove means a user who has been authenticated by the DSC according to the requirements of FIA_UAU.5/Prove. Therefore, FIA_UAU.5/Prove must be included if-and-only-if “authenticated user” is selected in FDP_DAU.1.1/Prove.</w:t>
      </w:r>
    </w:p>
    <w:p w14:paraId="1042506A" w14:textId="77777777" w:rsidR="002D0898" w:rsidRPr="005E3B4A" w:rsidRDefault="003664A7" w:rsidP="0078147C">
      <w:pPr>
        <w:pStyle w:val="NormalWeb"/>
        <w:spacing w:before="120" w:after="120"/>
        <w:jc w:val="both"/>
      </w:pPr>
      <w:r w:rsidRPr="005E3B4A">
        <w:rPr>
          <w:i/>
          <w:iCs/>
        </w:rPr>
        <w:lastRenderedPageBreak/>
        <w:t>In FDP_DAU.1.1/Prove, the DSC will issue a validity-stamped or authenticity-stamped piece of data. In this case, validity-stamped means that the form of the issued data enables an external entity to verify that the data has been issued via the DSC’s Prove service. The implementation might be via a DSC cryptographic signature, or a MAC using a symmetric key shared with the receiver, for example. Authenticity-stamped means that the DSC can verify that the user providing this data for any Root of Trust services that require generation of DSC state information is authentic based on the assumption that the user has been authenticated by the DSC.</w:t>
      </w:r>
    </w:p>
    <w:p w14:paraId="5B13B98A" w14:textId="77777777" w:rsidR="002D0898" w:rsidRPr="005E3B4A" w:rsidRDefault="003664A7" w:rsidP="0078147C">
      <w:pPr>
        <w:pStyle w:val="NormalWeb"/>
        <w:spacing w:before="120" w:after="120"/>
        <w:jc w:val="both"/>
      </w:pPr>
      <w:r w:rsidRPr="005E3B4A">
        <w:rPr>
          <w:i/>
          <w:iCs/>
        </w:rPr>
        <w:t xml:space="preserve">Data that would need to be validity-stamped includes data over which the DSC is the authority, such as the state of its own firmware. Data that would need to be authenticity-stamped includes data about which the DSC knows nothing, but where it will issue the data with a statement that the DSC has authenticated the source of this data. </w:t>
      </w:r>
    </w:p>
    <w:p w14:paraId="1EC1C478" w14:textId="77777777" w:rsidR="002D0898" w:rsidRPr="005E3B4A" w:rsidRDefault="003664A7" w:rsidP="0078147C">
      <w:pPr>
        <w:pStyle w:val="NormalWeb"/>
        <w:spacing w:before="120" w:after="120"/>
        <w:jc w:val="both"/>
        <w:rPr>
          <w:i/>
          <w:iCs/>
        </w:rPr>
      </w:pPr>
      <w:r w:rsidRPr="005E3B4A">
        <w:rPr>
          <w:i/>
          <w:iCs/>
        </w:rPr>
        <w:t>For data that is validity-stamped, the DSC does nothing but respond to a request to issue the data; thus, authentication of the user issuing the data is not needed and is covered by FDP_DAU.1/Prove. Otherwise, in the case the DSC has no understanding of this data, a step is needed via FIA_UAU.5/Prove by which the DSC authenticates the user for this service, and that DSC and/or Prove service will therefore vouch for the user, not the validity of the data itself.</w:t>
      </w:r>
    </w:p>
    <w:p w14:paraId="0A9AE133" w14:textId="77777777" w:rsidR="002D0898" w:rsidRPr="005E3B4A" w:rsidRDefault="003664A7" w:rsidP="0078147C">
      <w:pPr>
        <w:pStyle w:val="Appendix3"/>
        <w:numPr>
          <w:ilvl w:val="2"/>
          <w:numId w:val="68"/>
        </w:numPr>
      </w:pPr>
      <w:bookmarkStart w:id="441" w:name="_Toc7020493"/>
      <w:bookmarkStart w:id="442" w:name="_Hlk509831573"/>
      <w:r w:rsidRPr="005E3B4A">
        <w:t>FDP_FRS_EXT.2 Factory Reset Behavior</w:t>
      </w:r>
      <w:bookmarkEnd w:id="441"/>
    </w:p>
    <w:p w14:paraId="72BE1E71" w14:textId="77777777" w:rsidR="002D0898" w:rsidRPr="005E3B4A" w:rsidRDefault="003664A7" w:rsidP="0078147C">
      <w:pPr>
        <w:pStyle w:val="BodyText"/>
        <w:spacing w:before="120" w:after="120"/>
      </w:pPr>
      <w:r w:rsidRPr="005E3B4A">
        <w:t>Not all DSCs permit a factory reset of the TOE, or perform a factory reset in response to excessive failed authentication attempts. Those that do are expected to perform a factory reset in a manner that prevents any inadvertent disclosure of security-relevant data that was present on the DSC prior to the factory reset. For DSCs that permit factory reset functionality (as indicated by selection of ‘factory reset the TOE wiping out all user SDOs, as described by FDP_FRS_EXT.2’ in FIA_AFL_EXT.1.3, or by ‘no actions or conditions’ NOT being selected in FDP_FRS_EXT.1.1), the following component must be included in the TOE boundary.</w:t>
      </w:r>
    </w:p>
    <w:p w14:paraId="02A2C8BE"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rPr>
          <w:b/>
          <w:bCs/>
        </w:rPr>
      </w:pPr>
      <w:r w:rsidRPr="005E3B4A">
        <w:rPr>
          <w:b/>
          <w:bCs/>
        </w:rPr>
        <w:t>FDP_FRS_EXT.2</w:t>
      </w:r>
      <w:r w:rsidRPr="005E3B4A">
        <w:rPr>
          <w:b/>
          <w:bCs/>
        </w:rPr>
        <w:tab/>
        <w:t>Factory Reset Behavior</w:t>
      </w:r>
    </w:p>
    <w:p w14:paraId="39FBE5E2" w14:textId="77777777" w:rsidR="002D0898" w:rsidRPr="005E3B4A" w:rsidRDefault="003664A7" w:rsidP="0078147C">
      <w:pPr>
        <w:pStyle w:val="BodyText"/>
        <w:spacing w:before="120" w:after="120"/>
        <w:rPr>
          <w:i/>
          <w:iCs/>
        </w:rPr>
      </w:pPr>
      <w:r w:rsidRPr="005E3B4A">
        <w:rPr>
          <w:b/>
          <w:bCs/>
        </w:rPr>
        <w:t xml:space="preserve">FDP_FRS_EXT.2.1 </w:t>
      </w:r>
      <w:r w:rsidRPr="005E3B4A">
        <w:t>Upon initiation of a factory reset, the TSF shall destroy all user-specific SDOs and restore the following pre-installed SDOs to their factory settings:</w:t>
      </w:r>
      <w:r w:rsidRPr="005E3B4A">
        <w:rPr>
          <w:i/>
          <w:iCs/>
        </w:rPr>
        <w:t> </w:t>
      </w:r>
      <w:r w:rsidRPr="005E3B4A">
        <w:t>[</w:t>
      </w:r>
      <w:r w:rsidRPr="005E3B4A">
        <w:rPr>
          <w:i/>
          <w:iCs/>
        </w:rPr>
        <w:t>assignment: pre-installed SDOs to be restored during a factory reset</w:t>
      </w:r>
      <w:r w:rsidRPr="005E3B4A">
        <w:t>]</w:t>
      </w:r>
      <w:r w:rsidRPr="005E3B4A">
        <w:rPr>
          <w:i/>
          <w:iCs/>
        </w:rPr>
        <w:t>.</w:t>
      </w:r>
    </w:p>
    <w:p w14:paraId="0FAEE62D" w14:textId="77777777" w:rsidR="002D0898" w:rsidRPr="005E3B4A" w:rsidRDefault="003664A7" w:rsidP="0078147C">
      <w:pPr>
        <w:pStyle w:val="Appendix3"/>
      </w:pPr>
      <w:bookmarkStart w:id="443" w:name="_Toc7020494"/>
      <w:r w:rsidRPr="005E3B4A">
        <w:rPr>
          <w:rStyle w:val="FormatvorlageSchwarz"/>
        </w:rPr>
        <w:t>FDP</w:t>
      </w:r>
      <w:r w:rsidRPr="005E3B4A">
        <w:t>_MFW_EXT.2 Basic Firmware Integrity</w:t>
      </w:r>
      <w:bookmarkEnd w:id="442"/>
      <w:bookmarkEnd w:id="443"/>
    </w:p>
    <w:p w14:paraId="43C0F303" w14:textId="77777777" w:rsidR="002D0898" w:rsidRPr="005E3B4A" w:rsidRDefault="003664A7" w:rsidP="0078147C">
      <w:pPr>
        <w:pStyle w:val="BodyText"/>
        <w:spacing w:before="120" w:after="120"/>
      </w:pPr>
      <w:r w:rsidRPr="005E3B4A">
        <w:t>Data and firmware integrity is not a required component of this cPP in all cases because some DSCs will have immutable firmware. For DSCs where the firmware is mutable (as selected in FDP_MFW_EXT.1.1), the following component must be included in the TOE boundary.</w:t>
      </w:r>
    </w:p>
    <w:p w14:paraId="5C378970"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rPr>
          <w:b/>
          <w:bCs/>
        </w:rPr>
      </w:pPr>
      <w:r w:rsidRPr="005E3B4A">
        <w:rPr>
          <w:b/>
          <w:bCs/>
        </w:rPr>
        <w:t>FDP_MFW_EXT.2</w:t>
      </w:r>
      <w:r w:rsidRPr="005E3B4A">
        <w:rPr>
          <w:b/>
          <w:bCs/>
        </w:rPr>
        <w:tab/>
        <w:t>Basic Firmware Integrity</w:t>
      </w:r>
    </w:p>
    <w:p w14:paraId="59A0753D" w14:textId="77777777" w:rsidR="002D0898" w:rsidRPr="005E3B4A" w:rsidRDefault="003664A7" w:rsidP="0078147C">
      <w:pPr>
        <w:pStyle w:val="NormalWeb"/>
        <w:shd w:val="clear" w:color="auto" w:fill="FFFFFF"/>
        <w:tabs>
          <w:tab w:val="left" w:pos="2835"/>
        </w:tabs>
        <w:spacing w:before="120" w:after="120"/>
        <w:rPr>
          <w:b/>
          <w:bCs/>
        </w:rPr>
      </w:pPr>
      <w:r w:rsidRPr="005E3B4A">
        <w:rPr>
          <w:b/>
          <w:bCs/>
        </w:rPr>
        <w:t xml:space="preserve">FDP_MFW_EXT.2.1 </w:t>
      </w:r>
      <w:r w:rsidRPr="005E3B4A">
        <w:rPr>
          <w:rStyle w:val="FormatvorlageSchwarz"/>
        </w:rPr>
        <w:t xml:space="preserve">The TSF shall have the ability to verify the integrity of the </w:t>
      </w:r>
      <w:r w:rsidRPr="005E3B4A">
        <w:rPr>
          <w:iCs/>
        </w:rPr>
        <w:t>firmware</w:t>
      </w:r>
      <w:r w:rsidRPr="005E3B4A">
        <w:rPr>
          <w:i/>
          <w:iCs/>
        </w:rPr>
        <w:t>.</w:t>
      </w:r>
    </w:p>
    <w:p w14:paraId="7BBE800B" w14:textId="77777777" w:rsidR="002D0898" w:rsidRPr="005E3B4A" w:rsidRDefault="003664A7" w:rsidP="0078147C">
      <w:pPr>
        <w:pStyle w:val="NormalWeb"/>
        <w:shd w:val="clear" w:color="auto" w:fill="FFFFFF"/>
        <w:tabs>
          <w:tab w:val="left" w:pos="2835"/>
        </w:tabs>
        <w:spacing w:before="120" w:after="120"/>
      </w:pPr>
      <w:r w:rsidRPr="005E3B4A">
        <w:rPr>
          <w:b/>
          <w:bCs/>
        </w:rPr>
        <w:t xml:space="preserve">FDP_MFW_EXT.2.2 </w:t>
      </w:r>
      <w:r w:rsidRPr="005E3B4A">
        <w:rPr>
          <w:rStyle w:val="FormatvorlageSchwarz"/>
        </w:rPr>
        <w:t>The TSF shall provide a capability to generate evidence of the integrity of the firmware.</w:t>
      </w:r>
    </w:p>
    <w:p w14:paraId="564332DC" w14:textId="77777777" w:rsidR="002D0898" w:rsidRPr="005E3B4A" w:rsidRDefault="002D0898" w:rsidP="0078147C">
      <w:pPr>
        <w:pStyle w:val="NoteHead"/>
      </w:pPr>
    </w:p>
    <w:p w14:paraId="6B030E57" w14:textId="77777777" w:rsidR="002D0898" w:rsidRPr="005E3B4A" w:rsidRDefault="003664A7" w:rsidP="0078147C">
      <w:pPr>
        <w:pStyle w:val="NormalWeb"/>
        <w:shd w:val="clear" w:color="auto" w:fill="FFFFFF"/>
        <w:spacing w:before="120" w:after="120"/>
        <w:jc w:val="both"/>
        <w:rPr>
          <w:i/>
          <w:iCs/>
        </w:rPr>
      </w:pPr>
      <w:r w:rsidRPr="005E3B4A">
        <w:rPr>
          <w:i/>
          <w:iCs/>
        </w:rPr>
        <w:t xml:space="preserve">The TOE guarantees the integrity of the firmware by verifying its integrity. </w:t>
      </w:r>
    </w:p>
    <w:p w14:paraId="6F4A1970" w14:textId="77777777" w:rsidR="002D0898" w:rsidRPr="005E3B4A" w:rsidRDefault="003664A7" w:rsidP="0078147C">
      <w:pPr>
        <w:pStyle w:val="NormalWeb"/>
        <w:shd w:val="clear" w:color="auto" w:fill="FFFFFF"/>
        <w:spacing w:before="120" w:after="120"/>
        <w:jc w:val="both"/>
        <w:rPr>
          <w:i/>
          <w:iCs/>
        </w:rPr>
      </w:pPr>
      <w:r w:rsidRPr="005E3B4A">
        <w:rPr>
          <w:i/>
          <w:iCs/>
        </w:rPr>
        <w:lastRenderedPageBreak/>
        <w:t>Verifying the integrity of the firmware could be accomplished by guaranteeing the validity of firmware within the TOE prior to execution.</w:t>
      </w:r>
    </w:p>
    <w:p w14:paraId="08BEC504" w14:textId="77777777" w:rsidR="002D0898" w:rsidRPr="005E3B4A" w:rsidRDefault="003664A7" w:rsidP="0078147C">
      <w:pPr>
        <w:pStyle w:val="appnote"/>
        <w:jc w:val="both"/>
      </w:pPr>
      <w:r w:rsidRPr="005E3B4A">
        <w:t xml:space="preserve">This requirement covers the case of ensuring the firmware is trustworthy in immutable form or mutable through any firmware updates, since the integrity and authenticity are checked prior to execution. </w:t>
      </w:r>
    </w:p>
    <w:p w14:paraId="1998F084" w14:textId="77777777" w:rsidR="002D0898" w:rsidRPr="005E3B4A" w:rsidRDefault="003664A7" w:rsidP="0078147C">
      <w:pPr>
        <w:pStyle w:val="appnote"/>
        <w:jc w:val="both"/>
      </w:pPr>
      <w:r w:rsidRPr="005E3B4A">
        <w:t>FCS_COP.1/SigVer applies if the TOE provides the capability to update the TOE firmware and uses digital signatures and MAC verification for update verification. The ST Author should choose the algorithm implemented to perform digital signatures. For the algorithm(s) chosen, the ST author should make the appropriate assignments/selections to specify the parameters that are implemented for that algorithm.</w:t>
      </w:r>
    </w:p>
    <w:p w14:paraId="1B4FA510" w14:textId="77777777" w:rsidR="002D0898" w:rsidRPr="005E3B4A" w:rsidRDefault="003664A7" w:rsidP="0078147C">
      <w:pPr>
        <w:pStyle w:val="Appendix3"/>
      </w:pPr>
      <w:bookmarkStart w:id="444" w:name="_Toc7020495"/>
      <w:r w:rsidRPr="005E3B4A">
        <w:t>FDP_MFW_EXT.3 Firmware Authentication with Identity of Guarantor</w:t>
      </w:r>
      <w:bookmarkEnd w:id="444"/>
    </w:p>
    <w:p w14:paraId="597C17A0" w14:textId="77777777" w:rsidR="002D0898" w:rsidRPr="005E3B4A" w:rsidRDefault="003664A7" w:rsidP="0078147C">
      <w:pPr>
        <w:pStyle w:val="BodyText"/>
      </w:pPr>
      <w:r w:rsidRPr="005E3B4A">
        <w:t>Firmware authentication is not a required component of this cPP in all cases because some DSCs will have immutable firmware. For DSCs where the firmware is mutable (as selected in FDP_MFW_EXT.1.1), the following component must be included in the TOE boundary.</w:t>
      </w:r>
    </w:p>
    <w:p w14:paraId="08A3338A"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rPr>
          <w:b/>
          <w:bCs/>
        </w:rPr>
      </w:pPr>
      <w:r w:rsidRPr="005E3B4A">
        <w:rPr>
          <w:b/>
          <w:bCs/>
        </w:rPr>
        <w:t>FDP_MFW_EXT.3</w:t>
      </w:r>
      <w:r w:rsidRPr="005E3B4A">
        <w:rPr>
          <w:b/>
          <w:bCs/>
        </w:rPr>
        <w:tab/>
        <w:t>Firmware Authentication with Identity of Guarantor</w:t>
      </w:r>
    </w:p>
    <w:p w14:paraId="77FCE383" w14:textId="77777777" w:rsidR="002D0898" w:rsidRPr="005E3B4A" w:rsidRDefault="003664A7" w:rsidP="0078147C">
      <w:pPr>
        <w:pStyle w:val="NormalWeb"/>
        <w:shd w:val="clear" w:color="auto" w:fill="FFFFFF"/>
        <w:tabs>
          <w:tab w:val="left" w:pos="2835"/>
        </w:tabs>
        <w:spacing w:before="120" w:after="120"/>
      </w:pPr>
      <w:r w:rsidRPr="005E3B4A">
        <w:rPr>
          <w:b/>
          <w:bCs/>
        </w:rPr>
        <w:t xml:space="preserve">FDP_MFW_EXT.3.1 </w:t>
      </w:r>
      <w:r w:rsidRPr="005E3B4A">
        <w:rPr>
          <w:rStyle w:val="FormatvorlageSchwarz"/>
        </w:rPr>
        <w:t xml:space="preserve">The TSF shall have the ability to verify the authenticity of the </w:t>
      </w:r>
      <w:r w:rsidRPr="005E3B4A">
        <w:rPr>
          <w:iCs/>
        </w:rPr>
        <w:t>firmware</w:t>
      </w:r>
      <w:r w:rsidRPr="005E3B4A">
        <w:rPr>
          <w:i/>
          <w:iCs/>
        </w:rPr>
        <w:t>.</w:t>
      </w:r>
    </w:p>
    <w:p w14:paraId="3BB10323" w14:textId="0C377B95" w:rsidR="002D0898" w:rsidRPr="005E3B4A" w:rsidRDefault="003664A7" w:rsidP="0078147C">
      <w:pPr>
        <w:pStyle w:val="NormalWeb"/>
        <w:shd w:val="clear" w:color="auto" w:fill="FFFFFF"/>
        <w:spacing w:before="120" w:after="120"/>
        <w:rPr>
          <w:i/>
          <w:iCs/>
        </w:rPr>
      </w:pPr>
      <w:r w:rsidRPr="005E3B4A">
        <w:rPr>
          <w:b/>
          <w:bCs/>
        </w:rPr>
        <w:t xml:space="preserve">FDP_MFW_EXT.3.2 </w:t>
      </w:r>
      <w:r w:rsidRPr="005E3B4A">
        <w:rPr>
          <w:rStyle w:val="FormatvorlageSchwarz"/>
        </w:rPr>
        <w:t>The TSF shall provide a capability to generate evidence of the authenticity of the firmware.</w:t>
      </w:r>
    </w:p>
    <w:p w14:paraId="10D23AF2" w14:textId="77777777" w:rsidR="002D0898" w:rsidRPr="005E3B4A" w:rsidRDefault="002D0898" w:rsidP="0078147C">
      <w:pPr>
        <w:pStyle w:val="NoteHead"/>
      </w:pPr>
    </w:p>
    <w:p w14:paraId="6C2C1899" w14:textId="77777777" w:rsidR="002D0898" w:rsidRPr="005E3B4A" w:rsidRDefault="003664A7" w:rsidP="0078147C">
      <w:pPr>
        <w:pStyle w:val="NormalWeb"/>
        <w:shd w:val="clear" w:color="auto" w:fill="FFFFFF"/>
        <w:spacing w:before="120" w:after="120"/>
        <w:jc w:val="both"/>
        <w:rPr>
          <w:i/>
          <w:iCs/>
        </w:rPr>
      </w:pPr>
      <w:r w:rsidRPr="005E3B4A">
        <w:rPr>
          <w:i/>
          <w:iCs/>
        </w:rPr>
        <w:t xml:space="preserve">The TOE guarantees the authenticity of the firmware by verifying its signature. </w:t>
      </w:r>
    </w:p>
    <w:p w14:paraId="72B898BE" w14:textId="77777777" w:rsidR="002D0898" w:rsidRPr="005E3B4A" w:rsidRDefault="003664A7" w:rsidP="0078147C">
      <w:pPr>
        <w:pStyle w:val="NormalWeb"/>
        <w:shd w:val="clear" w:color="auto" w:fill="FFFFFF"/>
        <w:spacing w:before="120" w:after="120"/>
        <w:jc w:val="both"/>
        <w:rPr>
          <w:i/>
          <w:iCs/>
        </w:rPr>
      </w:pPr>
      <w:r w:rsidRPr="005E3B4A">
        <w:rPr>
          <w:i/>
          <w:iCs/>
        </w:rPr>
        <w:t>Verifying the authenticity of the firmware could be accomplished by guaranteeing the validity of firmware within the TOE prior to execution.</w:t>
      </w:r>
    </w:p>
    <w:p w14:paraId="2EC8B845" w14:textId="77777777" w:rsidR="002D0898" w:rsidRPr="005E3B4A" w:rsidRDefault="003664A7" w:rsidP="0078147C">
      <w:pPr>
        <w:pStyle w:val="appnote"/>
        <w:jc w:val="both"/>
      </w:pPr>
      <w:r w:rsidRPr="005E3B4A">
        <w:t xml:space="preserve">This requirement covers the case of ensuring the firmware is trustworthy in immutable form or mutable through any firmware updates, since the integrity and authenticity are checked prior to execution. </w:t>
      </w:r>
    </w:p>
    <w:p w14:paraId="655203A9" w14:textId="77777777" w:rsidR="002D0898" w:rsidRPr="005E3B4A" w:rsidRDefault="003664A7" w:rsidP="0078147C">
      <w:pPr>
        <w:pStyle w:val="appnote"/>
        <w:jc w:val="both"/>
      </w:pPr>
      <w:r w:rsidRPr="005E3B4A">
        <w:t>FCS_COP.1/SigVer applies if the TOE provides the capability to update the TOE firmware and uses digital signatures and MAC verification for update verification. The ST Author should choose the algorithm implemented to perform digital signatures. For the algorithm(s) chosen, the ST author should make the appropriate assignments/selections to specify the parameters that are implemented for that algorithm.</w:t>
      </w:r>
    </w:p>
    <w:p w14:paraId="79A7DEAE" w14:textId="77777777" w:rsidR="002D0898" w:rsidRPr="005E3B4A" w:rsidRDefault="003664A7" w:rsidP="0078147C">
      <w:pPr>
        <w:pStyle w:val="Appendix2"/>
      </w:pPr>
      <w:bookmarkStart w:id="445" w:name="_Toc7020496"/>
      <w:r w:rsidRPr="005E3B4A">
        <w:t>Identification and Authentication</w:t>
      </w:r>
      <w:bookmarkEnd w:id="445"/>
    </w:p>
    <w:p w14:paraId="3816B9F0" w14:textId="77777777" w:rsidR="002D0898" w:rsidRPr="005E3B4A" w:rsidRDefault="003664A7" w:rsidP="0078147C">
      <w:pPr>
        <w:pStyle w:val="Appendix3"/>
      </w:pPr>
      <w:bookmarkStart w:id="446" w:name="_Hlk509831612"/>
      <w:bookmarkStart w:id="447" w:name="_Toc7020497"/>
      <w:r w:rsidRPr="005E3B4A">
        <w:t>FIA_AFL_EXT.2 Authorization Failure Response</w:t>
      </w:r>
      <w:bookmarkEnd w:id="446"/>
      <w:bookmarkEnd w:id="447"/>
    </w:p>
    <w:p w14:paraId="5AE8086C" w14:textId="77777777" w:rsidR="002D0898" w:rsidRPr="005E3B4A" w:rsidRDefault="003664A7" w:rsidP="0078147C">
      <w:pPr>
        <w:pStyle w:val="BodyText"/>
      </w:pPr>
      <w:r w:rsidRPr="005E3B4A">
        <w:t xml:space="preserve">A DSC that conforms to this PP has many ways to protected against a brute-force attack on unauthorized SDO access, as defined by FIA_AFL_EXT.1.3. In some cases, subsequent access to the target data may be locked indefinitely until such time as an administrator re-authorizes access to it. For DSCs where the TSF’s response to a brute-force attack includes locking the data (as </w:t>
      </w:r>
      <w:r w:rsidRPr="005E3B4A">
        <w:lastRenderedPageBreak/>
        <w:t>indicated by selection of ‘prevent all future authorization attempts indefinitely (i.e., lock)’ in FIA_AFL_EXT.1.3), the following component must be included in the TOE boundary.</w:t>
      </w:r>
    </w:p>
    <w:p w14:paraId="12980814"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pPr>
      <w:r w:rsidRPr="005E3B4A">
        <w:rPr>
          <w:b/>
          <w:bCs/>
        </w:rPr>
        <w:t>FIA_AFL_EXT.2</w:t>
      </w:r>
      <w:r w:rsidRPr="005E3B4A">
        <w:rPr>
          <w:b/>
          <w:bCs/>
        </w:rPr>
        <w:tab/>
        <w:t>Authorization Failure Response</w:t>
      </w:r>
    </w:p>
    <w:p w14:paraId="6D7AAFDE" w14:textId="77777777" w:rsidR="002D0898" w:rsidRPr="005E3B4A" w:rsidRDefault="003664A7" w:rsidP="0078147C">
      <w:pPr>
        <w:pStyle w:val="BodyText"/>
        <w:spacing w:before="120" w:after="120"/>
        <w:rPr>
          <w:b/>
          <w:bCs/>
        </w:rPr>
      </w:pPr>
      <w:r w:rsidRPr="005E3B4A">
        <w:rPr>
          <w:b/>
          <w:bCs/>
        </w:rPr>
        <w:t xml:space="preserve">FIA_AFL_EXT.2.1 </w:t>
      </w:r>
      <w:r w:rsidRPr="005E3B4A">
        <w:t>When the TSF locks an SDO (i.e. prevents authorization attempts for an SDO) due to a user exceeding the allowed threshold for unsuccessful authorization attempts, then only an administrator may unlock access to the SDO and reset the corresponding failed authorization attempt counter.</w:t>
      </w:r>
    </w:p>
    <w:p w14:paraId="16B9D83A" w14:textId="77777777" w:rsidR="002D0898" w:rsidRPr="005E3B4A" w:rsidRDefault="002D0898" w:rsidP="0078147C">
      <w:pPr>
        <w:pStyle w:val="NoteHead"/>
      </w:pPr>
    </w:p>
    <w:p w14:paraId="72A8F738" w14:textId="02A18096" w:rsidR="002D0898" w:rsidRPr="005E3B4A" w:rsidRDefault="003664A7" w:rsidP="0078147C">
      <w:pPr>
        <w:pStyle w:val="BodyText"/>
        <w:spacing w:before="120" w:after="120"/>
      </w:pPr>
      <w:r w:rsidRPr="005E3B4A">
        <w:t>This SFR is applicable only when the TSF’s response to excessive authorization failures includes “prevent all future authorization attempts indefinitely (</w:t>
      </w:r>
      <w:r w:rsidR="009849D0">
        <w:t xml:space="preserve">i.e., </w:t>
      </w:r>
      <w:r w:rsidRPr="005E3B4A">
        <w:t>lock)” as specified by FIA_AFL_EXT.1.3.</w:t>
      </w:r>
    </w:p>
    <w:p w14:paraId="57210A7D" w14:textId="77777777" w:rsidR="002D0898" w:rsidRPr="005E3B4A" w:rsidRDefault="003664A7" w:rsidP="0078147C">
      <w:pPr>
        <w:pStyle w:val="Appendix3"/>
        <w:rPr>
          <w:sz w:val="27"/>
          <w:szCs w:val="27"/>
        </w:rPr>
      </w:pPr>
      <w:bookmarkStart w:id="448" w:name="_Hlk509831687"/>
      <w:bookmarkStart w:id="449" w:name="_Toc7020498"/>
      <w:r w:rsidRPr="005E3B4A">
        <w:rPr>
          <w:rStyle w:val="FormatvorlageSchwarz"/>
        </w:rPr>
        <w:t>FIA_UAU.5/</w:t>
      </w:r>
      <w:r w:rsidRPr="005E3B4A">
        <w:rPr>
          <w:rStyle w:val="FormatvorlageSchwarz"/>
          <w:color w:val="auto"/>
        </w:rPr>
        <w:t>Prove</w:t>
      </w:r>
      <w:r w:rsidRPr="005E3B4A">
        <w:rPr>
          <w:rStyle w:val="FormatvorlageSchwarz"/>
        </w:rPr>
        <w:t xml:space="preserve"> Multiple Authentication Mechanisms (Prove Service)</w:t>
      </w:r>
      <w:bookmarkEnd w:id="448"/>
      <w:bookmarkEnd w:id="449"/>
    </w:p>
    <w:p w14:paraId="299C5406" w14:textId="77777777" w:rsidR="002D0898" w:rsidRPr="005E3B4A" w:rsidRDefault="003664A7" w:rsidP="0078147C">
      <w:pPr>
        <w:pStyle w:val="NormalWeb"/>
        <w:keepNext/>
        <w:pBdr>
          <w:top w:val="single" w:sz="4" w:space="0" w:color="000000"/>
          <w:left w:val="single" w:sz="4" w:space="0" w:color="000000"/>
          <w:bottom w:val="single" w:sz="4" w:space="0" w:color="000000"/>
          <w:right w:val="single" w:sz="4" w:space="0" w:color="000000"/>
        </w:pBdr>
        <w:shd w:val="clear" w:color="auto" w:fill="F3F3F3"/>
        <w:spacing w:before="0" w:after="120"/>
        <w:jc w:val="both"/>
      </w:pPr>
      <w:r w:rsidRPr="005E3B4A">
        <w:rPr>
          <w:b/>
          <w:bCs/>
        </w:rPr>
        <w:t>FIA_UAU.5/Prove Multiple Authentication Mechanisms (Prove Service)</w:t>
      </w:r>
    </w:p>
    <w:p w14:paraId="6D503242" w14:textId="77777777" w:rsidR="002D0898" w:rsidRPr="005E3B4A" w:rsidRDefault="003664A7" w:rsidP="0078147C">
      <w:pPr>
        <w:pStyle w:val="NormalWeb"/>
        <w:spacing w:before="0" w:after="120"/>
        <w:jc w:val="both"/>
      </w:pPr>
      <w:r w:rsidRPr="005E3B4A">
        <w:rPr>
          <w:b/>
          <w:bCs/>
        </w:rPr>
        <w:t>FIA_UAU.5.1/Prove</w:t>
      </w:r>
      <w:r w:rsidRPr="005E3B4A">
        <w:rPr>
          <w:i/>
          <w:iCs/>
        </w:rPr>
        <w:t> </w:t>
      </w:r>
      <w:r w:rsidRPr="005E3B4A">
        <w:rPr>
          <w:rStyle w:val="FormatvorlageSchwarz"/>
        </w:rPr>
        <w:t>The TSF shall provide [</w:t>
      </w:r>
      <w:r w:rsidRPr="005E3B4A">
        <w:rPr>
          <w:i/>
          <w:iCs/>
        </w:rPr>
        <w:t>assignment: list of authentication mechanism(s)</w:t>
      </w:r>
      <w:r w:rsidRPr="005E3B4A">
        <w:rPr>
          <w:rStyle w:val="FormatvorlageSchwarz"/>
        </w:rPr>
        <w:t xml:space="preserve">] to support user authentication </w:t>
      </w:r>
      <w:r w:rsidRPr="005E3B4A">
        <w:rPr>
          <w:b/>
          <w:bCs/>
        </w:rPr>
        <w:t>for the Prove service</w:t>
      </w:r>
      <w:r w:rsidRPr="005E3B4A">
        <w:rPr>
          <w:rStyle w:val="FormatvorlageSchwarz"/>
        </w:rPr>
        <w:t>.</w:t>
      </w:r>
    </w:p>
    <w:p w14:paraId="38A50424" w14:textId="77777777" w:rsidR="002D0898" w:rsidRPr="005E3B4A" w:rsidRDefault="003664A7" w:rsidP="0078147C">
      <w:pPr>
        <w:pStyle w:val="NormalWeb"/>
        <w:spacing w:before="0" w:after="120"/>
        <w:jc w:val="both"/>
      </w:pPr>
      <w:r w:rsidRPr="005E3B4A">
        <w:rPr>
          <w:b/>
          <w:bCs/>
        </w:rPr>
        <w:t>FIA_UAU.5.2/Prove </w:t>
      </w:r>
      <w:r w:rsidRPr="005E3B4A">
        <w:rPr>
          <w:rStyle w:val="FormatvorlageSchwarz"/>
        </w:rPr>
        <w:t>The TSF shall authenticate any user’s claimed identity according to the [</w:t>
      </w:r>
      <w:r w:rsidRPr="005E3B4A">
        <w:rPr>
          <w:i/>
          <w:iCs/>
        </w:rPr>
        <w:t>assignment: rules describing how each authentication mechanism provides authentication for the Prove service</w:t>
      </w:r>
      <w:r w:rsidRPr="005E3B4A">
        <w:rPr>
          <w:rStyle w:val="FormatvorlageSchwarz"/>
        </w:rPr>
        <w:t>].</w:t>
      </w:r>
    </w:p>
    <w:p w14:paraId="2D9C9DCA" w14:textId="77777777" w:rsidR="002D0898" w:rsidRPr="005E3B4A" w:rsidRDefault="003664A7" w:rsidP="0078147C">
      <w:pPr>
        <w:pStyle w:val="NoteHead"/>
      </w:pPr>
      <w:r w:rsidRPr="005E3B4A">
        <w:t> </w:t>
      </w:r>
    </w:p>
    <w:p w14:paraId="6C5E1783" w14:textId="698AEABD" w:rsidR="002D0898" w:rsidRPr="005E3B4A" w:rsidRDefault="003664A7" w:rsidP="0078147C">
      <w:pPr>
        <w:pStyle w:val="NormalWeb"/>
        <w:spacing w:before="120" w:after="120"/>
        <w:jc w:val="both"/>
        <w:rPr>
          <w:sz w:val="27"/>
          <w:szCs w:val="27"/>
        </w:rPr>
      </w:pPr>
      <w:r w:rsidRPr="005E3B4A">
        <w:rPr>
          <w:i/>
          <w:iCs/>
        </w:rPr>
        <w:t>This SFR describes the authentication required from a user of the Prove service as a precondition for providing an output as defined by the selection in FDP_DAU.1.1/Prove where the relevant data is declared valid by an authenticated user.</w:t>
      </w:r>
      <w:r w:rsidR="0078147C">
        <w:rPr>
          <w:i/>
          <w:iCs/>
        </w:rPr>
        <w:t xml:space="preserve"> </w:t>
      </w:r>
      <w:r w:rsidRPr="005E3B4A">
        <w:rPr>
          <w:i/>
          <w:iCs/>
        </w:rPr>
        <w:t>Therefore, FIA_UAU.5/Prove must be included in an ST if-and-only-if the “authenticated user” selection is declared in the ST in FDP_DAU.1.1/Prove (from the selection-based requirements section).</w:t>
      </w:r>
    </w:p>
    <w:p w14:paraId="70B8E137" w14:textId="77777777" w:rsidR="002D0898" w:rsidRPr="005E3B4A" w:rsidRDefault="003664A7" w:rsidP="0078147C">
      <w:pPr>
        <w:pStyle w:val="Appendix2"/>
      </w:pPr>
      <w:bookmarkStart w:id="450" w:name="_Toc7020499"/>
      <w:r w:rsidRPr="005E3B4A">
        <w:t>Protection of the TSF</w:t>
      </w:r>
      <w:bookmarkEnd w:id="450"/>
    </w:p>
    <w:p w14:paraId="7FA4F915" w14:textId="77777777" w:rsidR="002D0898" w:rsidRPr="005E3B4A" w:rsidRDefault="003664A7" w:rsidP="0078147C">
      <w:pPr>
        <w:pStyle w:val="Appendix3"/>
      </w:pPr>
      <w:bookmarkStart w:id="451" w:name="_Toc7020500"/>
      <w:r w:rsidRPr="005E3B4A">
        <w:t>FPT_FLS.1/FW Failure with Preservation of Secure State (Firmware)</w:t>
      </w:r>
      <w:bookmarkEnd w:id="451"/>
    </w:p>
    <w:p w14:paraId="76F48F70" w14:textId="77777777" w:rsidR="002D0898" w:rsidRPr="005E3B4A" w:rsidRDefault="003664A7" w:rsidP="0078147C">
      <w:pPr>
        <w:pStyle w:val="BodyText"/>
        <w:spacing w:before="120" w:after="120"/>
      </w:pPr>
      <w:r w:rsidRPr="005E3B4A">
        <w:t>A DSC’s ability to handle failures related to authenticity, integrity, and invalid versions of firmware is not applicable in all cases because some DSCs will have immutable firmware. For DSCs where the firmware is mutable (as selected in FDP_MFW_EXT.1.1), the following component must be included in the TOE boundary.</w:t>
      </w:r>
    </w:p>
    <w:p w14:paraId="1F2FC2C9" w14:textId="77777777" w:rsidR="002D0898" w:rsidRPr="005E3B4A" w:rsidRDefault="003664A7" w:rsidP="0078147C">
      <w:pPr>
        <w:pStyle w:val="NormalWeb"/>
        <w:keepNext/>
        <w:pBdr>
          <w:top w:val="single" w:sz="4" w:space="0" w:color="000000"/>
          <w:left w:val="single" w:sz="4" w:space="0" w:color="000000"/>
          <w:bottom w:val="single" w:sz="4" w:space="0" w:color="000000"/>
          <w:right w:val="single" w:sz="4" w:space="0" w:color="000000"/>
        </w:pBdr>
        <w:shd w:val="clear" w:color="auto" w:fill="F3F3F3"/>
        <w:spacing w:before="120" w:after="120"/>
      </w:pPr>
      <w:r w:rsidRPr="005E3B4A">
        <w:rPr>
          <w:b/>
          <w:bCs/>
        </w:rPr>
        <w:t>FPT_FLS.1/FW</w:t>
      </w:r>
      <w:r w:rsidRPr="005E3B4A">
        <w:rPr>
          <w:b/>
          <w:bCs/>
        </w:rPr>
        <w:tab/>
        <w:t>Failure with Preservation of Secure State (Firmware)</w:t>
      </w:r>
    </w:p>
    <w:p w14:paraId="06505FAE" w14:textId="77777777" w:rsidR="002D0898" w:rsidRPr="005E3B4A" w:rsidRDefault="003664A7" w:rsidP="0078147C">
      <w:pPr>
        <w:pStyle w:val="NormalWeb"/>
        <w:shd w:val="clear" w:color="auto" w:fill="FFFFFF"/>
        <w:tabs>
          <w:tab w:val="left" w:pos="2835"/>
        </w:tabs>
        <w:spacing w:before="120" w:after="120"/>
        <w:rPr>
          <w:rStyle w:val="FormatvorlageSchwarz"/>
        </w:rPr>
      </w:pPr>
      <w:r w:rsidRPr="005E3B4A">
        <w:rPr>
          <w:b/>
          <w:bCs/>
        </w:rPr>
        <w:t>FPT_FLS.1.1/FW</w:t>
      </w:r>
      <w:r w:rsidRPr="005E3B4A">
        <w:rPr>
          <w:rStyle w:val="FormatvorlageSchwarz"/>
        </w:rPr>
        <w:t xml:space="preserve"> The TSF shall preserve a secure state when the following types of </w:t>
      </w:r>
      <w:r w:rsidRPr="005E3B4A">
        <w:rPr>
          <w:b/>
          <w:bCs/>
        </w:rPr>
        <w:t xml:space="preserve">firmware </w:t>
      </w:r>
      <w:r w:rsidRPr="005E3B4A">
        <w:rPr>
          <w:rStyle w:val="FormatvorlageSchwarz"/>
        </w:rPr>
        <w:t>failures occur: [</w:t>
      </w:r>
      <w:r w:rsidRPr="005E3B4A">
        <w:rPr>
          <w:i/>
          <w:iCs/>
        </w:rPr>
        <w:t>authenticity violation, integrity violation, rollback violation</w:t>
      </w:r>
      <w:r w:rsidRPr="005E3B4A">
        <w:rPr>
          <w:rStyle w:val="FormatvorlageSchwarz"/>
        </w:rPr>
        <w:t>].</w:t>
      </w:r>
    </w:p>
    <w:p w14:paraId="547354B3" w14:textId="77777777" w:rsidR="002D0898" w:rsidRPr="005E3B4A" w:rsidRDefault="002D0898" w:rsidP="0078147C">
      <w:pPr>
        <w:pStyle w:val="NoteHead"/>
      </w:pPr>
    </w:p>
    <w:p w14:paraId="67854399" w14:textId="76E860D7" w:rsidR="002D0898" w:rsidRPr="005E3B4A" w:rsidRDefault="003664A7" w:rsidP="0078147C">
      <w:pPr>
        <w:pStyle w:val="NormalWeb"/>
        <w:shd w:val="clear" w:color="auto" w:fill="FFFFFF"/>
        <w:spacing w:before="120" w:after="120"/>
        <w:jc w:val="both"/>
        <w:rPr>
          <w:i/>
          <w:iCs/>
        </w:rPr>
      </w:pPr>
      <w:r w:rsidRPr="005E3B4A">
        <w:rPr>
          <w:i/>
          <w:iCs/>
        </w:rPr>
        <w:t>The phrase “secure state” refers to a state in which the TOE has consistent TSF data and a TSF that can correctly enforce the policy. The TOE must ensure that no further processing of TSF or user data takes place while in an insecure state. This state may be the initial “boot” of a clean system, or it might be some check-pointed state. It is expected that in most cases, the TOE will halt and require a reset or reinitialization to return to a known secure state</w:t>
      </w:r>
      <w:r w:rsidR="0078147C">
        <w:rPr>
          <w:i/>
          <w:iCs/>
        </w:rPr>
        <w:t>.</w:t>
      </w:r>
    </w:p>
    <w:p w14:paraId="7E7F25FC" w14:textId="77777777" w:rsidR="002D0898" w:rsidRPr="005E3B4A" w:rsidRDefault="003664A7" w:rsidP="0078147C">
      <w:pPr>
        <w:pStyle w:val="Appendix3"/>
      </w:pPr>
      <w:bookmarkStart w:id="452" w:name="_Toc7020501"/>
      <w:r w:rsidRPr="005E3B4A">
        <w:t>FPT_ITT.1 Basic Internal TSF Data Transfer Protection</w:t>
      </w:r>
      <w:bookmarkEnd w:id="452"/>
    </w:p>
    <w:p w14:paraId="6EE139D7" w14:textId="77777777" w:rsidR="002D0898" w:rsidRPr="005E3B4A" w:rsidRDefault="003664A7" w:rsidP="0078147C">
      <w:pPr>
        <w:pStyle w:val="box"/>
        <w:rPr>
          <w:sz w:val="24"/>
          <w:szCs w:val="24"/>
        </w:rPr>
      </w:pPr>
      <w:r w:rsidRPr="005E3B4A">
        <w:rPr>
          <w:sz w:val="24"/>
          <w:szCs w:val="24"/>
          <w:shd w:val="clear" w:color="auto" w:fill="F3F3F3"/>
        </w:rPr>
        <w:t>FPT_ITT.1 Basic Internal TSF Data Transfer Protection</w:t>
      </w:r>
    </w:p>
    <w:p w14:paraId="5174F2B4" w14:textId="77777777" w:rsidR="002D0898" w:rsidRPr="005E3B4A" w:rsidRDefault="003664A7" w:rsidP="0078147C">
      <w:pPr>
        <w:pStyle w:val="BodyText"/>
      </w:pPr>
      <w:r w:rsidRPr="005E3B4A">
        <w:rPr>
          <w:b/>
          <w:lang w:eastAsia="de-DE"/>
        </w:rPr>
        <w:t>FPT_ITT.1.1</w:t>
      </w:r>
      <w:r w:rsidRPr="005E3B4A">
        <w:rPr>
          <w:lang w:eastAsia="de-DE"/>
        </w:rPr>
        <w:t xml:space="preserve"> The TSF shall protect TSF data from [</w:t>
      </w:r>
      <w:r w:rsidRPr="005E3B4A">
        <w:rPr>
          <w:bCs/>
          <w:u w:val="single"/>
          <w:lang w:eastAsia="de-DE"/>
        </w:rPr>
        <w:t>disclosure</w:t>
      </w:r>
      <w:r w:rsidRPr="005E3B4A">
        <w:rPr>
          <w:bCs/>
          <w:lang w:eastAsia="de-DE"/>
        </w:rPr>
        <w:t>]</w:t>
      </w:r>
      <w:r w:rsidRPr="005E3B4A">
        <w:rPr>
          <w:b/>
          <w:bCs/>
          <w:lang w:eastAsia="de-DE"/>
        </w:rPr>
        <w:t xml:space="preserve"> and </w:t>
      </w:r>
      <w:r w:rsidRPr="005E3B4A">
        <w:rPr>
          <w:b/>
          <w:lang w:eastAsia="de-DE"/>
        </w:rPr>
        <w:t>[</w:t>
      </w:r>
      <w:r w:rsidRPr="005E3B4A">
        <w:rPr>
          <w:b/>
          <w:u w:val="single"/>
          <w:lang w:eastAsia="de-DE"/>
        </w:rPr>
        <w:t>selection:</w:t>
      </w:r>
      <w:r w:rsidRPr="005E3B4A">
        <w:rPr>
          <w:b/>
          <w:iCs/>
          <w:u w:val="single"/>
          <w:lang w:eastAsia="de-DE"/>
        </w:rPr>
        <w:t xml:space="preserve"> modification, no other actions</w:t>
      </w:r>
      <w:r w:rsidRPr="005E3B4A">
        <w:rPr>
          <w:b/>
          <w:lang w:eastAsia="de-DE"/>
        </w:rPr>
        <w:t>]</w:t>
      </w:r>
      <w:r w:rsidRPr="005E3B4A">
        <w:rPr>
          <w:lang w:eastAsia="de-DE"/>
        </w:rPr>
        <w:t xml:space="preserve"> when it is transmitted between separate parts of the TOE.</w:t>
      </w:r>
    </w:p>
    <w:p w14:paraId="0E8FB823" w14:textId="77777777" w:rsidR="002D0898" w:rsidRPr="005E3B4A" w:rsidRDefault="003664A7" w:rsidP="0078147C">
      <w:pPr>
        <w:pStyle w:val="Appendix3"/>
      </w:pPr>
      <w:bookmarkStart w:id="453" w:name="_Toc7020502"/>
      <w:r w:rsidRPr="005E3B4A">
        <w:t>FPT_RPL.1/Rollback Replay Detection (Rollback)</w:t>
      </w:r>
      <w:bookmarkEnd w:id="453"/>
    </w:p>
    <w:p w14:paraId="3A97DAE6" w14:textId="77777777" w:rsidR="002D0898" w:rsidRPr="005E3B4A" w:rsidRDefault="003664A7" w:rsidP="0078147C">
      <w:pPr>
        <w:pStyle w:val="BodyText"/>
        <w:spacing w:before="120" w:after="120"/>
      </w:pPr>
      <w:r w:rsidRPr="005E3B4A">
        <w:t>A DSC’s ability to detect an attempted rollback (software/firmware downgrade) is not applicable in all cases because some DSCs will have immutable firmware that cannot be modified in any way. For DSCs where the firmware is mutable (as selected in FDP_MFW_EXT.1.1), the following component must be included in the TOE boundary.</w:t>
      </w:r>
    </w:p>
    <w:p w14:paraId="6EB58EA1" w14:textId="77777777" w:rsidR="002D0898" w:rsidRPr="005E3B4A" w:rsidRDefault="003664A7" w:rsidP="0078147C">
      <w:pPr>
        <w:pStyle w:val="BodyText"/>
        <w:keepNext/>
        <w:pBdr>
          <w:top w:val="single" w:sz="4" w:space="0" w:color="000000"/>
          <w:left w:val="single" w:sz="4" w:space="0" w:color="000000"/>
          <w:bottom w:val="single" w:sz="4" w:space="0" w:color="000000"/>
          <w:right w:val="single" w:sz="4" w:space="0" w:color="000000"/>
        </w:pBdr>
        <w:shd w:val="clear" w:color="auto" w:fill="F3F3F3"/>
        <w:spacing w:before="120" w:after="120"/>
      </w:pPr>
      <w:r w:rsidRPr="005E3B4A">
        <w:rPr>
          <w:b/>
          <w:bCs/>
        </w:rPr>
        <w:t>FPT_RPL.1/Rollback</w:t>
      </w:r>
      <w:r w:rsidRPr="005E3B4A">
        <w:rPr>
          <w:b/>
          <w:bCs/>
        </w:rPr>
        <w:tab/>
        <w:t>Replay Detection (Rollback)</w:t>
      </w:r>
    </w:p>
    <w:p w14:paraId="462DB7F7" w14:textId="77777777" w:rsidR="002D0898" w:rsidRPr="005E3B4A" w:rsidRDefault="003664A7" w:rsidP="0078147C">
      <w:pPr>
        <w:pStyle w:val="NormalWeb"/>
        <w:shd w:val="clear" w:color="auto" w:fill="FFFFFF"/>
        <w:tabs>
          <w:tab w:val="left" w:pos="2480"/>
        </w:tabs>
        <w:spacing w:before="120" w:after="120"/>
        <w:jc w:val="both"/>
        <w:rPr>
          <w:rStyle w:val="FormatvorlageSchwarz"/>
        </w:rPr>
      </w:pPr>
      <w:r w:rsidRPr="005E3B4A">
        <w:rPr>
          <w:b/>
          <w:bCs/>
        </w:rPr>
        <w:t xml:space="preserve">FPT_RPL.1.1/Rollback </w:t>
      </w:r>
      <w:r w:rsidRPr="005E3B4A">
        <w:rPr>
          <w:rStyle w:val="FormatvorlageSchwarz"/>
        </w:rPr>
        <w:t>The TSF shall detect replay for the following entities: [</w:t>
      </w:r>
      <w:r w:rsidRPr="005E3B4A">
        <w:rPr>
          <w:i/>
          <w:iCs/>
        </w:rPr>
        <w:t>previous firmware builds</w:t>
      </w:r>
      <w:r w:rsidRPr="005E3B4A">
        <w:rPr>
          <w:rStyle w:val="FormatvorlageSchwarz"/>
        </w:rPr>
        <w:t>].</w:t>
      </w:r>
    </w:p>
    <w:p w14:paraId="62F753C6" w14:textId="77777777" w:rsidR="002D0898" w:rsidRPr="005E3B4A" w:rsidRDefault="003664A7" w:rsidP="0078147C">
      <w:pPr>
        <w:pStyle w:val="NormalWeb"/>
        <w:shd w:val="clear" w:color="auto" w:fill="FFFFFF"/>
        <w:tabs>
          <w:tab w:val="left" w:pos="2480"/>
        </w:tabs>
        <w:spacing w:before="120" w:after="120"/>
        <w:jc w:val="both"/>
      </w:pPr>
      <w:r w:rsidRPr="005E3B4A">
        <w:rPr>
          <w:b/>
          <w:bCs/>
        </w:rPr>
        <w:t>FPT_RPL.1.2/Rollback</w:t>
      </w:r>
      <w:r w:rsidRPr="005E3B4A">
        <w:rPr>
          <w:rStyle w:val="FormatvorlageSchwarz"/>
        </w:rPr>
        <w:t xml:space="preserve"> The TSF shall </w:t>
      </w:r>
      <w:r w:rsidRPr="005E3B4A">
        <w:rPr>
          <w:b/>
          <w:bCs/>
        </w:rPr>
        <w:t>prevent the execution of the loaded firmware and perform [</w:t>
      </w:r>
      <w:r w:rsidRPr="005E3B4A">
        <w:rPr>
          <w:b/>
          <w:bCs/>
          <w:u w:val="single"/>
        </w:rPr>
        <w:t>selection, choose one of: [</w:t>
      </w:r>
      <w:r w:rsidRPr="005E3B4A">
        <w:rPr>
          <w:b/>
          <w:bCs/>
          <w:i/>
          <w:iCs/>
          <w:u w:val="single"/>
        </w:rPr>
        <w:t>assignment: other actions</w:t>
      </w:r>
      <w:r w:rsidRPr="005E3B4A">
        <w:rPr>
          <w:b/>
          <w:bCs/>
          <w:u w:val="single"/>
        </w:rPr>
        <w:t>], no other actions</w:t>
      </w:r>
      <w:r w:rsidRPr="005E3B4A">
        <w:rPr>
          <w:b/>
          <w:bCs/>
        </w:rPr>
        <w:t>]</w:t>
      </w:r>
      <w:r w:rsidRPr="005E3B4A">
        <w:t xml:space="preserve"> when replay is detected</w:t>
      </w:r>
      <w:r w:rsidRPr="005E3B4A">
        <w:rPr>
          <w:rStyle w:val="FormatvorlageSchwarz"/>
        </w:rPr>
        <w:t xml:space="preserve">. </w:t>
      </w:r>
    </w:p>
    <w:p w14:paraId="4555B2FD" w14:textId="77777777" w:rsidR="002D0898" w:rsidRPr="005E3B4A" w:rsidRDefault="002D0898" w:rsidP="0078147C">
      <w:pPr>
        <w:pStyle w:val="NoteHead"/>
      </w:pPr>
    </w:p>
    <w:p w14:paraId="03C06882" w14:textId="77777777" w:rsidR="002D0898" w:rsidRPr="005E3B4A" w:rsidRDefault="003664A7" w:rsidP="0078147C">
      <w:pPr>
        <w:pStyle w:val="NormalWeb"/>
        <w:shd w:val="clear" w:color="auto" w:fill="FFFFFF"/>
        <w:spacing w:before="120" w:after="120"/>
        <w:jc w:val="both"/>
        <w:rPr>
          <w:i/>
          <w:iCs/>
        </w:rPr>
      </w:pPr>
      <w:r w:rsidRPr="005E3B4A">
        <w:rPr>
          <w:i/>
          <w:iCs/>
        </w:rPr>
        <w:t>The TSF data is used as a guarantee of the ordinal identifier of the firmware instance. When a firmware load is requested, the TSF ensures the authenticated firmware ordinal identifier is greater than or equal to the previously authenticated firmware identifier. For example, this could be accomplished by ensuring the validated instance of the firmware to be loaded is greater than or equal to the instance previously validated and loaded into the TOE. By loading a previous instance of firmware, it potentially opens up the device to known vulnerabilities.</w:t>
      </w:r>
    </w:p>
    <w:p w14:paraId="0775F97A" w14:textId="77777777" w:rsidR="002D0898" w:rsidRPr="005E3B4A" w:rsidRDefault="003664A7" w:rsidP="0078147C">
      <w:pPr>
        <w:pStyle w:val="Appendix2"/>
      </w:pPr>
      <w:bookmarkStart w:id="454" w:name="_Toc7020503"/>
      <w:r w:rsidRPr="005E3B4A">
        <w:t>Trusted Path/Channels</w:t>
      </w:r>
      <w:bookmarkEnd w:id="454"/>
    </w:p>
    <w:p w14:paraId="53F08447" w14:textId="77777777" w:rsidR="002D0898" w:rsidRPr="005E3B4A" w:rsidRDefault="003664A7" w:rsidP="0078147C">
      <w:pPr>
        <w:pStyle w:val="Appendix3"/>
      </w:pPr>
      <w:bookmarkStart w:id="455" w:name="_Toc7020504"/>
      <w:r w:rsidRPr="005E3B4A">
        <w:t>FTP_CCMP_EXT.1 CCM Protocol</w:t>
      </w:r>
      <w:bookmarkEnd w:id="455"/>
    </w:p>
    <w:p w14:paraId="4D0F7228" w14:textId="77777777" w:rsidR="002D0898" w:rsidRPr="005E3B4A" w:rsidRDefault="003664A7" w:rsidP="0078147C">
      <w:pPr>
        <w:pStyle w:val="box"/>
        <w:rPr>
          <w:sz w:val="24"/>
          <w:szCs w:val="24"/>
        </w:rPr>
      </w:pPr>
      <w:r w:rsidRPr="005E3B4A">
        <w:rPr>
          <w:sz w:val="24"/>
          <w:szCs w:val="24"/>
          <w:shd w:val="clear" w:color="auto" w:fill="F3F3F3"/>
        </w:rPr>
        <w:t>FTP_CCMP_EXT.1</w:t>
      </w:r>
      <w:r w:rsidRPr="005E3B4A">
        <w:rPr>
          <w:sz w:val="24"/>
          <w:szCs w:val="24"/>
          <w:shd w:val="clear" w:color="auto" w:fill="F3F3F3"/>
        </w:rPr>
        <w:tab/>
        <w:t>CCM Protocol</w:t>
      </w:r>
    </w:p>
    <w:p w14:paraId="649B449E" w14:textId="407A6E12" w:rsidR="002D0898" w:rsidRPr="005E3B4A" w:rsidRDefault="003664A7" w:rsidP="0078147C">
      <w:pPr>
        <w:pBdr>
          <w:top w:val="none" w:sz="0" w:space="0" w:color="auto"/>
        </w:pBdr>
        <w:spacing w:before="120" w:after="120"/>
        <w:jc w:val="both"/>
        <w:rPr>
          <w:sz w:val="24"/>
        </w:rPr>
      </w:pPr>
      <w:r w:rsidRPr="005E3B4A">
        <w:rPr>
          <w:b/>
          <w:sz w:val="24"/>
        </w:rPr>
        <w:t>FTP_CCMP_EXT.1.1</w:t>
      </w:r>
      <w:r w:rsidR="009849D0">
        <w:rPr>
          <w:sz w:val="24"/>
        </w:rPr>
        <w:t xml:space="preserve"> </w:t>
      </w:r>
      <w:r w:rsidRPr="005E3B4A">
        <w:rPr>
          <w:sz w:val="24"/>
        </w:rPr>
        <w:t>The TSF shall implement CCMP (IEEE 802.11i) using [</w:t>
      </w:r>
      <w:r w:rsidRPr="005E3B4A">
        <w:rPr>
          <w:sz w:val="24"/>
          <w:u w:val="single"/>
        </w:rPr>
        <w:t>selection: AES, Camellia</w:t>
      </w:r>
      <w:r w:rsidRPr="005E3B4A">
        <w:rPr>
          <w:sz w:val="24"/>
        </w:rPr>
        <w:t>] in CCM mode and key size [</w:t>
      </w:r>
      <w:r w:rsidRPr="005E3B4A">
        <w:rPr>
          <w:sz w:val="24"/>
          <w:u w:val="single"/>
        </w:rPr>
        <w:t>selection: 128-bits, 256-bits</w:t>
      </w:r>
      <w:r w:rsidRPr="005E3B4A">
        <w:rPr>
          <w:sz w:val="24"/>
        </w:rPr>
        <w:t xml:space="preserve">]. </w:t>
      </w:r>
    </w:p>
    <w:p w14:paraId="3FDD352F" w14:textId="77777777" w:rsidR="002D0898" w:rsidRPr="005E3B4A" w:rsidRDefault="003664A7" w:rsidP="0078147C">
      <w:pPr>
        <w:pBdr>
          <w:top w:val="none" w:sz="0" w:space="0" w:color="auto"/>
        </w:pBdr>
        <w:spacing w:before="120" w:after="120"/>
        <w:jc w:val="both"/>
        <w:rPr>
          <w:sz w:val="24"/>
        </w:rPr>
      </w:pPr>
      <w:r w:rsidRPr="005E3B4A">
        <w:rPr>
          <w:b/>
          <w:sz w:val="24"/>
        </w:rPr>
        <w:t>FTP_CCMP_EXT.1.2</w:t>
      </w:r>
      <w:r w:rsidRPr="005E3B4A">
        <w:rPr>
          <w:sz w:val="24"/>
        </w:rPr>
        <w:t xml:space="preserve"> The TSF shall discard incoming messages if authentication fails.</w:t>
      </w:r>
    </w:p>
    <w:p w14:paraId="6502F453" w14:textId="77777777" w:rsidR="002D0898" w:rsidRPr="005E3B4A" w:rsidRDefault="003664A7" w:rsidP="0078147C">
      <w:pPr>
        <w:pBdr>
          <w:top w:val="none" w:sz="0" w:space="0" w:color="auto"/>
        </w:pBdr>
        <w:spacing w:before="120" w:after="120"/>
        <w:jc w:val="both"/>
        <w:rPr>
          <w:sz w:val="24"/>
        </w:rPr>
      </w:pPr>
      <w:r w:rsidRPr="005E3B4A">
        <w:rPr>
          <w:b/>
          <w:sz w:val="24"/>
        </w:rPr>
        <w:t>FTP_CCMP_EXT.1.3</w:t>
      </w:r>
      <w:r w:rsidRPr="005E3B4A">
        <w:rPr>
          <w:sz w:val="24"/>
        </w:rPr>
        <w:t xml:space="preserve"> The TSF shall discard incoming messages that are malformed or invalid.</w:t>
      </w:r>
    </w:p>
    <w:p w14:paraId="3D640226" w14:textId="77777777" w:rsidR="002D0898" w:rsidRPr="005E3B4A" w:rsidRDefault="002D0898" w:rsidP="0078147C">
      <w:pPr>
        <w:pStyle w:val="NoteHead"/>
        <w:rPr>
          <w:sz w:val="32"/>
        </w:rPr>
      </w:pPr>
    </w:p>
    <w:p w14:paraId="40B33828" w14:textId="478CBF12" w:rsidR="002D0898" w:rsidRPr="005E3B4A" w:rsidRDefault="003664A7" w:rsidP="0078147C">
      <w:pPr>
        <w:pBdr>
          <w:top w:val="none" w:sz="0" w:space="0" w:color="auto"/>
        </w:pBdr>
        <w:spacing w:before="240"/>
        <w:jc w:val="both"/>
        <w:rPr>
          <w:rFonts w:eastAsia="Times New Roman"/>
          <w:i/>
          <w:iCs/>
          <w:color w:val="000000"/>
          <w:sz w:val="24"/>
        </w:rPr>
      </w:pPr>
      <w:r w:rsidRPr="005E3B4A">
        <w:rPr>
          <w:rFonts w:eastAsia="Times New Roman"/>
          <w:i/>
          <w:iCs/>
          <w:color w:val="000000"/>
          <w:sz w:val="24"/>
        </w:rPr>
        <w:t>Inclusion of this SFR requires inclusion of AES-CCM and/or CAM-CCM in FCS_COP.1/</w:t>
      </w:r>
      <w:r w:rsidR="00210318" w:rsidRPr="005E3B4A">
        <w:rPr>
          <w:rFonts w:eastAsia="Times New Roman"/>
          <w:i/>
          <w:iCs/>
          <w:color w:val="000000"/>
          <w:sz w:val="24"/>
        </w:rPr>
        <w:t>SKC</w:t>
      </w:r>
      <w:r w:rsidRPr="005E3B4A">
        <w:rPr>
          <w:rFonts w:eastAsia="Times New Roman"/>
          <w:i/>
          <w:iCs/>
          <w:color w:val="000000"/>
          <w:sz w:val="24"/>
        </w:rPr>
        <w:t xml:space="preserve">. </w:t>
      </w:r>
    </w:p>
    <w:p w14:paraId="367E33E5" w14:textId="77777777" w:rsidR="002D0898" w:rsidRPr="005E3B4A" w:rsidRDefault="003664A7" w:rsidP="0078147C">
      <w:pPr>
        <w:pStyle w:val="Appendix3"/>
      </w:pPr>
      <w:bookmarkStart w:id="456" w:name="_Toc7020505"/>
      <w:r w:rsidRPr="005E3B4A">
        <w:t>FTP_GCMP_EXT.1 GCM Protocol</w:t>
      </w:r>
      <w:bookmarkEnd w:id="456"/>
    </w:p>
    <w:p w14:paraId="2299981B" w14:textId="77777777" w:rsidR="002D0898" w:rsidRPr="005E3B4A" w:rsidRDefault="003664A7" w:rsidP="0078147C">
      <w:pPr>
        <w:pStyle w:val="box"/>
        <w:rPr>
          <w:sz w:val="24"/>
          <w:szCs w:val="24"/>
        </w:rPr>
      </w:pPr>
      <w:r w:rsidRPr="005E3B4A">
        <w:rPr>
          <w:sz w:val="24"/>
          <w:szCs w:val="24"/>
          <w:shd w:val="clear" w:color="auto" w:fill="F3F3F3"/>
        </w:rPr>
        <w:t>FTP_GCMP_EXT.1</w:t>
      </w:r>
      <w:r w:rsidRPr="005E3B4A">
        <w:rPr>
          <w:sz w:val="24"/>
          <w:szCs w:val="24"/>
          <w:shd w:val="clear" w:color="auto" w:fill="F3F3F3"/>
        </w:rPr>
        <w:tab/>
        <w:t>GCM Mode Protocol</w:t>
      </w:r>
    </w:p>
    <w:p w14:paraId="796D1B52" w14:textId="3D54F745" w:rsidR="002D0898" w:rsidRPr="005E3B4A" w:rsidRDefault="003664A7" w:rsidP="0078147C">
      <w:pPr>
        <w:pBdr>
          <w:top w:val="none" w:sz="0" w:space="0" w:color="auto"/>
        </w:pBdr>
        <w:spacing w:before="120" w:after="120"/>
        <w:jc w:val="both"/>
        <w:rPr>
          <w:sz w:val="24"/>
        </w:rPr>
      </w:pPr>
      <w:r w:rsidRPr="005E3B4A">
        <w:rPr>
          <w:b/>
          <w:sz w:val="24"/>
        </w:rPr>
        <w:t>FTP_GCMP_EXT.1.1</w:t>
      </w:r>
      <w:r w:rsidRPr="005E3B4A">
        <w:rPr>
          <w:sz w:val="24"/>
        </w:rPr>
        <w:t xml:space="preserve"> The TSF shall implement GCMP (IEEE 802.11ad) using [</w:t>
      </w:r>
      <w:r w:rsidRPr="005E3B4A">
        <w:rPr>
          <w:sz w:val="24"/>
          <w:u w:val="single"/>
        </w:rPr>
        <w:t>selection: AES, Camellia</w:t>
      </w:r>
      <w:r w:rsidRPr="005E3B4A">
        <w:rPr>
          <w:sz w:val="24"/>
        </w:rPr>
        <w:t>] in GCM mode and key size [</w:t>
      </w:r>
      <w:r w:rsidRPr="005E3B4A">
        <w:rPr>
          <w:sz w:val="24"/>
          <w:u w:val="single"/>
        </w:rPr>
        <w:t>selection: 128-bits, 256-bits</w:t>
      </w:r>
      <w:r w:rsidRPr="005E3B4A">
        <w:rPr>
          <w:sz w:val="24"/>
        </w:rPr>
        <w:t xml:space="preserve">]. </w:t>
      </w:r>
    </w:p>
    <w:p w14:paraId="3DB78FAD" w14:textId="77777777" w:rsidR="002D0898" w:rsidRPr="005E3B4A" w:rsidRDefault="003664A7" w:rsidP="0078147C">
      <w:pPr>
        <w:pBdr>
          <w:top w:val="none" w:sz="0" w:space="0" w:color="auto"/>
        </w:pBdr>
        <w:spacing w:before="120" w:after="120"/>
        <w:jc w:val="both"/>
        <w:rPr>
          <w:sz w:val="24"/>
        </w:rPr>
      </w:pPr>
      <w:r w:rsidRPr="005E3B4A">
        <w:rPr>
          <w:b/>
          <w:sz w:val="24"/>
        </w:rPr>
        <w:t>FTP_GCMP_EXT.1.2</w:t>
      </w:r>
      <w:r w:rsidRPr="005E3B4A">
        <w:rPr>
          <w:sz w:val="24"/>
        </w:rPr>
        <w:t xml:space="preserve"> The TSF shall discard incoming messages if authentication fails.</w:t>
      </w:r>
    </w:p>
    <w:p w14:paraId="61E3A2AC" w14:textId="77777777" w:rsidR="002D0898" w:rsidRPr="005E3B4A" w:rsidRDefault="003664A7" w:rsidP="0078147C">
      <w:pPr>
        <w:pBdr>
          <w:top w:val="none" w:sz="0" w:space="0" w:color="auto"/>
        </w:pBdr>
        <w:spacing w:before="120" w:after="120"/>
        <w:jc w:val="both"/>
        <w:rPr>
          <w:sz w:val="24"/>
        </w:rPr>
      </w:pPr>
      <w:r w:rsidRPr="005E3B4A">
        <w:rPr>
          <w:b/>
          <w:sz w:val="24"/>
        </w:rPr>
        <w:t>FTP_GCMP_EXT.1.3</w:t>
      </w:r>
      <w:r w:rsidRPr="005E3B4A">
        <w:rPr>
          <w:sz w:val="24"/>
        </w:rPr>
        <w:t xml:space="preserve"> The TSF shall discard incoming messages that are malformed or invalid.</w:t>
      </w:r>
    </w:p>
    <w:p w14:paraId="74E485C9" w14:textId="77777777" w:rsidR="002D0898" w:rsidRPr="005E3B4A" w:rsidRDefault="002D0898" w:rsidP="0078147C">
      <w:pPr>
        <w:pStyle w:val="NoteHead"/>
      </w:pPr>
    </w:p>
    <w:p w14:paraId="7DED6009" w14:textId="198C4C16" w:rsidR="002D0898" w:rsidRPr="005E3B4A" w:rsidRDefault="003664A7" w:rsidP="0078147C">
      <w:pPr>
        <w:pStyle w:val="NoteBody"/>
      </w:pPr>
      <w:r w:rsidRPr="005E3B4A">
        <w:t>Inclusion of this SFR requires inclusion of AES-GCM and/or CAM-GCM in FCS_COP.1/</w:t>
      </w:r>
      <w:r w:rsidR="00210318" w:rsidRPr="005E3B4A">
        <w:t>SKC</w:t>
      </w:r>
      <w:r w:rsidRPr="005E3B4A">
        <w:t xml:space="preserve">. </w:t>
      </w:r>
    </w:p>
    <w:p w14:paraId="168A2864" w14:textId="77777777" w:rsidR="002D0898" w:rsidRPr="005E3B4A" w:rsidRDefault="003664A7" w:rsidP="0078147C">
      <w:pPr>
        <w:pStyle w:val="Appendix3"/>
      </w:pPr>
      <w:bookmarkStart w:id="457" w:name="_Toc7020506"/>
      <w:r w:rsidRPr="005E3B4A">
        <w:t>FTP_ITC_EXT.1 Cryptographically Protected Communications Channels</w:t>
      </w:r>
      <w:bookmarkEnd w:id="457"/>
    </w:p>
    <w:p w14:paraId="4D3C4631" w14:textId="77777777" w:rsidR="002D0898" w:rsidRPr="005E3B4A" w:rsidRDefault="003664A7" w:rsidP="0078147C">
      <w:pPr>
        <w:pStyle w:val="box"/>
        <w:rPr>
          <w:sz w:val="24"/>
          <w:szCs w:val="24"/>
        </w:rPr>
      </w:pPr>
      <w:r w:rsidRPr="005E3B4A">
        <w:rPr>
          <w:sz w:val="24"/>
          <w:szCs w:val="24"/>
          <w:shd w:val="clear" w:color="auto" w:fill="F3F3F3"/>
        </w:rPr>
        <w:t>FTP_ITC_EXT.1</w:t>
      </w:r>
      <w:r w:rsidRPr="005E3B4A">
        <w:rPr>
          <w:sz w:val="24"/>
          <w:szCs w:val="24"/>
          <w:shd w:val="clear" w:color="auto" w:fill="F3F3F3"/>
        </w:rPr>
        <w:tab/>
        <w:t>Cryptographically Protected Communications Channels</w:t>
      </w:r>
    </w:p>
    <w:p w14:paraId="1C5D92AE" w14:textId="77777777" w:rsidR="002D0898" w:rsidRPr="005E3B4A" w:rsidRDefault="003664A7" w:rsidP="0078147C">
      <w:pPr>
        <w:pStyle w:val="Body"/>
        <w:spacing w:before="120" w:after="120"/>
        <w:ind w:firstLine="4"/>
      </w:pPr>
      <w:r w:rsidRPr="005E3B4A">
        <w:rPr>
          <w:b/>
          <w:bCs/>
        </w:rPr>
        <w:t>FTP_ITC_EXT.1.1</w:t>
      </w:r>
      <w:r w:rsidRPr="005E3B4A">
        <w:rPr>
          <w:b/>
          <w:bCs/>
        </w:rPr>
        <w:tab/>
      </w:r>
      <w:r w:rsidRPr="005E3B4A">
        <w:t>The TSF shall use [</w:t>
      </w:r>
      <w:r w:rsidRPr="005E3B4A">
        <w:rPr>
          <w:u w:val="single"/>
        </w:rPr>
        <w:t>selection: CCMP, GCMP</w:t>
      </w:r>
      <w:r w:rsidRPr="005E3B4A">
        <w:t>] protocol to provide a communication channel between itself and [</w:t>
      </w:r>
      <w:r w:rsidRPr="005E3B4A">
        <w:rPr>
          <w:i/>
        </w:rPr>
        <w:t>assignment: list of IT entities external to the TOE</w:t>
      </w:r>
      <w:r w:rsidRPr="005E3B4A">
        <w:t>] that protects channel data from disclosure and ensures the integrity of channel data.</w:t>
      </w:r>
    </w:p>
    <w:p w14:paraId="4CD0DE9F" w14:textId="77777777" w:rsidR="002D0898" w:rsidRPr="005E3B4A" w:rsidRDefault="002D0898" w:rsidP="0078147C">
      <w:pPr>
        <w:pStyle w:val="NoteHead"/>
      </w:pPr>
    </w:p>
    <w:p w14:paraId="03F9698F" w14:textId="77777777" w:rsidR="002D0898" w:rsidRPr="005E3B4A" w:rsidRDefault="003664A7" w:rsidP="0078147C">
      <w:pPr>
        <w:pStyle w:val="NoteBody"/>
        <w:jc w:val="both"/>
      </w:pPr>
      <w:r w:rsidRPr="005E3B4A">
        <w:t>If CCMP is selected, the ST author must include FTP_CCMP_EXT.1.</w:t>
      </w:r>
    </w:p>
    <w:p w14:paraId="125346BA" w14:textId="77777777" w:rsidR="002D0898" w:rsidRPr="005E3B4A" w:rsidRDefault="003664A7" w:rsidP="0078147C">
      <w:pPr>
        <w:pStyle w:val="NoteBody"/>
        <w:jc w:val="both"/>
        <w:rPr>
          <w:i w:val="0"/>
          <w:iCs w:val="0"/>
        </w:rPr>
      </w:pPr>
      <w:r w:rsidRPr="005E3B4A">
        <w:t>If GCMP is selected, the ST author must include FTP_GCMP_EXT.1.</w:t>
      </w:r>
    </w:p>
    <w:p w14:paraId="1FCD14C1" w14:textId="77777777" w:rsidR="002D0898" w:rsidRPr="005E3B4A" w:rsidRDefault="003664A7" w:rsidP="0078147C">
      <w:pPr>
        <w:pStyle w:val="Appendix3"/>
      </w:pPr>
      <w:bookmarkStart w:id="458" w:name="_Toc7020507"/>
      <w:r w:rsidRPr="005E3B4A">
        <w:t>FTP_ITE_EXT.1 Encrypted Data Communications</w:t>
      </w:r>
      <w:bookmarkEnd w:id="458"/>
    </w:p>
    <w:p w14:paraId="19A1F905" w14:textId="77777777" w:rsidR="002D0898" w:rsidRPr="005E3B4A" w:rsidRDefault="003664A7" w:rsidP="0078147C">
      <w:pPr>
        <w:pStyle w:val="box"/>
        <w:rPr>
          <w:sz w:val="24"/>
          <w:szCs w:val="24"/>
        </w:rPr>
      </w:pPr>
      <w:r w:rsidRPr="005E3B4A">
        <w:rPr>
          <w:sz w:val="24"/>
          <w:szCs w:val="24"/>
          <w:shd w:val="clear" w:color="auto" w:fill="F3F3F3"/>
        </w:rPr>
        <w:t>FTP_ITE_EXT.1</w:t>
      </w:r>
      <w:r w:rsidRPr="005E3B4A">
        <w:rPr>
          <w:sz w:val="24"/>
          <w:szCs w:val="24"/>
          <w:shd w:val="clear" w:color="auto" w:fill="F3F3F3"/>
        </w:rPr>
        <w:tab/>
        <w:t>Encrypted Data Communications</w:t>
      </w:r>
    </w:p>
    <w:p w14:paraId="75DB048A" w14:textId="364FADE7" w:rsidR="002D0898" w:rsidRPr="005E3B4A" w:rsidRDefault="003664A7" w:rsidP="0078147C">
      <w:pPr>
        <w:pStyle w:val="Body"/>
        <w:spacing w:before="120" w:after="120"/>
        <w:ind w:firstLine="4"/>
      </w:pPr>
      <w:r w:rsidRPr="005E3B4A">
        <w:rPr>
          <w:b/>
          <w:bCs/>
        </w:rPr>
        <w:t>FTP_ITE_EXT.1.1</w:t>
      </w:r>
      <w:r w:rsidRPr="005E3B4A">
        <w:rPr>
          <w:b/>
          <w:bCs/>
        </w:rPr>
        <w:tab/>
      </w:r>
      <w:r w:rsidRPr="005E3B4A">
        <w:t>The TSF shall encrypt data for transfer between the TOE and [</w:t>
      </w:r>
      <w:r w:rsidRPr="005E3B4A">
        <w:rPr>
          <w:i/>
        </w:rPr>
        <w:t>assignment: list of IT entities external to the TOE</w:t>
      </w:r>
      <w:r w:rsidRPr="005E3B4A">
        <w:t xml:space="preserve">] using a cryptographic algorithm and key size as specified in </w:t>
      </w:r>
      <w:r w:rsidRPr="005E3B4A">
        <w:rPr>
          <w:bCs/>
        </w:rPr>
        <w:t>FCS_COP.1/</w:t>
      </w:r>
      <w:r w:rsidR="00A8471F" w:rsidRPr="005E3B4A">
        <w:rPr>
          <w:bCs/>
        </w:rPr>
        <w:t>SKC</w:t>
      </w:r>
      <w:r w:rsidRPr="005E3B4A">
        <w:t>, and using [</w:t>
      </w:r>
      <w:r w:rsidRPr="005E3B4A">
        <w:rPr>
          <w:u w:val="single"/>
        </w:rPr>
        <w:t xml:space="preserve">selection: </w:t>
      </w:r>
    </w:p>
    <w:p w14:paraId="6E4A0629" w14:textId="77777777" w:rsidR="002D0898" w:rsidRPr="005E3B4A" w:rsidRDefault="003664A7" w:rsidP="0078147C">
      <w:pPr>
        <w:pStyle w:val="ListParagraph"/>
        <w:numPr>
          <w:ilvl w:val="0"/>
          <w:numId w:val="10"/>
        </w:numPr>
        <w:spacing w:before="120" w:after="120"/>
        <w:jc w:val="both"/>
        <w:rPr>
          <w:rFonts w:cs="Times New Roman"/>
        </w:rPr>
      </w:pPr>
      <w:r w:rsidRPr="005E3B4A">
        <w:rPr>
          <w:rFonts w:cs="Times New Roman"/>
          <w:u w:val="single"/>
        </w:rPr>
        <w:t>Pre-shared keys;</w:t>
      </w:r>
    </w:p>
    <w:p w14:paraId="28DB3F9E" w14:textId="77777777" w:rsidR="002D0898" w:rsidRPr="005E3B4A" w:rsidRDefault="003664A7" w:rsidP="0078147C">
      <w:pPr>
        <w:pStyle w:val="ListParagraph"/>
        <w:numPr>
          <w:ilvl w:val="0"/>
          <w:numId w:val="16"/>
        </w:numPr>
        <w:spacing w:before="120" w:after="120"/>
        <w:jc w:val="both"/>
        <w:rPr>
          <w:rFonts w:cs="Times New Roman"/>
        </w:rPr>
      </w:pPr>
      <w:r w:rsidRPr="005E3B4A">
        <w:rPr>
          <w:rFonts w:cs="Times New Roman"/>
          <w:u w:val="single"/>
        </w:rPr>
        <w:t>Keys established according to FCS_CKM.2;</w:t>
      </w:r>
    </w:p>
    <w:p w14:paraId="7E245973" w14:textId="77777777" w:rsidR="002D0898" w:rsidRPr="005E3B4A" w:rsidRDefault="003664A7" w:rsidP="0078147C">
      <w:pPr>
        <w:pStyle w:val="ListParagraph"/>
        <w:numPr>
          <w:ilvl w:val="0"/>
          <w:numId w:val="16"/>
        </w:numPr>
        <w:spacing w:before="120" w:after="120"/>
        <w:jc w:val="both"/>
        <w:rPr>
          <w:rFonts w:cs="Times New Roman"/>
        </w:rPr>
      </w:pPr>
      <w:r w:rsidRPr="005E3B4A">
        <w:rPr>
          <w:rFonts w:cs="Times New Roman"/>
          <w:u w:val="single"/>
        </w:rPr>
        <w:t>Keys exchanged using a physically protected communication mechanism conformant with FTP_ITP_EXT.1</w:t>
      </w:r>
    </w:p>
    <w:p w14:paraId="538894CD" w14:textId="77777777" w:rsidR="002D0898" w:rsidRPr="005E3B4A" w:rsidRDefault="003664A7" w:rsidP="0078147C">
      <w:pPr>
        <w:pStyle w:val="Body"/>
        <w:spacing w:before="120" w:after="120"/>
        <w:ind w:firstLine="4"/>
        <w:rPr>
          <w:rFonts w:cs="Times New Roman"/>
        </w:rPr>
      </w:pPr>
      <w:r w:rsidRPr="005E3B4A">
        <w:rPr>
          <w:rFonts w:cs="Times New Roman"/>
        </w:rPr>
        <w:t>].</w:t>
      </w:r>
    </w:p>
    <w:p w14:paraId="39C15869" w14:textId="77777777" w:rsidR="002D0898" w:rsidRPr="005E3B4A" w:rsidRDefault="002D0898" w:rsidP="0078147C">
      <w:pPr>
        <w:pStyle w:val="NoteHead"/>
      </w:pPr>
    </w:p>
    <w:p w14:paraId="4969891D" w14:textId="77777777" w:rsidR="002D0898" w:rsidRPr="005E3B4A" w:rsidRDefault="003664A7" w:rsidP="0078147C">
      <w:pPr>
        <w:pStyle w:val="Body"/>
        <w:spacing w:before="120" w:after="120"/>
        <w:rPr>
          <w:i/>
          <w:iCs/>
        </w:rPr>
      </w:pPr>
      <w:r w:rsidRPr="005E3B4A">
        <w:rPr>
          <w:i/>
          <w:iCs/>
        </w:rPr>
        <w:t xml:space="preserve">This requirement applies to encrypted data communications between the TOE and external entities that do not use a physically protected mechanism conforming to FTP_ITP_EXT.1, or a cryptographically protected data channel as conforming to FTP_ITC_EXT.1. For example, if data </w:t>
      </w:r>
      <w:r w:rsidRPr="005E3B4A">
        <w:rPr>
          <w:i/>
          <w:iCs/>
        </w:rPr>
        <w:lastRenderedPageBreak/>
        <w:t>is transferred through encrypted buffers (or blobs) then this requirement applies. If data is transferred through a physically protected channel, then FTP_ITP_EXT.1 applies.</w:t>
      </w:r>
    </w:p>
    <w:p w14:paraId="70BDF69F" w14:textId="77777777" w:rsidR="002D0898" w:rsidRPr="005E3B4A" w:rsidRDefault="003664A7" w:rsidP="0078147C">
      <w:pPr>
        <w:pStyle w:val="Appendix3"/>
      </w:pPr>
      <w:bookmarkStart w:id="459" w:name="_Toc7020508"/>
      <w:r w:rsidRPr="005E3B4A">
        <w:t>FTP_ITP_EXT.1 Physically Protected Channel</w:t>
      </w:r>
      <w:bookmarkEnd w:id="459"/>
    </w:p>
    <w:p w14:paraId="42AB30D7" w14:textId="77777777" w:rsidR="002D0898" w:rsidRPr="005E3B4A" w:rsidRDefault="003664A7" w:rsidP="0078147C">
      <w:pPr>
        <w:pStyle w:val="box"/>
        <w:rPr>
          <w:sz w:val="24"/>
          <w:szCs w:val="24"/>
        </w:rPr>
      </w:pPr>
      <w:r w:rsidRPr="005E3B4A">
        <w:rPr>
          <w:sz w:val="24"/>
          <w:szCs w:val="24"/>
          <w:shd w:val="clear" w:color="auto" w:fill="F3F3F3"/>
        </w:rPr>
        <w:t>FTP_ITP_EXT.1</w:t>
      </w:r>
      <w:r w:rsidRPr="005E3B4A">
        <w:rPr>
          <w:sz w:val="24"/>
          <w:szCs w:val="24"/>
          <w:shd w:val="clear" w:color="auto" w:fill="F3F3F3"/>
        </w:rPr>
        <w:tab/>
        <w:t>Physically Protected Channel</w:t>
      </w:r>
    </w:p>
    <w:p w14:paraId="3C7D8458" w14:textId="77777777" w:rsidR="002D0898" w:rsidRPr="005E3B4A" w:rsidRDefault="003664A7" w:rsidP="0078147C">
      <w:pPr>
        <w:pStyle w:val="Body"/>
        <w:spacing w:before="120" w:after="120"/>
        <w:ind w:firstLine="4"/>
        <w:rPr>
          <w:b/>
          <w:bCs/>
        </w:rPr>
      </w:pPr>
      <w:r w:rsidRPr="005E3B4A">
        <w:rPr>
          <w:b/>
          <w:bCs/>
        </w:rPr>
        <w:t xml:space="preserve">FTP_ITP_EXT.1.1 </w:t>
      </w:r>
      <w:r w:rsidRPr="005E3B4A">
        <w:t xml:space="preserve">The TSF shall provide a </w:t>
      </w:r>
      <w:r w:rsidRPr="005E3B4A">
        <w:rPr>
          <w:b/>
          <w:bCs/>
        </w:rPr>
        <w:t>physically protected</w:t>
      </w:r>
      <w:r w:rsidRPr="005E3B4A">
        <w:t xml:space="preserve"> communication channel between itself and [</w:t>
      </w:r>
      <w:r w:rsidRPr="005E3B4A">
        <w:rPr>
          <w:i/>
        </w:rPr>
        <w:t>assignment: list of other IT entities within the same platform</w:t>
      </w:r>
      <w:r w:rsidRPr="005E3B4A">
        <w:t>].</w:t>
      </w:r>
    </w:p>
    <w:p w14:paraId="364AEE73" w14:textId="77777777" w:rsidR="002D0898" w:rsidRPr="005E3B4A" w:rsidRDefault="003664A7" w:rsidP="0078147C">
      <w:pPr>
        <w:pStyle w:val="Appendix1"/>
      </w:pPr>
      <w:bookmarkStart w:id="460" w:name="_Toc7020509"/>
      <w:commentRangeStart w:id="461"/>
      <w:r w:rsidRPr="005E3B4A">
        <w:lastRenderedPageBreak/>
        <w:t>Extended Component Definitions</w:t>
      </w:r>
      <w:bookmarkEnd w:id="460"/>
      <w:commentRangeEnd w:id="461"/>
      <w:r w:rsidR="003E12D0">
        <w:rPr>
          <w:rStyle w:val="CommentReference"/>
          <w:rFonts w:eastAsia="Arial Unicode MS"/>
          <w:b w:val="0"/>
          <w:bCs w:val="0"/>
          <w:color w:val="auto"/>
        </w:rPr>
        <w:commentReference w:id="461"/>
      </w:r>
    </w:p>
    <w:p w14:paraId="73AA7A61" w14:textId="77777777" w:rsidR="002D0898" w:rsidRPr="005E3B4A" w:rsidRDefault="003664A7" w:rsidP="0078147C">
      <w:pPr>
        <w:pStyle w:val="Body"/>
        <w:shd w:val="clear" w:color="auto" w:fill="FFFFFF"/>
        <w:rPr>
          <w:rStyle w:val="FormatvorlageSchwarz"/>
        </w:rPr>
      </w:pPr>
      <w:r w:rsidRPr="005E3B4A">
        <w:t>This appendix contains the definitions for the extended requirements that are used in the cPP, including those used in Appendices A and B.</w:t>
      </w:r>
    </w:p>
    <w:p w14:paraId="6E25DBD0" w14:textId="77777777" w:rsidR="002D0898" w:rsidRPr="005E3B4A" w:rsidRDefault="003664A7" w:rsidP="0078147C">
      <w:pPr>
        <w:pStyle w:val="Body"/>
        <w:shd w:val="clear" w:color="auto" w:fill="FFFFFF"/>
        <w:rPr>
          <w:rStyle w:val="FormatvorlageSchwarz"/>
        </w:rPr>
      </w:pPr>
      <w:r w:rsidRPr="005E3B4A">
        <w:t>(Note: formatting conventions for selections and assignments in this Appendix are those in [CC2].)</w:t>
      </w:r>
    </w:p>
    <w:p w14:paraId="3D6EAF14" w14:textId="77777777" w:rsidR="002D0898" w:rsidRPr="005E3B4A" w:rsidRDefault="003664A7" w:rsidP="0078147C">
      <w:pPr>
        <w:pStyle w:val="Appendix1"/>
      </w:pPr>
      <w:bookmarkStart w:id="462" w:name="_Toc7020510"/>
      <w:r w:rsidRPr="005E3B4A">
        <w:lastRenderedPageBreak/>
        <w:t>Entropy Documentation and Assessment</w:t>
      </w:r>
      <w:bookmarkEnd w:id="462"/>
    </w:p>
    <w:p w14:paraId="5A3F5720" w14:textId="77777777" w:rsidR="002D0898" w:rsidRPr="005E3B4A" w:rsidRDefault="003664A7" w:rsidP="0078147C">
      <w:pPr>
        <w:pStyle w:val="BodyText"/>
      </w:pPr>
      <w:r w:rsidRPr="005E3B4A">
        <w:t xml:space="preserve">This appendix describes the required supplementary information for each entropy source used by the TOE. </w:t>
      </w:r>
    </w:p>
    <w:p w14:paraId="4AFE3DB1" w14:textId="77777777" w:rsidR="002D0898" w:rsidRPr="005E3B4A" w:rsidRDefault="003664A7" w:rsidP="0078147C">
      <w:pPr>
        <w:pStyle w:val="BodyText"/>
      </w:pPr>
      <w:r w:rsidRPr="005E3B4A">
        <w:t xml:space="preserve">The documentation of the entropy source(s) should be detailed enough that, after reading, the evaluator will thoroughly understand the entropy source and why it can be relied upon to provide sufficient entropy. This documentation should include multiple detailed sections: design description, entropy justification, operating conditions, and health testing. This documentation is not required to be part of the TSS in the public facing ST. </w:t>
      </w:r>
    </w:p>
    <w:p w14:paraId="16918BB1" w14:textId="77777777" w:rsidR="002D0898" w:rsidRPr="005E3B4A" w:rsidRDefault="003664A7" w:rsidP="0078147C">
      <w:pPr>
        <w:pStyle w:val="Appendix2"/>
      </w:pPr>
      <w:bookmarkStart w:id="463" w:name="_Toc7020511"/>
      <w:r w:rsidRPr="005E3B4A">
        <w:t>Design Description</w:t>
      </w:r>
      <w:bookmarkEnd w:id="463"/>
      <w:r w:rsidRPr="005E3B4A">
        <w:t xml:space="preserve"> </w:t>
      </w:r>
    </w:p>
    <w:p w14:paraId="68A8B75A" w14:textId="77777777" w:rsidR="002D0898" w:rsidRPr="005E3B4A" w:rsidRDefault="003664A7" w:rsidP="0078147C">
      <w:pPr>
        <w:pStyle w:val="BodyText"/>
      </w:pPr>
      <w:r w:rsidRPr="005E3B4A">
        <w:t xml:space="preserve">Documentation shall include the design of each entropy source as a whole, including the interaction of all entropy source components. Any information that can be shared regarding the design should also be included for any third-party entropy sources that are included in the product. </w:t>
      </w:r>
    </w:p>
    <w:p w14:paraId="2B8EDE6C" w14:textId="77777777" w:rsidR="002D0898" w:rsidRPr="005E3B4A" w:rsidRDefault="003664A7" w:rsidP="0078147C">
      <w:pPr>
        <w:pStyle w:val="BodyText"/>
      </w:pPr>
      <w:r w:rsidRPr="005E3B4A">
        <w:t xml:space="preserve">The documentation will describe the operation of the entropy source to include how entropy is produced, and how unprocessed (raw) data can be obtained from within the entropy source for testing purposes. The documentation should walk through the entropy source design indicating where the entropy comes from, where the entropy output is passed next, any post-processing of the raw outputs (hash, XOR, etc.), if/where it is stored, and finally, how it is output from the entropy source. Any conditions placed on the process (e.g., blocking) should also be described in the entropy source design. Diagrams and examples are encouraged. </w:t>
      </w:r>
    </w:p>
    <w:p w14:paraId="22F7B033" w14:textId="77777777" w:rsidR="002D0898" w:rsidRPr="005E3B4A" w:rsidRDefault="003664A7" w:rsidP="0078147C">
      <w:pPr>
        <w:pStyle w:val="BodyText"/>
      </w:pPr>
      <w:r w:rsidRPr="005E3B4A">
        <w:t xml:space="preserve">This design must also include a description of the content of the security boundary of the entropy source and a description of how the security boundary ensures that an adversary outside the boundary cannot affect the entropy rate. </w:t>
      </w:r>
    </w:p>
    <w:p w14:paraId="132F5BA3" w14:textId="77777777" w:rsidR="002D0898" w:rsidRPr="005E3B4A" w:rsidRDefault="003664A7" w:rsidP="0078147C">
      <w:pPr>
        <w:pStyle w:val="BodyText"/>
      </w:pPr>
      <w:r w:rsidRPr="005E3B4A">
        <w:t>If implemented, the design description shall include a description of how third-party applications can add entropy to the RBG. A description of any RBG state saving between power-off and power-on shall be included.</w:t>
      </w:r>
    </w:p>
    <w:p w14:paraId="1ADB3E28" w14:textId="77777777" w:rsidR="002D0898" w:rsidRPr="005E3B4A" w:rsidRDefault="003664A7" w:rsidP="0078147C">
      <w:pPr>
        <w:pStyle w:val="Appendix2"/>
      </w:pPr>
      <w:bookmarkStart w:id="464" w:name="_Toc7020512"/>
      <w:r w:rsidRPr="005E3B4A">
        <w:t>Entropy Justification</w:t>
      </w:r>
      <w:bookmarkEnd w:id="464"/>
      <w:r w:rsidRPr="005E3B4A">
        <w:t xml:space="preserve"> </w:t>
      </w:r>
    </w:p>
    <w:p w14:paraId="67EC3203" w14:textId="77777777" w:rsidR="002D0898" w:rsidRPr="005E3B4A" w:rsidRDefault="003664A7" w:rsidP="0078147C">
      <w:pPr>
        <w:pStyle w:val="Body"/>
        <w:shd w:val="clear" w:color="auto" w:fill="FFFFFF"/>
        <w:spacing w:after="200"/>
      </w:pPr>
      <w:r w:rsidRPr="005E3B4A">
        <w:t>There should be a technical argument for where the unpredictability in the source comes from and why there is confidence in the entropy source exhibiting probabilistic behavior (an explanation of the probability distribution and justification for that distribution given the particular source is one way to describe this). This argument will include a description of the expected entropy rate and explain how you ensure that sufficient entropy is going into the TOE randomizer seeding process. This discussion will be part of a justification for why the entropy source can be relied upon to produce bits with entropy.</w:t>
      </w:r>
    </w:p>
    <w:p w14:paraId="6B4780BE" w14:textId="77777777" w:rsidR="002D0898" w:rsidRPr="005E3B4A" w:rsidRDefault="003664A7" w:rsidP="0078147C">
      <w:pPr>
        <w:pStyle w:val="Body"/>
        <w:shd w:val="clear" w:color="auto" w:fill="FFFFFF"/>
        <w:spacing w:after="200"/>
      </w:pPr>
      <w:r w:rsidRPr="005E3B4A">
        <w:t>The entropy justification shall not include any data added from any third-party application or from any state saving between restarts.</w:t>
      </w:r>
    </w:p>
    <w:p w14:paraId="3122E931" w14:textId="77777777" w:rsidR="002D0898" w:rsidRPr="005E3B4A" w:rsidRDefault="003664A7" w:rsidP="0078147C">
      <w:pPr>
        <w:pStyle w:val="Appendix2"/>
      </w:pPr>
      <w:bookmarkStart w:id="465" w:name="_Toc7020513"/>
      <w:r w:rsidRPr="005E3B4A">
        <w:lastRenderedPageBreak/>
        <w:t>Operating Conditions</w:t>
      </w:r>
      <w:bookmarkEnd w:id="465"/>
      <w:r w:rsidRPr="005E3B4A">
        <w:t xml:space="preserve"> </w:t>
      </w:r>
    </w:p>
    <w:p w14:paraId="2358D37F" w14:textId="77777777" w:rsidR="002D0898" w:rsidRPr="005E3B4A" w:rsidRDefault="003664A7" w:rsidP="0078147C">
      <w:pPr>
        <w:pStyle w:val="Body"/>
        <w:shd w:val="clear" w:color="auto" w:fill="FFFFFF"/>
        <w:spacing w:after="200"/>
      </w:pPr>
      <w:r w:rsidRPr="005E3B4A">
        <w:t>Documentation will also include the range of operating conditions under which the entropy source is expected to generate random data. It will clearly describe the measures that have been taken in the system design to ensure the entropy source continues to operate under those conditions. Similarly, documentation shall describe the conditions under which the entropy source is known to malfunction or become inconsistent. Methods used to detect failure or degradation of the source shall be included.</w:t>
      </w:r>
    </w:p>
    <w:p w14:paraId="21B668AF" w14:textId="77777777" w:rsidR="002D0898" w:rsidRPr="005E3B4A" w:rsidRDefault="003664A7" w:rsidP="0078147C">
      <w:pPr>
        <w:pStyle w:val="Appendix2"/>
      </w:pPr>
      <w:bookmarkStart w:id="466" w:name="_Toc7020514"/>
      <w:r w:rsidRPr="005E3B4A">
        <w:t>Health Testing</w:t>
      </w:r>
      <w:bookmarkEnd w:id="466"/>
      <w:r w:rsidRPr="005E3B4A">
        <w:t xml:space="preserve"> </w:t>
      </w:r>
    </w:p>
    <w:p w14:paraId="6DDAC83B" w14:textId="77777777" w:rsidR="002D0898" w:rsidRPr="005E3B4A" w:rsidRDefault="003664A7" w:rsidP="0078147C">
      <w:pPr>
        <w:pStyle w:val="Body"/>
        <w:widowControl w:val="0"/>
        <w:jc w:val="left"/>
      </w:pPr>
      <w:r w:rsidRPr="005E3B4A">
        <w:t>More specifically, all entropy source health tests and their rationale will be documented. This will include a description of the health tests, the rate and conditions under which each health test is performed (e.g., at startup, continuously, or on-demand), the expected results for each health test, TOE behavior upon entropy source failure, and rationale indicating why each test is believed to be appropriate for detecting one or more failures in the entropy source.</w:t>
      </w:r>
    </w:p>
    <w:p w14:paraId="7D406449" w14:textId="77777777" w:rsidR="002D0898" w:rsidRPr="005E3B4A" w:rsidRDefault="003664A7" w:rsidP="0078147C">
      <w:pPr>
        <w:pStyle w:val="Appendix1"/>
        <w:spacing w:before="160" w:after="160"/>
      </w:pPr>
      <w:bookmarkStart w:id="467" w:name="_Toc7020515"/>
      <w:r w:rsidRPr="005E3B4A">
        <w:lastRenderedPageBreak/>
        <w:t>Glossary</w:t>
      </w:r>
      <w:bookmarkEnd w:id="467"/>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DDEF"/>
        <w:tblLayout w:type="fixed"/>
        <w:tblLook w:val="04A0" w:firstRow="1" w:lastRow="0" w:firstColumn="1" w:lastColumn="0" w:noHBand="0" w:noVBand="1"/>
      </w:tblPr>
      <w:tblGrid>
        <w:gridCol w:w="3600"/>
        <w:gridCol w:w="5760"/>
      </w:tblGrid>
      <w:tr w:rsidR="00BD7BBE" w:rsidRPr="005E3B4A" w14:paraId="2C416B6D" w14:textId="77777777" w:rsidTr="00BD7BBE">
        <w:trPr>
          <w:trHeight w:val="222"/>
          <w:tblHeader/>
          <w:jc w:val="center"/>
        </w:trPr>
        <w:tc>
          <w:tcPr>
            <w:tcW w:w="3600" w:type="dxa"/>
            <w:shd w:val="clear" w:color="auto" w:fill="D9D9D9"/>
            <w:tcMar>
              <w:top w:w="80" w:type="dxa"/>
              <w:left w:w="80" w:type="dxa"/>
              <w:bottom w:w="80" w:type="dxa"/>
              <w:right w:w="80" w:type="dxa"/>
            </w:tcMar>
          </w:tcPr>
          <w:p w14:paraId="2A54313E" w14:textId="77777777" w:rsidR="002D0898" w:rsidRPr="005E3B4A" w:rsidRDefault="003664A7" w:rsidP="0078147C">
            <w:pPr>
              <w:pStyle w:val="TOCHeading"/>
            </w:pPr>
            <w:r w:rsidRPr="005E3B4A">
              <w:t>Term</w:t>
            </w:r>
          </w:p>
        </w:tc>
        <w:tc>
          <w:tcPr>
            <w:tcW w:w="5760" w:type="dxa"/>
            <w:shd w:val="clear" w:color="auto" w:fill="D9D9D9"/>
            <w:tcMar>
              <w:top w:w="80" w:type="dxa"/>
              <w:left w:w="80" w:type="dxa"/>
              <w:bottom w:w="80" w:type="dxa"/>
              <w:right w:w="80" w:type="dxa"/>
            </w:tcMar>
          </w:tcPr>
          <w:p w14:paraId="7AF1E093" w14:textId="77777777" w:rsidR="002D0898" w:rsidRPr="005E3B4A" w:rsidRDefault="003664A7" w:rsidP="0078147C">
            <w:pPr>
              <w:pStyle w:val="TOCHeading"/>
            </w:pPr>
            <w:r w:rsidRPr="005E3B4A">
              <w:t>Meaning</w:t>
            </w:r>
          </w:p>
        </w:tc>
      </w:tr>
      <w:tr w:rsidR="002D0898" w:rsidRPr="005E3B4A" w14:paraId="79E727BF" w14:textId="77777777" w:rsidTr="00CA7FA1">
        <w:trPr>
          <w:trHeight w:val="662"/>
          <w:jc w:val="center"/>
        </w:trPr>
        <w:tc>
          <w:tcPr>
            <w:tcW w:w="3600" w:type="dxa"/>
            <w:shd w:val="clear" w:color="auto" w:fill="auto"/>
            <w:tcMar>
              <w:top w:w="80" w:type="dxa"/>
              <w:left w:w="80" w:type="dxa"/>
              <w:bottom w:w="80" w:type="dxa"/>
              <w:right w:w="80" w:type="dxa"/>
            </w:tcMar>
          </w:tcPr>
          <w:p w14:paraId="64C31088" w14:textId="77777777" w:rsidR="002D0898" w:rsidRPr="005E3B4A" w:rsidRDefault="003664A7" w:rsidP="0078147C">
            <w:pPr>
              <w:pStyle w:val="TableText"/>
            </w:pPr>
            <w:r w:rsidRPr="005E3B4A">
              <w:t>Access</w:t>
            </w:r>
          </w:p>
        </w:tc>
        <w:tc>
          <w:tcPr>
            <w:tcW w:w="5760" w:type="dxa"/>
            <w:shd w:val="clear" w:color="auto" w:fill="auto"/>
            <w:tcMar>
              <w:top w:w="80" w:type="dxa"/>
              <w:left w:w="80" w:type="dxa"/>
              <w:bottom w:w="80" w:type="dxa"/>
              <w:right w:w="80" w:type="dxa"/>
            </w:tcMar>
          </w:tcPr>
          <w:p w14:paraId="2A5E2CBD" w14:textId="77777777" w:rsidR="002D0898" w:rsidRPr="005E3B4A" w:rsidRDefault="003664A7" w:rsidP="0078147C">
            <w:pPr>
              <w:pStyle w:val="TableText"/>
            </w:pPr>
            <w:r w:rsidRPr="005E3B4A">
              <w:t>In the context of SDOs, access to an SDO represents the list of actions permissible with an SDO, including its generation, use, modification, propagation, and destruction.</w:t>
            </w:r>
          </w:p>
        </w:tc>
      </w:tr>
      <w:tr w:rsidR="002D0898" w:rsidRPr="005E3B4A" w14:paraId="0FD9E413" w14:textId="77777777" w:rsidTr="00CA7FA1">
        <w:trPr>
          <w:trHeight w:val="882"/>
          <w:jc w:val="center"/>
        </w:trPr>
        <w:tc>
          <w:tcPr>
            <w:tcW w:w="3600" w:type="dxa"/>
            <w:shd w:val="clear" w:color="auto" w:fill="auto"/>
            <w:tcMar>
              <w:top w:w="80" w:type="dxa"/>
              <w:left w:w="80" w:type="dxa"/>
              <w:bottom w:w="80" w:type="dxa"/>
              <w:right w:w="80" w:type="dxa"/>
            </w:tcMar>
          </w:tcPr>
          <w:p w14:paraId="33ECC977" w14:textId="77777777" w:rsidR="002D0898" w:rsidRPr="005E3B4A" w:rsidRDefault="003664A7" w:rsidP="0078147C">
            <w:pPr>
              <w:pStyle w:val="TableText"/>
            </w:pPr>
            <w:r w:rsidRPr="005E3B4A">
              <w:t>Attestation</w:t>
            </w:r>
          </w:p>
        </w:tc>
        <w:tc>
          <w:tcPr>
            <w:tcW w:w="5760" w:type="dxa"/>
            <w:shd w:val="clear" w:color="auto" w:fill="auto"/>
            <w:tcMar>
              <w:top w:w="80" w:type="dxa"/>
              <w:left w:w="80" w:type="dxa"/>
              <w:bottom w:w="80" w:type="dxa"/>
              <w:right w:w="80" w:type="dxa"/>
            </w:tcMar>
          </w:tcPr>
          <w:p w14:paraId="1DF9B678" w14:textId="2CA529C7" w:rsidR="002D0898" w:rsidRPr="005E3B4A" w:rsidRDefault="003664A7" w:rsidP="0078147C">
            <w:pPr>
              <w:pStyle w:val="TableText"/>
            </w:pPr>
            <w:r w:rsidRPr="005E3B4A">
              <w:t xml:space="preserve">The process of presenting verifiable evidence describing those characteristics that affect integrity. Examples of these characteristics are boot firmware and boot critical data which, combined, describe the way the DSC booted. </w:t>
            </w:r>
            <w:r w:rsidR="009849D0">
              <w:t>[SA]</w:t>
            </w:r>
          </w:p>
        </w:tc>
      </w:tr>
      <w:tr w:rsidR="002D0898" w:rsidRPr="005E3B4A" w14:paraId="1FFE7B34" w14:textId="77777777" w:rsidTr="00CA7FA1">
        <w:trPr>
          <w:trHeight w:val="442"/>
          <w:jc w:val="center"/>
        </w:trPr>
        <w:tc>
          <w:tcPr>
            <w:tcW w:w="3600" w:type="dxa"/>
            <w:shd w:val="clear" w:color="auto" w:fill="auto"/>
            <w:tcMar>
              <w:top w:w="80" w:type="dxa"/>
              <w:left w:w="80" w:type="dxa"/>
              <w:bottom w:w="80" w:type="dxa"/>
              <w:right w:w="80" w:type="dxa"/>
            </w:tcMar>
          </w:tcPr>
          <w:p w14:paraId="350F7582" w14:textId="77777777" w:rsidR="002D0898" w:rsidRPr="005E3B4A" w:rsidRDefault="003664A7" w:rsidP="0078147C">
            <w:pPr>
              <w:pStyle w:val="TableText"/>
            </w:pPr>
            <w:r w:rsidRPr="005E3B4A">
              <w:t>Attributes</w:t>
            </w:r>
          </w:p>
        </w:tc>
        <w:tc>
          <w:tcPr>
            <w:tcW w:w="5760" w:type="dxa"/>
            <w:shd w:val="clear" w:color="auto" w:fill="auto"/>
            <w:tcMar>
              <w:top w:w="80" w:type="dxa"/>
              <w:left w:w="80" w:type="dxa"/>
              <w:bottom w:w="80" w:type="dxa"/>
              <w:right w:w="80" w:type="dxa"/>
            </w:tcMar>
          </w:tcPr>
          <w:p w14:paraId="2D1BD671" w14:textId="77777777" w:rsidR="002D0898" w:rsidRPr="005E3B4A" w:rsidRDefault="003664A7" w:rsidP="0078147C">
            <w:pPr>
              <w:pStyle w:val="TableText"/>
            </w:pPr>
            <w:r w:rsidRPr="005E3B4A">
              <w:t>Indications of characteristics or properties of the SDEs bound in an SDO.</w:t>
            </w:r>
          </w:p>
        </w:tc>
      </w:tr>
      <w:tr w:rsidR="002D0898" w:rsidRPr="005E3B4A" w14:paraId="2AF31E6D" w14:textId="77777777" w:rsidTr="00CA7FA1">
        <w:trPr>
          <w:trHeight w:val="662"/>
          <w:jc w:val="center"/>
        </w:trPr>
        <w:tc>
          <w:tcPr>
            <w:tcW w:w="3600" w:type="dxa"/>
            <w:shd w:val="clear" w:color="auto" w:fill="auto"/>
            <w:tcMar>
              <w:top w:w="80" w:type="dxa"/>
              <w:left w:w="80" w:type="dxa"/>
              <w:bottom w:w="80" w:type="dxa"/>
              <w:right w:w="80" w:type="dxa"/>
            </w:tcMar>
          </w:tcPr>
          <w:p w14:paraId="00C93EAE" w14:textId="77777777" w:rsidR="002D0898" w:rsidRPr="005E3B4A" w:rsidRDefault="003664A7" w:rsidP="0078147C">
            <w:pPr>
              <w:pStyle w:val="TableText"/>
            </w:pPr>
            <w:r w:rsidRPr="005E3B4A">
              <w:t>Authorization Value</w:t>
            </w:r>
          </w:p>
        </w:tc>
        <w:tc>
          <w:tcPr>
            <w:tcW w:w="5760" w:type="dxa"/>
            <w:shd w:val="clear" w:color="auto" w:fill="auto"/>
            <w:tcMar>
              <w:top w:w="80" w:type="dxa"/>
              <w:left w:w="80" w:type="dxa"/>
              <w:bottom w:w="80" w:type="dxa"/>
              <w:right w:w="80" w:type="dxa"/>
            </w:tcMar>
          </w:tcPr>
          <w:p w14:paraId="437642F2" w14:textId="1AF49935" w:rsidR="002D0898" w:rsidRPr="005E3B4A" w:rsidRDefault="003664A7" w:rsidP="0078147C">
            <w:pPr>
              <w:pStyle w:val="TableText"/>
            </w:pPr>
            <w:r w:rsidRPr="005E3B4A">
              <w:t>Critical data bound to an action by itself or to action on a subject.</w:t>
            </w:r>
            <w:r w:rsidR="0078147C">
              <w:t xml:space="preserve"> </w:t>
            </w:r>
            <w:r w:rsidRPr="005E3B4A">
              <w:t>Such data, when presented to the TOE, authorizes the action by itself or authorizes the action on or with the subject respectively.</w:t>
            </w:r>
          </w:p>
        </w:tc>
      </w:tr>
      <w:tr w:rsidR="002D0898" w:rsidRPr="005E3B4A" w14:paraId="452BA5B0" w14:textId="77777777" w:rsidTr="00CA7FA1">
        <w:trPr>
          <w:trHeight w:val="882"/>
          <w:jc w:val="center"/>
        </w:trPr>
        <w:tc>
          <w:tcPr>
            <w:tcW w:w="3600" w:type="dxa"/>
            <w:shd w:val="clear" w:color="auto" w:fill="auto"/>
            <w:tcMar>
              <w:top w:w="80" w:type="dxa"/>
              <w:left w:w="80" w:type="dxa"/>
              <w:bottom w:w="80" w:type="dxa"/>
              <w:right w:w="80" w:type="dxa"/>
            </w:tcMar>
          </w:tcPr>
          <w:p w14:paraId="4BE2F8BD" w14:textId="77777777" w:rsidR="002D0898" w:rsidRPr="005E3B4A" w:rsidRDefault="003664A7" w:rsidP="0078147C">
            <w:pPr>
              <w:pStyle w:val="TableText"/>
            </w:pPr>
            <w:r w:rsidRPr="005E3B4A">
              <w:t>Authentication Token</w:t>
            </w:r>
          </w:p>
        </w:tc>
        <w:tc>
          <w:tcPr>
            <w:tcW w:w="5760" w:type="dxa"/>
            <w:shd w:val="clear" w:color="auto" w:fill="auto"/>
            <w:tcMar>
              <w:top w:w="80" w:type="dxa"/>
              <w:left w:w="80" w:type="dxa"/>
              <w:bottom w:w="80" w:type="dxa"/>
              <w:right w:w="80" w:type="dxa"/>
            </w:tcMar>
          </w:tcPr>
          <w:p w14:paraId="5D6D4CE4" w14:textId="16538C8D" w:rsidR="002D0898" w:rsidRPr="005E3B4A" w:rsidRDefault="003664A7" w:rsidP="0078147C">
            <w:pPr>
              <w:pStyle w:val="TableText"/>
            </w:pPr>
            <w:r w:rsidRPr="005E3B4A">
              <w:t>Critical data bound to a user.</w:t>
            </w:r>
            <w:r w:rsidR="0078147C">
              <w:t xml:space="preserve"> </w:t>
            </w:r>
            <w:r w:rsidRPr="005E3B4A">
              <w:t>Such data, when presented to the TOE and successfully verified by it, authenticates the user.</w:t>
            </w:r>
            <w:r w:rsidR="0078147C">
              <w:t xml:space="preserve"> </w:t>
            </w:r>
            <w:r w:rsidRPr="005E3B4A">
              <w:t>The TOE may use the successful authentication of a user as an authorization to execute an action on its behalf.</w:t>
            </w:r>
          </w:p>
        </w:tc>
      </w:tr>
      <w:tr w:rsidR="002D0898" w:rsidRPr="005E3B4A" w14:paraId="1376F487" w14:textId="77777777" w:rsidTr="00CA7FA1">
        <w:trPr>
          <w:trHeight w:val="222"/>
          <w:jc w:val="center"/>
        </w:trPr>
        <w:tc>
          <w:tcPr>
            <w:tcW w:w="3600" w:type="dxa"/>
            <w:shd w:val="clear" w:color="auto" w:fill="auto"/>
            <w:tcMar>
              <w:top w:w="80" w:type="dxa"/>
              <w:left w:w="80" w:type="dxa"/>
              <w:bottom w:w="80" w:type="dxa"/>
              <w:right w:w="80" w:type="dxa"/>
            </w:tcMar>
          </w:tcPr>
          <w:p w14:paraId="36802921" w14:textId="77777777" w:rsidR="002D0898" w:rsidRPr="005E3B4A" w:rsidRDefault="003664A7" w:rsidP="0078147C">
            <w:pPr>
              <w:pStyle w:val="TableText"/>
            </w:pPr>
            <w:r w:rsidRPr="005E3B4A">
              <w:t>Authenticator</w:t>
            </w:r>
          </w:p>
        </w:tc>
        <w:tc>
          <w:tcPr>
            <w:tcW w:w="5760" w:type="dxa"/>
            <w:shd w:val="clear" w:color="auto" w:fill="auto"/>
            <w:tcMar>
              <w:top w:w="80" w:type="dxa"/>
              <w:left w:w="80" w:type="dxa"/>
              <w:bottom w:w="80" w:type="dxa"/>
              <w:right w:w="80" w:type="dxa"/>
            </w:tcMar>
          </w:tcPr>
          <w:p w14:paraId="6DB6A8CF" w14:textId="77777777" w:rsidR="002D0898" w:rsidRPr="005E3B4A" w:rsidRDefault="003664A7" w:rsidP="0078147C">
            <w:pPr>
              <w:pStyle w:val="TableText"/>
            </w:pPr>
            <w:r w:rsidRPr="005E3B4A">
              <w:t>A shortened name for Authentication Token.</w:t>
            </w:r>
          </w:p>
        </w:tc>
      </w:tr>
      <w:tr w:rsidR="002D0898" w:rsidRPr="005E3B4A" w14:paraId="412C5D2F" w14:textId="77777777" w:rsidTr="00CA7FA1">
        <w:trPr>
          <w:trHeight w:val="882"/>
          <w:jc w:val="center"/>
        </w:trPr>
        <w:tc>
          <w:tcPr>
            <w:tcW w:w="3600" w:type="dxa"/>
            <w:shd w:val="clear" w:color="auto" w:fill="auto"/>
            <w:tcMar>
              <w:top w:w="80" w:type="dxa"/>
              <w:left w:w="80" w:type="dxa"/>
              <w:bottom w:w="80" w:type="dxa"/>
              <w:right w:w="80" w:type="dxa"/>
            </w:tcMar>
          </w:tcPr>
          <w:p w14:paraId="558FA51A" w14:textId="77777777" w:rsidR="002D0898" w:rsidRPr="005E3B4A" w:rsidRDefault="003664A7" w:rsidP="0078147C">
            <w:pPr>
              <w:pStyle w:val="TableText"/>
            </w:pPr>
            <w:r w:rsidRPr="005E3B4A">
              <w:t>Boot Critical Data</w:t>
            </w:r>
          </w:p>
        </w:tc>
        <w:tc>
          <w:tcPr>
            <w:tcW w:w="5760" w:type="dxa"/>
            <w:shd w:val="clear" w:color="auto" w:fill="auto"/>
            <w:tcMar>
              <w:top w:w="80" w:type="dxa"/>
              <w:left w:w="80" w:type="dxa"/>
              <w:bottom w:w="80" w:type="dxa"/>
              <w:right w:w="80" w:type="dxa"/>
            </w:tcMar>
          </w:tcPr>
          <w:p w14:paraId="02BDA9EB" w14:textId="52B60AD2" w:rsidR="002D0898" w:rsidRPr="005E3B4A" w:rsidRDefault="003664A7" w:rsidP="0078147C">
            <w:pPr>
              <w:pStyle w:val="TableText"/>
            </w:pPr>
            <w:r w:rsidRPr="005E3B4A">
              <w:t xml:space="preserve">Critical </w:t>
            </w:r>
            <w:r w:rsidR="009849D0" w:rsidRPr="005E3B4A">
              <w:t>data that</w:t>
            </w:r>
            <w:r w:rsidRPr="005E3B4A">
              <w:t xml:space="preserve"> persists across power cycles and determines characteristics of the DSC. Examples of boot critical data can be DSC configuration settings, certificates, and the results of measurements obtained by the root of trust for measurement.</w:t>
            </w:r>
          </w:p>
        </w:tc>
      </w:tr>
      <w:tr w:rsidR="002D0898" w:rsidRPr="005E3B4A" w14:paraId="04C98F3B" w14:textId="77777777" w:rsidTr="00CA7FA1">
        <w:trPr>
          <w:trHeight w:val="222"/>
          <w:jc w:val="center"/>
        </w:trPr>
        <w:tc>
          <w:tcPr>
            <w:tcW w:w="3600" w:type="dxa"/>
            <w:shd w:val="clear" w:color="auto" w:fill="auto"/>
            <w:tcMar>
              <w:top w:w="80" w:type="dxa"/>
              <w:left w:w="80" w:type="dxa"/>
              <w:bottom w:w="80" w:type="dxa"/>
              <w:right w:w="80" w:type="dxa"/>
            </w:tcMar>
          </w:tcPr>
          <w:p w14:paraId="5DFFB27C" w14:textId="77777777" w:rsidR="002D0898" w:rsidRPr="005E3B4A" w:rsidRDefault="003664A7" w:rsidP="0078147C">
            <w:pPr>
              <w:pStyle w:val="TableText"/>
            </w:pPr>
            <w:r w:rsidRPr="005E3B4A">
              <w:t>Boot Firmware</w:t>
            </w:r>
          </w:p>
        </w:tc>
        <w:tc>
          <w:tcPr>
            <w:tcW w:w="5760" w:type="dxa"/>
            <w:shd w:val="clear" w:color="auto" w:fill="auto"/>
            <w:tcMar>
              <w:top w:w="80" w:type="dxa"/>
              <w:left w:w="80" w:type="dxa"/>
              <w:bottom w:w="80" w:type="dxa"/>
              <w:right w:w="80" w:type="dxa"/>
            </w:tcMar>
          </w:tcPr>
          <w:p w14:paraId="356F2ACB" w14:textId="42FCBED9" w:rsidR="002D0898" w:rsidRPr="005E3B4A" w:rsidRDefault="003664A7" w:rsidP="0078147C">
            <w:pPr>
              <w:pStyle w:val="TableText"/>
            </w:pPr>
            <w:r w:rsidRPr="005E3B4A">
              <w:t>The first firmware that executes during the boot process.</w:t>
            </w:r>
          </w:p>
        </w:tc>
      </w:tr>
      <w:tr w:rsidR="002D0898" w:rsidRPr="005E3B4A" w14:paraId="79140635" w14:textId="77777777" w:rsidTr="00CA7FA1">
        <w:trPr>
          <w:trHeight w:val="662"/>
          <w:jc w:val="center"/>
        </w:trPr>
        <w:tc>
          <w:tcPr>
            <w:tcW w:w="3600" w:type="dxa"/>
            <w:shd w:val="clear" w:color="auto" w:fill="auto"/>
            <w:tcMar>
              <w:top w:w="80" w:type="dxa"/>
              <w:left w:w="80" w:type="dxa"/>
              <w:bottom w:w="80" w:type="dxa"/>
              <w:right w:w="80" w:type="dxa"/>
            </w:tcMar>
          </w:tcPr>
          <w:p w14:paraId="438889F9" w14:textId="77777777" w:rsidR="002D0898" w:rsidRPr="005E3B4A" w:rsidRDefault="003664A7" w:rsidP="0078147C">
            <w:pPr>
              <w:pStyle w:val="TableText"/>
            </w:pPr>
            <w:r w:rsidRPr="005E3B4A">
              <w:t>Chain of Trust</w:t>
            </w:r>
          </w:p>
        </w:tc>
        <w:tc>
          <w:tcPr>
            <w:tcW w:w="5760" w:type="dxa"/>
            <w:shd w:val="clear" w:color="auto" w:fill="auto"/>
            <w:tcMar>
              <w:top w:w="80" w:type="dxa"/>
              <w:left w:w="80" w:type="dxa"/>
              <w:bottom w:w="80" w:type="dxa"/>
              <w:right w:w="80" w:type="dxa"/>
            </w:tcMar>
          </w:tcPr>
          <w:p w14:paraId="6821F07E" w14:textId="59F95C04" w:rsidR="002D0898" w:rsidRPr="005E3B4A" w:rsidRDefault="003664A7" w:rsidP="0078147C">
            <w:pPr>
              <w:pStyle w:val="TableText"/>
            </w:pPr>
            <w:r w:rsidRPr="005E3B4A">
              <w:t xml:space="preserve">A Chain of Trust is anchored in a Root of Trust and extends a trust boundary by verifying the authenticity and integrity of successive components before passing control to those components. </w:t>
            </w:r>
            <w:r w:rsidR="009849D0">
              <w:t>[SA]</w:t>
            </w:r>
          </w:p>
        </w:tc>
      </w:tr>
      <w:tr w:rsidR="002D0898" w:rsidRPr="005E3B4A" w14:paraId="64E09584" w14:textId="77777777" w:rsidTr="00CA7FA1">
        <w:trPr>
          <w:trHeight w:val="442"/>
          <w:jc w:val="center"/>
        </w:trPr>
        <w:tc>
          <w:tcPr>
            <w:tcW w:w="3600" w:type="dxa"/>
            <w:shd w:val="clear" w:color="auto" w:fill="auto"/>
            <w:tcMar>
              <w:top w:w="80" w:type="dxa"/>
              <w:left w:w="80" w:type="dxa"/>
              <w:bottom w:w="80" w:type="dxa"/>
              <w:right w:w="80" w:type="dxa"/>
            </w:tcMar>
          </w:tcPr>
          <w:p w14:paraId="103F29CD" w14:textId="77777777" w:rsidR="002D0898" w:rsidRPr="005E3B4A" w:rsidRDefault="003664A7" w:rsidP="0078147C">
            <w:pPr>
              <w:pStyle w:val="TableText"/>
            </w:pPr>
            <w:r w:rsidRPr="005E3B4A">
              <w:t>Data Encryption Key</w:t>
            </w:r>
          </w:p>
        </w:tc>
        <w:tc>
          <w:tcPr>
            <w:tcW w:w="5760" w:type="dxa"/>
            <w:shd w:val="clear" w:color="auto" w:fill="auto"/>
            <w:tcMar>
              <w:top w:w="80" w:type="dxa"/>
              <w:left w:w="80" w:type="dxa"/>
              <w:bottom w:w="80" w:type="dxa"/>
              <w:right w:w="80" w:type="dxa"/>
            </w:tcMar>
          </w:tcPr>
          <w:p w14:paraId="62334B67" w14:textId="77777777" w:rsidR="002D0898" w:rsidRPr="005E3B4A" w:rsidRDefault="003664A7" w:rsidP="0078147C">
            <w:pPr>
              <w:pStyle w:val="TableText"/>
            </w:pPr>
            <w:r w:rsidRPr="005E3B4A">
              <w:t>An encryption key, usually for a symmetric algorithm, that encrypts data that is not keying material.</w:t>
            </w:r>
          </w:p>
        </w:tc>
      </w:tr>
      <w:tr w:rsidR="002D0898" w:rsidRPr="005E3B4A" w14:paraId="672CE8C7" w14:textId="77777777" w:rsidTr="00CA7FA1">
        <w:trPr>
          <w:trHeight w:val="222"/>
          <w:jc w:val="center"/>
        </w:trPr>
        <w:tc>
          <w:tcPr>
            <w:tcW w:w="3600" w:type="dxa"/>
            <w:shd w:val="clear" w:color="auto" w:fill="auto"/>
            <w:tcMar>
              <w:top w:w="80" w:type="dxa"/>
              <w:left w:w="80" w:type="dxa"/>
              <w:bottom w:w="80" w:type="dxa"/>
              <w:right w:w="80" w:type="dxa"/>
            </w:tcMar>
          </w:tcPr>
          <w:p w14:paraId="16D4E6C3" w14:textId="77777777" w:rsidR="002D0898" w:rsidRPr="005E3B4A" w:rsidRDefault="003664A7" w:rsidP="0078147C">
            <w:pPr>
              <w:pStyle w:val="TableText"/>
            </w:pPr>
            <w:r w:rsidRPr="005E3B4A">
              <w:lastRenderedPageBreak/>
              <w:t>Integrity</w:t>
            </w:r>
          </w:p>
        </w:tc>
        <w:tc>
          <w:tcPr>
            <w:tcW w:w="5760" w:type="dxa"/>
            <w:shd w:val="clear" w:color="auto" w:fill="auto"/>
            <w:tcMar>
              <w:top w:w="80" w:type="dxa"/>
              <w:left w:w="80" w:type="dxa"/>
              <w:bottom w:w="80" w:type="dxa"/>
              <w:right w:w="80" w:type="dxa"/>
            </w:tcMar>
          </w:tcPr>
          <w:p w14:paraId="00A57959" w14:textId="77777777" w:rsidR="002D0898" w:rsidRPr="005E3B4A" w:rsidRDefault="003664A7" w:rsidP="0078147C">
            <w:pPr>
              <w:pStyle w:val="TableText"/>
            </w:pPr>
            <w:r w:rsidRPr="005E3B4A">
              <w:t>Assurance of trustworthiness and accuracy.</w:t>
            </w:r>
          </w:p>
        </w:tc>
      </w:tr>
      <w:tr w:rsidR="002D0898" w:rsidRPr="005E3B4A" w14:paraId="71D09E3D" w14:textId="77777777" w:rsidTr="00CA7FA1">
        <w:trPr>
          <w:trHeight w:val="222"/>
          <w:jc w:val="center"/>
        </w:trPr>
        <w:tc>
          <w:tcPr>
            <w:tcW w:w="3600" w:type="dxa"/>
            <w:shd w:val="clear" w:color="auto" w:fill="auto"/>
            <w:tcMar>
              <w:top w:w="80" w:type="dxa"/>
              <w:left w:w="80" w:type="dxa"/>
              <w:bottom w:w="80" w:type="dxa"/>
              <w:right w:w="80" w:type="dxa"/>
            </w:tcMar>
          </w:tcPr>
          <w:p w14:paraId="40EB02E5" w14:textId="77777777" w:rsidR="002D0898" w:rsidRPr="005E3B4A" w:rsidRDefault="003664A7" w:rsidP="0078147C">
            <w:pPr>
              <w:pStyle w:val="TableText"/>
            </w:pPr>
            <w:r w:rsidRPr="005E3B4A">
              <w:t>Immutable</w:t>
            </w:r>
          </w:p>
        </w:tc>
        <w:tc>
          <w:tcPr>
            <w:tcW w:w="5760" w:type="dxa"/>
            <w:shd w:val="clear" w:color="auto" w:fill="auto"/>
            <w:tcMar>
              <w:top w:w="80" w:type="dxa"/>
              <w:left w:w="80" w:type="dxa"/>
              <w:bottom w:w="80" w:type="dxa"/>
              <w:right w:w="80" w:type="dxa"/>
            </w:tcMar>
          </w:tcPr>
          <w:p w14:paraId="12DAE003" w14:textId="7532699D" w:rsidR="002D0898" w:rsidRPr="005E3B4A" w:rsidRDefault="003664A7" w:rsidP="0078147C">
            <w:pPr>
              <w:pStyle w:val="TableText"/>
            </w:pPr>
            <w:r w:rsidRPr="005E3B4A">
              <w:t>Unchangeable.</w:t>
            </w:r>
          </w:p>
        </w:tc>
      </w:tr>
      <w:tr w:rsidR="002D0898" w:rsidRPr="005E3B4A" w14:paraId="401CE453" w14:textId="77777777" w:rsidTr="00CA7FA1">
        <w:trPr>
          <w:trHeight w:val="662"/>
          <w:jc w:val="center"/>
        </w:trPr>
        <w:tc>
          <w:tcPr>
            <w:tcW w:w="3600" w:type="dxa"/>
            <w:shd w:val="clear" w:color="auto" w:fill="auto"/>
            <w:tcMar>
              <w:top w:w="80" w:type="dxa"/>
              <w:left w:w="80" w:type="dxa"/>
              <w:bottom w:w="80" w:type="dxa"/>
              <w:right w:w="80" w:type="dxa"/>
            </w:tcMar>
          </w:tcPr>
          <w:p w14:paraId="6B53917A" w14:textId="77777777" w:rsidR="002D0898" w:rsidRPr="005E3B4A" w:rsidRDefault="003664A7" w:rsidP="0078147C">
            <w:pPr>
              <w:pStyle w:val="TableText"/>
            </w:pPr>
            <w:r w:rsidRPr="005E3B4A">
              <w:t>Key Encryption Key</w:t>
            </w:r>
          </w:p>
        </w:tc>
        <w:tc>
          <w:tcPr>
            <w:tcW w:w="5760" w:type="dxa"/>
            <w:shd w:val="clear" w:color="auto" w:fill="auto"/>
            <w:tcMar>
              <w:top w:w="80" w:type="dxa"/>
              <w:left w:w="80" w:type="dxa"/>
              <w:bottom w:w="80" w:type="dxa"/>
              <w:right w:w="80" w:type="dxa"/>
            </w:tcMar>
          </w:tcPr>
          <w:p w14:paraId="0000F753" w14:textId="238FF3AB" w:rsidR="002D0898" w:rsidRPr="005E3B4A" w:rsidRDefault="003664A7" w:rsidP="0078147C">
            <w:pPr>
              <w:pStyle w:val="TableText"/>
            </w:pPr>
            <w:r w:rsidRPr="005E3B4A">
              <w:t>An encryption key that encrypts other keying material.</w:t>
            </w:r>
            <w:r w:rsidR="0078147C">
              <w:t xml:space="preserve"> </w:t>
            </w:r>
            <w:r w:rsidRPr="005E3B4A">
              <w:t>This is sometimes called a key wrapping key.</w:t>
            </w:r>
            <w:r w:rsidR="0078147C">
              <w:t xml:space="preserve"> </w:t>
            </w:r>
            <w:r w:rsidRPr="005E3B4A">
              <w:t>A KEK can be either symmetric or asymmetric.</w:t>
            </w:r>
          </w:p>
        </w:tc>
      </w:tr>
      <w:tr w:rsidR="002D0898" w:rsidRPr="005E3B4A" w14:paraId="2C19F43B" w14:textId="77777777" w:rsidTr="00CA7FA1">
        <w:trPr>
          <w:trHeight w:val="442"/>
          <w:jc w:val="center"/>
        </w:trPr>
        <w:tc>
          <w:tcPr>
            <w:tcW w:w="3600" w:type="dxa"/>
            <w:shd w:val="clear" w:color="auto" w:fill="auto"/>
            <w:tcMar>
              <w:top w:w="80" w:type="dxa"/>
              <w:left w:w="80" w:type="dxa"/>
              <w:bottom w:w="80" w:type="dxa"/>
              <w:right w:w="80" w:type="dxa"/>
            </w:tcMar>
          </w:tcPr>
          <w:p w14:paraId="2F700E56" w14:textId="77777777" w:rsidR="002D0898" w:rsidRPr="005E3B4A" w:rsidRDefault="003664A7" w:rsidP="0078147C">
            <w:pPr>
              <w:pStyle w:val="TableText"/>
            </w:pPr>
            <w:r w:rsidRPr="005E3B4A">
              <w:t>Known Answer Tests (KATs)</w:t>
            </w:r>
          </w:p>
        </w:tc>
        <w:tc>
          <w:tcPr>
            <w:tcW w:w="5760" w:type="dxa"/>
            <w:shd w:val="clear" w:color="auto" w:fill="auto"/>
            <w:tcMar>
              <w:top w:w="80" w:type="dxa"/>
              <w:left w:w="80" w:type="dxa"/>
              <w:bottom w:w="80" w:type="dxa"/>
              <w:right w:w="80" w:type="dxa"/>
            </w:tcMar>
          </w:tcPr>
          <w:p w14:paraId="78E2B3D5" w14:textId="77777777" w:rsidR="002D0898" w:rsidRPr="005E3B4A" w:rsidRDefault="003664A7" w:rsidP="0078147C">
            <w:pPr>
              <w:pStyle w:val="TableText"/>
            </w:pPr>
            <w:r w:rsidRPr="005E3B4A">
              <w:t>Test vectors or data generated to determine the correctness of an implementation.</w:t>
            </w:r>
          </w:p>
        </w:tc>
      </w:tr>
      <w:tr w:rsidR="002D0898" w:rsidRPr="005E3B4A" w14:paraId="1BD7AEDD" w14:textId="77777777" w:rsidTr="00CA7FA1">
        <w:trPr>
          <w:trHeight w:val="442"/>
          <w:jc w:val="center"/>
        </w:trPr>
        <w:tc>
          <w:tcPr>
            <w:tcW w:w="3600" w:type="dxa"/>
            <w:shd w:val="clear" w:color="auto" w:fill="auto"/>
            <w:tcMar>
              <w:top w:w="80" w:type="dxa"/>
              <w:left w:w="80" w:type="dxa"/>
              <w:bottom w:w="80" w:type="dxa"/>
              <w:right w:w="80" w:type="dxa"/>
            </w:tcMar>
          </w:tcPr>
          <w:p w14:paraId="7ABB4D07" w14:textId="77777777" w:rsidR="002D0898" w:rsidRPr="005E3B4A" w:rsidRDefault="003664A7" w:rsidP="0078147C">
            <w:pPr>
              <w:pStyle w:val="TableText"/>
            </w:pPr>
            <w:r w:rsidRPr="005E3B4A">
              <w:t>Operator</w:t>
            </w:r>
          </w:p>
        </w:tc>
        <w:tc>
          <w:tcPr>
            <w:tcW w:w="5760" w:type="dxa"/>
            <w:shd w:val="clear" w:color="auto" w:fill="auto"/>
            <w:tcMar>
              <w:top w:w="80" w:type="dxa"/>
              <w:left w:w="80" w:type="dxa"/>
              <w:bottom w:w="80" w:type="dxa"/>
              <w:right w:w="80" w:type="dxa"/>
            </w:tcMar>
          </w:tcPr>
          <w:p w14:paraId="7E86FE53" w14:textId="0D25C232" w:rsidR="002D0898" w:rsidRPr="005E3B4A" w:rsidRDefault="003664A7" w:rsidP="0078147C">
            <w:pPr>
              <w:pStyle w:val="TableText"/>
            </w:pPr>
            <w:r w:rsidRPr="005E3B4A">
              <w:t xml:space="preserve">Human being who has physical possession of the platform on which the DSC is located. </w:t>
            </w:r>
            <w:r w:rsidR="00B12451">
              <w:t>[GD]</w:t>
            </w:r>
          </w:p>
        </w:tc>
      </w:tr>
      <w:tr w:rsidR="002D0898" w:rsidRPr="005E3B4A" w14:paraId="1D52F8FE" w14:textId="77777777" w:rsidTr="00CA7FA1">
        <w:trPr>
          <w:trHeight w:val="442"/>
          <w:jc w:val="center"/>
        </w:trPr>
        <w:tc>
          <w:tcPr>
            <w:tcW w:w="3600" w:type="dxa"/>
            <w:shd w:val="clear" w:color="auto" w:fill="auto"/>
            <w:tcMar>
              <w:top w:w="80" w:type="dxa"/>
              <w:left w:w="80" w:type="dxa"/>
              <w:bottom w:w="80" w:type="dxa"/>
              <w:right w:w="80" w:type="dxa"/>
            </w:tcMar>
          </w:tcPr>
          <w:p w14:paraId="3C5C1FBD" w14:textId="77777777" w:rsidR="002D0898" w:rsidRPr="005E3B4A" w:rsidRDefault="003664A7" w:rsidP="0078147C">
            <w:pPr>
              <w:pStyle w:val="TableText"/>
            </w:pPr>
            <w:r w:rsidRPr="005E3B4A">
              <w:t>Owner</w:t>
            </w:r>
          </w:p>
        </w:tc>
        <w:tc>
          <w:tcPr>
            <w:tcW w:w="5760" w:type="dxa"/>
            <w:shd w:val="clear" w:color="auto" w:fill="auto"/>
            <w:tcMar>
              <w:top w:w="80" w:type="dxa"/>
              <w:left w:w="80" w:type="dxa"/>
              <w:bottom w:w="80" w:type="dxa"/>
              <w:right w:w="80" w:type="dxa"/>
            </w:tcMar>
          </w:tcPr>
          <w:p w14:paraId="353A6C21" w14:textId="35653A10" w:rsidR="002D0898" w:rsidRPr="005E3B4A" w:rsidRDefault="003664A7" w:rsidP="0078147C">
            <w:pPr>
              <w:pStyle w:val="TableText"/>
            </w:pPr>
            <w:r w:rsidRPr="005E3B4A">
              <w:t xml:space="preserve">Human being who controls/manages the platform on which the DSC is located. May be remote. </w:t>
            </w:r>
            <w:r w:rsidR="00B12451">
              <w:t>[GD]</w:t>
            </w:r>
          </w:p>
        </w:tc>
      </w:tr>
      <w:tr w:rsidR="002D0898" w:rsidRPr="005E3B4A" w14:paraId="1D9FFA98" w14:textId="77777777" w:rsidTr="00CA7FA1">
        <w:trPr>
          <w:trHeight w:val="442"/>
          <w:jc w:val="center"/>
        </w:trPr>
        <w:tc>
          <w:tcPr>
            <w:tcW w:w="3600" w:type="dxa"/>
            <w:shd w:val="clear" w:color="auto" w:fill="auto"/>
            <w:tcMar>
              <w:top w:w="80" w:type="dxa"/>
              <w:left w:w="80" w:type="dxa"/>
              <w:bottom w:w="80" w:type="dxa"/>
              <w:right w:w="80" w:type="dxa"/>
            </w:tcMar>
          </w:tcPr>
          <w:p w14:paraId="1326FB4C" w14:textId="77777777" w:rsidR="002D0898" w:rsidRPr="005E3B4A" w:rsidRDefault="003664A7" w:rsidP="0078147C">
            <w:pPr>
              <w:pStyle w:val="TableText"/>
            </w:pPr>
            <w:r w:rsidRPr="005E3B4A">
              <w:t>Platform</w:t>
            </w:r>
          </w:p>
        </w:tc>
        <w:tc>
          <w:tcPr>
            <w:tcW w:w="5760" w:type="dxa"/>
            <w:shd w:val="clear" w:color="auto" w:fill="auto"/>
            <w:tcMar>
              <w:top w:w="80" w:type="dxa"/>
              <w:left w:w="80" w:type="dxa"/>
              <w:bottom w:w="80" w:type="dxa"/>
              <w:right w:w="80" w:type="dxa"/>
            </w:tcMar>
          </w:tcPr>
          <w:p w14:paraId="59834FF9" w14:textId="2A0AA39F" w:rsidR="002D0898" w:rsidRPr="005E3B4A" w:rsidRDefault="003664A7" w:rsidP="0078147C">
            <w:pPr>
              <w:pStyle w:val="TableText"/>
            </w:pPr>
            <w:r w:rsidRPr="005E3B4A">
              <w:t>A platform consists of the hardware and firmware of a computing entity.</w:t>
            </w:r>
          </w:p>
        </w:tc>
      </w:tr>
      <w:tr w:rsidR="002D0898" w:rsidRPr="005E3B4A" w14:paraId="4E626D5E" w14:textId="77777777" w:rsidTr="00CA7FA1">
        <w:trPr>
          <w:trHeight w:val="882"/>
          <w:jc w:val="center"/>
        </w:trPr>
        <w:tc>
          <w:tcPr>
            <w:tcW w:w="3600" w:type="dxa"/>
            <w:shd w:val="clear" w:color="auto" w:fill="auto"/>
            <w:tcMar>
              <w:top w:w="80" w:type="dxa"/>
              <w:left w:w="80" w:type="dxa"/>
              <w:bottom w:w="80" w:type="dxa"/>
              <w:right w:w="80" w:type="dxa"/>
            </w:tcMar>
          </w:tcPr>
          <w:p w14:paraId="1D5D6BB8" w14:textId="77777777" w:rsidR="002D0898" w:rsidRPr="005E3B4A" w:rsidRDefault="003664A7" w:rsidP="0078147C">
            <w:pPr>
              <w:pStyle w:val="TableText"/>
            </w:pPr>
            <w:r w:rsidRPr="005E3B4A">
              <w:t>Pre-installed SDOs</w:t>
            </w:r>
          </w:p>
        </w:tc>
        <w:tc>
          <w:tcPr>
            <w:tcW w:w="5760" w:type="dxa"/>
            <w:shd w:val="clear" w:color="auto" w:fill="auto"/>
            <w:tcMar>
              <w:top w:w="80" w:type="dxa"/>
              <w:left w:w="80" w:type="dxa"/>
              <w:bottom w:w="80" w:type="dxa"/>
              <w:right w:w="80" w:type="dxa"/>
            </w:tcMar>
          </w:tcPr>
          <w:p w14:paraId="23FA24CC" w14:textId="2D3832EC" w:rsidR="002D0898" w:rsidRPr="005E3B4A" w:rsidRDefault="003664A7" w:rsidP="0078147C">
            <w:pPr>
              <w:pStyle w:val="TableText"/>
            </w:pPr>
            <w:r w:rsidRPr="005E3B4A">
              <w:t>An SDO installed on the DSC by the manufacturer.</w:t>
            </w:r>
            <w:r w:rsidR="0078147C">
              <w:t xml:space="preserve"> </w:t>
            </w:r>
            <w:r w:rsidRPr="005E3B4A">
              <w:t xml:space="preserve">The SDO consists of an SDE and attributes, which if not explicitly expressed in a data structure, are implicit based on the </w:t>
            </w:r>
            <w:r w:rsidR="009849D0" w:rsidRPr="005E3B4A">
              <w:t>functions that</w:t>
            </w:r>
            <w:r w:rsidRPr="005E3B4A">
              <w:t xml:space="preserve"> have exclusive access to the SDE.</w:t>
            </w:r>
          </w:p>
        </w:tc>
      </w:tr>
      <w:tr w:rsidR="002D0898" w:rsidRPr="005E3B4A" w14:paraId="796AE10F" w14:textId="77777777" w:rsidTr="00CA7FA1">
        <w:trPr>
          <w:trHeight w:val="1322"/>
          <w:jc w:val="center"/>
        </w:trPr>
        <w:tc>
          <w:tcPr>
            <w:tcW w:w="3600" w:type="dxa"/>
            <w:shd w:val="clear" w:color="auto" w:fill="auto"/>
            <w:tcMar>
              <w:top w:w="80" w:type="dxa"/>
              <w:left w:w="80" w:type="dxa"/>
              <w:bottom w:w="80" w:type="dxa"/>
              <w:right w:w="80" w:type="dxa"/>
            </w:tcMar>
          </w:tcPr>
          <w:p w14:paraId="310A7F06" w14:textId="77777777" w:rsidR="002D0898" w:rsidRPr="005E3B4A" w:rsidRDefault="003664A7" w:rsidP="0078147C">
            <w:pPr>
              <w:pStyle w:val="TableText"/>
            </w:pPr>
            <w:r w:rsidRPr="005E3B4A">
              <w:t>Privileged Function</w:t>
            </w:r>
          </w:p>
        </w:tc>
        <w:tc>
          <w:tcPr>
            <w:tcW w:w="5760" w:type="dxa"/>
            <w:shd w:val="clear" w:color="auto" w:fill="auto"/>
            <w:tcMar>
              <w:top w:w="80" w:type="dxa"/>
              <w:left w:w="80" w:type="dxa"/>
              <w:bottom w:w="80" w:type="dxa"/>
              <w:right w:w="80" w:type="dxa"/>
            </w:tcMar>
          </w:tcPr>
          <w:p w14:paraId="7AB7D4C7" w14:textId="77777777" w:rsidR="002D0898" w:rsidRPr="005E3B4A" w:rsidRDefault="003664A7" w:rsidP="0078147C">
            <w:pPr>
              <w:pStyle w:val="TableText"/>
            </w:pPr>
            <w:r w:rsidRPr="005E3B4A">
              <w:t>Functions restricted to the role of administrator, which may include, but are not limited to, provisioning keys, provisioning user authorization values, deprovisioning user authorization values, provisioning administrator authorization values, changing authorization values, disabling key escrow, and configuring cryptography.</w:t>
            </w:r>
          </w:p>
        </w:tc>
      </w:tr>
      <w:tr w:rsidR="002D0898" w:rsidRPr="005E3B4A" w14:paraId="3C8EB08B" w14:textId="77777777" w:rsidTr="00CA7FA1">
        <w:trPr>
          <w:trHeight w:val="442"/>
          <w:jc w:val="center"/>
        </w:trPr>
        <w:tc>
          <w:tcPr>
            <w:tcW w:w="3600" w:type="dxa"/>
            <w:shd w:val="clear" w:color="auto" w:fill="auto"/>
            <w:tcMar>
              <w:top w:w="80" w:type="dxa"/>
              <w:left w:w="80" w:type="dxa"/>
              <w:bottom w:w="80" w:type="dxa"/>
              <w:right w:w="80" w:type="dxa"/>
            </w:tcMar>
          </w:tcPr>
          <w:p w14:paraId="1448E594" w14:textId="77777777" w:rsidR="002D0898" w:rsidRPr="005E3B4A" w:rsidRDefault="003664A7" w:rsidP="0078147C">
            <w:pPr>
              <w:pStyle w:val="TableText"/>
            </w:pPr>
            <w:r w:rsidRPr="005E3B4A">
              <w:t>Protected Data Blob</w:t>
            </w:r>
          </w:p>
        </w:tc>
        <w:tc>
          <w:tcPr>
            <w:tcW w:w="5760" w:type="dxa"/>
            <w:shd w:val="clear" w:color="auto" w:fill="auto"/>
            <w:tcMar>
              <w:top w:w="80" w:type="dxa"/>
              <w:left w:w="80" w:type="dxa"/>
              <w:bottom w:w="80" w:type="dxa"/>
              <w:right w:w="80" w:type="dxa"/>
            </w:tcMar>
          </w:tcPr>
          <w:p w14:paraId="4B9C0C3F" w14:textId="77777777" w:rsidR="002D0898" w:rsidRPr="005E3B4A" w:rsidRDefault="003664A7" w:rsidP="0078147C">
            <w:pPr>
              <w:pStyle w:val="TableText"/>
            </w:pPr>
            <w:r w:rsidRPr="005E3B4A">
              <w:t>Data in an encrypted structure that protects its confidentiality and/or integrity (as required by the context in which it is used).</w:t>
            </w:r>
          </w:p>
        </w:tc>
      </w:tr>
      <w:tr w:rsidR="002D0898" w:rsidRPr="005E3B4A" w14:paraId="4A92D7CC" w14:textId="77777777" w:rsidTr="00CA7FA1">
        <w:trPr>
          <w:trHeight w:val="1322"/>
          <w:jc w:val="center"/>
        </w:trPr>
        <w:tc>
          <w:tcPr>
            <w:tcW w:w="3600" w:type="dxa"/>
            <w:shd w:val="clear" w:color="auto" w:fill="auto"/>
            <w:tcMar>
              <w:top w:w="80" w:type="dxa"/>
              <w:left w:w="80" w:type="dxa"/>
              <w:bottom w:w="80" w:type="dxa"/>
              <w:right w:w="80" w:type="dxa"/>
            </w:tcMar>
          </w:tcPr>
          <w:p w14:paraId="49178E4D" w14:textId="77777777" w:rsidR="002D0898" w:rsidRPr="005E3B4A" w:rsidRDefault="003664A7" w:rsidP="0078147C">
            <w:pPr>
              <w:pStyle w:val="TableText"/>
            </w:pPr>
            <w:r w:rsidRPr="005E3B4A">
              <w:lastRenderedPageBreak/>
              <w:t>Protected Storage</w:t>
            </w:r>
          </w:p>
        </w:tc>
        <w:tc>
          <w:tcPr>
            <w:tcW w:w="5760" w:type="dxa"/>
            <w:shd w:val="clear" w:color="auto" w:fill="auto"/>
            <w:tcMar>
              <w:top w:w="80" w:type="dxa"/>
              <w:left w:w="80" w:type="dxa"/>
              <w:bottom w:w="80" w:type="dxa"/>
              <w:right w:w="80" w:type="dxa"/>
            </w:tcMar>
          </w:tcPr>
          <w:p w14:paraId="27BAF697" w14:textId="6B50CA52" w:rsidR="002D0898" w:rsidRPr="005E3B4A" w:rsidRDefault="003664A7" w:rsidP="0078147C">
            <w:pPr>
              <w:pStyle w:val="TableText"/>
            </w:pPr>
            <w:r w:rsidRPr="005E3B4A">
              <w:t>Protected Storage usually refers to DSC hardware used to store SDEs or SDOs, and provide integrity protection for all items and confidentiality for those items that require it.</w:t>
            </w:r>
            <w:r w:rsidR="0078147C">
              <w:t xml:space="preserve"> </w:t>
            </w:r>
            <w:r w:rsidRPr="005E3B4A">
              <w:t>Protected Storage may also refer to storage external to the DSC, which is usually encrypted by keys maintained by the DSC’s internal protected storage capabilities.</w:t>
            </w:r>
          </w:p>
        </w:tc>
      </w:tr>
      <w:tr w:rsidR="002D0898" w:rsidRPr="005E3B4A" w14:paraId="4F78C4B8" w14:textId="77777777" w:rsidTr="00CA7FA1">
        <w:trPr>
          <w:trHeight w:val="882"/>
          <w:jc w:val="center"/>
        </w:trPr>
        <w:tc>
          <w:tcPr>
            <w:tcW w:w="3600" w:type="dxa"/>
            <w:shd w:val="clear" w:color="auto" w:fill="auto"/>
            <w:tcMar>
              <w:top w:w="80" w:type="dxa"/>
              <w:left w:w="80" w:type="dxa"/>
              <w:bottom w:w="80" w:type="dxa"/>
              <w:right w:w="80" w:type="dxa"/>
            </w:tcMar>
          </w:tcPr>
          <w:p w14:paraId="7E6D77E2" w14:textId="77777777" w:rsidR="002D0898" w:rsidRPr="005E3B4A" w:rsidRDefault="003664A7" w:rsidP="0078147C">
            <w:pPr>
              <w:pStyle w:val="TableText"/>
            </w:pPr>
            <w:r w:rsidRPr="005E3B4A">
              <w:t>Protections</w:t>
            </w:r>
          </w:p>
        </w:tc>
        <w:tc>
          <w:tcPr>
            <w:tcW w:w="5760" w:type="dxa"/>
            <w:shd w:val="clear" w:color="auto" w:fill="auto"/>
            <w:tcMar>
              <w:top w:w="80" w:type="dxa"/>
              <w:left w:w="80" w:type="dxa"/>
              <w:bottom w:w="80" w:type="dxa"/>
              <w:right w:w="80" w:type="dxa"/>
            </w:tcMar>
          </w:tcPr>
          <w:p w14:paraId="489D23F2" w14:textId="36317C9E" w:rsidR="002D0898" w:rsidRPr="005E3B4A" w:rsidRDefault="003664A7" w:rsidP="002D3464">
            <w:pPr>
              <w:pStyle w:val="TableText"/>
            </w:pPr>
            <w:r w:rsidRPr="005E3B4A">
              <w:t xml:space="preserve">Mechanisms that ensure components of a DSC (executable firmware code and critical data) remain in a state of integrity and are protected from modification outside of authorized, authenticated processes and entities. </w:t>
            </w:r>
            <w:r w:rsidR="002D3464">
              <w:t>[NIST-ROTM]</w:t>
            </w:r>
          </w:p>
        </w:tc>
      </w:tr>
      <w:tr w:rsidR="002D0898" w:rsidRPr="005E3B4A" w14:paraId="6F081FFA" w14:textId="77777777" w:rsidTr="00CA7FA1">
        <w:trPr>
          <w:trHeight w:val="662"/>
          <w:jc w:val="center"/>
        </w:trPr>
        <w:tc>
          <w:tcPr>
            <w:tcW w:w="3600" w:type="dxa"/>
            <w:shd w:val="clear" w:color="auto" w:fill="auto"/>
            <w:tcMar>
              <w:top w:w="80" w:type="dxa"/>
              <w:left w:w="80" w:type="dxa"/>
              <w:bottom w:w="80" w:type="dxa"/>
              <w:right w:w="80" w:type="dxa"/>
            </w:tcMar>
          </w:tcPr>
          <w:p w14:paraId="671F9D75" w14:textId="77777777" w:rsidR="002D0898" w:rsidRPr="005E3B4A" w:rsidRDefault="003664A7" w:rsidP="0078147C">
            <w:pPr>
              <w:pStyle w:val="TableText"/>
            </w:pPr>
            <w:r w:rsidRPr="005E3B4A">
              <w:t>Remote Secure Channel</w:t>
            </w:r>
          </w:p>
        </w:tc>
        <w:tc>
          <w:tcPr>
            <w:tcW w:w="5760" w:type="dxa"/>
            <w:shd w:val="clear" w:color="auto" w:fill="auto"/>
            <w:tcMar>
              <w:top w:w="80" w:type="dxa"/>
              <w:left w:w="80" w:type="dxa"/>
              <w:bottom w:w="80" w:type="dxa"/>
              <w:right w:w="80" w:type="dxa"/>
            </w:tcMar>
          </w:tcPr>
          <w:p w14:paraId="42E890CF" w14:textId="77777777" w:rsidR="002D0898" w:rsidRPr="005E3B4A" w:rsidRDefault="003664A7" w:rsidP="0078147C">
            <w:pPr>
              <w:pStyle w:val="TableText"/>
            </w:pPr>
            <w:r w:rsidRPr="005E3B4A">
              <w:t>Logical channel to the DSC from a remote entity, which cryptographically protects the confidentiality and integrity of the channel content.</w:t>
            </w:r>
          </w:p>
        </w:tc>
      </w:tr>
      <w:tr w:rsidR="002D0898" w:rsidRPr="005E3B4A" w14:paraId="0C6BDDEA" w14:textId="77777777" w:rsidTr="00CA7FA1">
        <w:trPr>
          <w:trHeight w:val="222"/>
          <w:jc w:val="center"/>
        </w:trPr>
        <w:tc>
          <w:tcPr>
            <w:tcW w:w="3600" w:type="dxa"/>
            <w:shd w:val="clear" w:color="auto" w:fill="auto"/>
            <w:tcMar>
              <w:top w:w="80" w:type="dxa"/>
              <w:left w:w="80" w:type="dxa"/>
              <w:bottom w:w="80" w:type="dxa"/>
              <w:right w:w="80" w:type="dxa"/>
            </w:tcMar>
          </w:tcPr>
          <w:p w14:paraId="25BF9E4D" w14:textId="77777777" w:rsidR="002D0898" w:rsidRPr="005E3B4A" w:rsidRDefault="003664A7" w:rsidP="0078147C">
            <w:pPr>
              <w:pStyle w:val="TableText"/>
            </w:pPr>
            <w:r w:rsidRPr="005E3B4A">
              <w:t>Root Encryption Key</w:t>
            </w:r>
          </w:p>
        </w:tc>
        <w:tc>
          <w:tcPr>
            <w:tcW w:w="5760" w:type="dxa"/>
            <w:shd w:val="clear" w:color="auto" w:fill="auto"/>
            <w:tcMar>
              <w:top w:w="80" w:type="dxa"/>
              <w:left w:w="80" w:type="dxa"/>
              <w:bottom w:w="80" w:type="dxa"/>
              <w:right w:w="80" w:type="dxa"/>
            </w:tcMar>
          </w:tcPr>
          <w:p w14:paraId="4328B9C7" w14:textId="77777777" w:rsidR="002D0898" w:rsidRPr="005E3B4A" w:rsidRDefault="003664A7" w:rsidP="0078147C">
            <w:pPr>
              <w:pStyle w:val="TableText"/>
            </w:pPr>
            <w:r w:rsidRPr="005E3B4A">
              <w:t>An encryption key that serves as the anchor of a hierarchy of keys.</w:t>
            </w:r>
          </w:p>
        </w:tc>
      </w:tr>
      <w:tr w:rsidR="002D0898" w:rsidRPr="005E3B4A" w14:paraId="755FB88B" w14:textId="77777777" w:rsidTr="00CA7FA1">
        <w:trPr>
          <w:trHeight w:val="662"/>
          <w:jc w:val="center"/>
        </w:trPr>
        <w:tc>
          <w:tcPr>
            <w:tcW w:w="3600" w:type="dxa"/>
            <w:shd w:val="clear" w:color="auto" w:fill="auto"/>
            <w:tcMar>
              <w:top w:w="80" w:type="dxa"/>
              <w:left w:w="80" w:type="dxa"/>
              <w:bottom w:w="80" w:type="dxa"/>
              <w:right w:w="80" w:type="dxa"/>
            </w:tcMar>
          </w:tcPr>
          <w:p w14:paraId="212D0C96" w14:textId="77777777" w:rsidR="002D0898" w:rsidRPr="005E3B4A" w:rsidRDefault="003664A7" w:rsidP="0078147C">
            <w:pPr>
              <w:pStyle w:val="TableText"/>
            </w:pPr>
            <w:r w:rsidRPr="005E3B4A">
              <w:t>Root of Trust</w:t>
            </w:r>
          </w:p>
        </w:tc>
        <w:tc>
          <w:tcPr>
            <w:tcW w:w="5760" w:type="dxa"/>
            <w:shd w:val="clear" w:color="auto" w:fill="auto"/>
            <w:tcMar>
              <w:top w:w="80" w:type="dxa"/>
              <w:left w:w="80" w:type="dxa"/>
              <w:bottom w:w="80" w:type="dxa"/>
              <w:right w:w="80" w:type="dxa"/>
            </w:tcMar>
          </w:tcPr>
          <w:p w14:paraId="5848A145" w14:textId="2855B7E8" w:rsidR="002D0898" w:rsidRPr="005E3B4A" w:rsidRDefault="003664A7" w:rsidP="002D3464">
            <w:pPr>
              <w:pStyle w:val="TableText"/>
            </w:pPr>
            <w:r w:rsidRPr="005E3B4A">
              <w:t xml:space="preserve">A root of trust performs one or more security specific functions; establishing the foundation on which all trust in a system is placed. </w:t>
            </w:r>
            <w:r w:rsidR="002D3464">
              <w:t>[NIST-ROTM]</w:t>
            </w:r>
          </w:p>
        </w:tc>
      </w:tr>
      <w:tr w:rsidR="002D0898" w:rsidRPr="005E3B4A" w14:paraId="6B755DFF" w14:textId="77777777" w:rsidTr="00CA7FA1">
        <w:trPr>
          <w:trHeight w:val="662"/>
          <w:jc w:val="center"/>
        </w:trPr>
        <w:tc>
          <w:tcPr>
            <w:tcW w:w="3600" w:type="dxa"/>
            <w:shd w:val="clear" w:color="auto" w:fill="auto"/>
            <w:tcMar>
              <w:top w:w="80" w:type="dxa"/>
              <w:left w:w="80" w:type="dxa"/>
              <w:bottom w:w="80" w:type="dxa"/>
              <w:right w:w="80" w:type="dxa"/>
            </w:tcMar>
          </w:tcPr>
          <w:p w14:paraId="74379C96" w14:textId="77777777" w:rsidR="002D0898" w:rsidRPr="005E3B4A" w:rsidRDefault="003664A7" w:rsidP="0078147C">
            <w:pPr>
              <w:pStyle w:val="TableText"/>
            </w:pPr>
            <w:r w:rsidRPr="005E3B4A">
              <w:t>Root of Trust for Measurement</w:t>
            </w:r>
          </w:p>
        </w:tc>
        <w:tc>
          <w:tcPr>
            <w:tcW w:w="5760" w:type="dxa"/>
            <w:shd w:val="clear" w:color="auto" w:fill="auto"/>
            <w:tcMar>
              <w:top w:w="80" w:type="dxa"/>
              <w:left w:w="80" w:type="dxa"/>
              <w:bottom w:w="80" w:type="dxa"/>
              <w:right w:w="80" w:type="dxa"/>
            </w:tcMar>
          </w:tcPr>
          <w:p w14:paraId="147F1C82" w14:textId="0A1CD4F7" w:rsidR="002D0898" w:rsidRPr="005E3B4A" w:rsidRDefault="003664A7" w:rsidP="0078147C">
            <w:pPr>
              <w:pStyle w:val="TableText"/>
            </w:pPr>
            <w:r w:rsidRPr="005E3B4A">
              <w:t xml:space="preserve">A root of trust responsible for measuring the boot firmware and critical configuration </w:t>
            </w:r>
            <w:r w:rsidR="009849D0" w:rsidRPr="005E3B4A">
              <w:t>data, which serve as indicators for the way the DSC,</w:t>
            </w:r>
            <w:r w:rsidRPr="005E3B4A">
              <w:t xml:space="preserve"> booted.</w:t>
            </w:r>
          </w:p>
        </w:tc>
      </w:tr>
      <w:tr w:rsidR="002D0898" w:rsidRPr="005E3B4A" w14:paraId="61D429C7" w14:textId="77777777" w:rsidTr="00CA7FA1">
        <w:trPr>
          <w:trHeight w:val="442"/>
          <w:jc w:val="center"/>
        </w:trPr>
        <w:tc>
          <w:tcPr>
            <w:tcW w:w="3600" w:type="dxa"/>
            <w:shd w:val="clear" w:color="auto" w:fill="auto"/>
            <w:tcMar>
              <w:top w:w="80" w:type="dxa"/>
              <w:left w:w="80" w:type="dxa"/>
              <w:bottom w:w="80" w:type="dxa"/>
              <w:right w:w="80" w:type="dxa"/>
            </w:tcMar>
          </w:tcPr>
          <w:p w14:paraId="10A3F760" w14:textId="77777777" w:rsidR="002D0898" w:rsidRPr="005E3B4A" w:rsidRDefault="003664A7" w:rsidP="0078147C">
            <w:pPr>
              <w:pStyle w:val="TableText"/>
            </w:pPr>
            <w:r w:rsidRPr="005E3B4A">
              <w:t>Root of Trust for Reporting</w:t>
            </w:r>
          </w:p>
        </w:tc>
        <w:tc>
          <w:tcPr>
            <w:tcW w:w="5760" w:type="dxa"/>
            <w:shd w:val="clear" w:color="auto" w:fill="auto"/>
            <w:tcMar>
              <w:top w:w="80" w:type="dxa"/>
              <w:left w:w="80" w:type="dxa"/>
              <w:bottom w:w="80" w:type="dxa"/>
              <w:right w:w="80" w:type="dxa"/>
            </w:tcMar>
          </w:tcPr>
          <w:p w14:paraId="7D55DB8A" w14:textId="7533E0B4" w:rsidR="002D0898" w:rsidRPr="005E3B4A" w:rsidRDefault="003664A7" w:rsidP="0078147C">
            <w:pPr>
              <w:pStyle w:val="TableText"/>
            </w:pPr>
            <w:r w:rsidRPr="005E3B4A">
              <w:t>A root of trust responsible for reporting the results of the measurements obtained by the root of trust for measurement.</w:t>
            </w:r>
          </w:p>
        </w:tc>
      </w:tr>
      <w:tr w:rsidR="002D0898" w:rsidRPr="005E3B4A" w14:paraId="24DEAD24" w14:textId="77777777" w:rsidTr="00CA7FA1">
        <w:trPr>
          <w:trHeight w:val="442"/>
          <w:jc w:val="center"/>
        </w:trPr>
        <w:tc>
          <w:tcPr>
            <w:tcW w:w="3600" w:type="dxa"/>
            <w:shd w:val="clear" w:color="auto" w:fill="auto"/>
            <w:tcMar>
              <w:top w:w="80" w:type="dxa"/>
              <w:left w:w="80" w:type="dxa"/>
              <w:bottom w:w="80" w:type="dxa"/>
              <w:right w:w="80" w:type="dxa"/>
            </w:tcMar>
          </w:tcPr>
          <w:p w14:paraId="23539FD2" w14:textId="77777777" w:rsidR="002D0898" w:rsidRPr="005E3B4A" w:rsidRDefault="003664A7" w:rsidP="0078147C">
            <w:pPr>
              <w:pStyle w:val="TableText"/>
            </w:pPr>
            <w:r w:rsidRPr="005E3B4A">
              <w:t>Root of Trust for Storage</w:t>
            </w:r>
          </w:p>
        </w:tc>
        <w:tc>
          <w:tcPr>
            <w:tcW w:w="5760" w:type="dxa"/>
            <w:shd w:val="clear" w:color="auto" w:fill="auto"/>
            <w:tcMar>
              <w:top w:w="80" w:type="dxa"/>
              <w:left w:w="80" w:type="dxa"/>
              <w:bottom w:w="80" w:type="dxa"/>
              <w:right w:w="80" w:type="dxa"/>
            </w:tcMar>
          </w:tcPr>
          <w:p w14:paraId="5A26FDAD" w14:textId="77777777" w:rsidR="002D0898" w:rsidRPr="005E3B4A" w:rsidRDefault="003664A7" w:rsidP="0078147C">
            <w:pPr>
              <w:pStyle w:val="TableText"/>
            </w:pPr>
            <w:r w:rsidRPr="005E3B4A">
              <w:t>A root of trust responsible for storing, and preserving the integrity of, boot critical data.</w:t>
            </w:r>
          </w:p>
        </w:tc>
      </w:tr>
      <w:tr w:rsidR="002D0898" w:rsidRPr="005E3B4A" w14:paraId="25B58325" w14:textId="77777777" w:rsidTr="00CA7FA1">
        <w:trPr>
          <w:trHeight w:val="222"/>
          <w:jc w:val="center"/>
        </w:trPr>
        <w:tc>
          <w:tcPr>
            <w:tcW w:w="3600" w:type="dxa"/>
            <w:shd w:val="clear" w:color="auto" w:fill="auto"/>
            <w:tcMar>
              <w:top w:w="80" w:type="dxa"/>
              <w:left w:w="80" w:type="dxa"/>
              <w:bottom w:w="80" w:type="dxa"/>
              <w:right w:w="80" w:type="dxa"/>
            </w:tcMar>
          </w:tcPr>
          <w:p w14:paraId="0DA50903" w14:textId="77777777" w:rsidR="002D0898" w:rsidRPr="005E3B4A" w:rsidRDefault="003664A7" w:rsidP="0078147C">
            <w:pPr>
              <w:pStyle w:val="TableText"/>
            </w:pPr>
            <w:r w:rsidRPr="005E3B4A">
              <w:t>Root of Trust for Update</w:t>
            </w:r>
          </w:p>
        </w:tc>
        <w:tc>
          <w:tcPr>
            <w:tcW w:w="5760" w:type="dxa"/>
            <w:shd w:val="clear" w:color="auto" w:fill="auto"/>
            <w:tcMar>
              <w:top w:w="80" w:type="dxa"/>
              <w:left w:w="80" w:type="dxa"/>
              <w:bottom w:w="80" w:type="dxa"/>
              <w:right w:w="80" w:type="dxa"/>
            </w:tcMar>
          </w:tcPr>
          <w:p w14:paraId="0F575DC8" w14:textId="77777777" w:rsidR="002D0898" w:rsidRPr="005E3B4A" w:rsidRDefault="003664A7" w:rsidP="0078147C">
            <w:pPr>
              <w:pStyle w:val="TableText"/>
            </w:pPr>
            <w:r w:rsidRPr="005E3B4A">
              <w:t>A root of trust responsible for updating the firmware.</w:t>
            </w:r>
          </w:p>
        </w:tc>
      </w:tr>
      <w:tr w:rsidR="002D0898" w:rsidRPr="005E3B4A" w14:paraId="61FFAB2E" w14:textId="77777777" w:rsidTr="00CA7FA1">
        <w:trPr>
          <w:trHeight w:val="222"/>
          <w:jc w:val="center"/>
        </w:trPr>
        <w:tc>
          <w:tcPr>
            <w:tcW w:w="3600" w:type="dxa"/>
            <w:shd w:val="clear" w:color="auto" w:fill="auto"/>
            <w:tcMar>
              <w:top w:w="80" w:type="dxa"/>
              <w:left w:w="80" w:type="dxa"/>
              <w:bottom w:w="80" w:type="dxa"/>
              <w:right w:w="80" w:type="dxa"/>
            </w:tcMar>
          </w:tcPr>
          <w:p w14:paraId="3F74F2D7" w14:textId="77777777" w:rsidR="002D0898" w:rsidRPr="005E3B4A" w:rsidRDefault="003664A7" w:rsidP="0078147C">
            <w:pPr>
              <w:pStyle w:val="TableText"/>
            </w:pPr>
            <w:r w:rsidRPr="005E3B4A">
              <w:t>Root of Trust for Verification</w:t>
            </w:r>
          </w:p>
        </w:tc>
        <w:tc>
          <w:tcPr>
            <w:tcW w:w="5760" w:type="dxa"/>
            <w:shd w:val="clear" w:color="auto" w:fill="auto"/>
            <w:tcMar>
              <w:top w:w="80" w:type="dxa"/>
              <w:left w:w="80" w:type="dxa"/>
              <w:bottom w:w="80" w:type="dxa"/>
              <w:right w:w="80" w:type="dxa"/>
            </w:tcMar>
          </w:tcPr>
          <w:p w14:paraId="0494F821" w14:textId="77777777" w:rsidR="002D0898" w:rsidRPr="005E3B4A" w:rsidRDefault="003664A7" w:rsidP="0078147C">
            <w:pPr>
              <w:pStyle w:val="TableText"/>
            </w:pPr>
            <w:r w:rsidRPr="005E3B4A">
              <w:t>A root of trust responsible for verifying digital signatures.</w:t>
            </w:r>
          </w:p>
        </w:tc>
      </w:tr>
      <w:tr w:rsidR="002D0898" w:rsidRPr="005E3B4A" w14:paraId="24897574" w14:textId="77777777" w:rsidTr="00CA7FA1">
        <w:trPr>
          <w:trHeight w:val="442"/>
          <w:jc w:val="center"/>
        </w:trPr>
        <w:tc>
          <w:tcPr>
            <w:tcW w:w="3600" w:type="dxa"/>
            <w:shd w:val="clear" w:color="auto" w:fill="auto"/>
            <w:tcMar>
              <w:top w:w="80" w:type="dxa"/>
              <w:left w:w="80" w:type="dxa"/>
              <w:bottom w:w="80" w:type="dxa"/>
              <w:right w:w="80" w:type="dxa"/>
            </w:tcMar>
          </w:tcPr>
          <w:p w14:paraId="2856EF76" w14:textId="77777777" w:rsidR="002D0898" w:rsidRPr="005E3B4A" w:rsidRDefault="003664A7" w:rsidP="0078147C">
            <w:pPr>
              <w:pStyle w:val="TableText"/>
            </w:pPr>
            <w:r w:rsidRPr="005E3B4A">
              <w:t>Security Data Element</w:t>
            </w:r>
          </w:p>
        </w:tc>
        <w:tc>
          <w:tcPr>
            <w:tcW w:w="5760" w:type="dxa"/>
            <w:shd w:val="clear" w:color="auto" w:fill="auto"/>
            <w:tcMar>
              <w:top w:w="80" w:type="dxa"/>
              <w:left w:w="80" w:type="dxa"/>
              <w:bottom w:w="80" w:type="dxa"/>
              <w:right w:w="80" w:type="dxa"/>
            </w:tcMar>
          </w:tcPr>
          <w:p w14:paraId="2A2D3CFD" w14:textId="77777777" w:rsidR="002D0898" w:rsidRPr="005E3B4A" w:rsidRDefault="003664A7" w:rsidP="0078147C">
            <w:pPr>
              <w:pStyle w:val="TableText"/>
            </w:pPr>
            <w:r w:rsidRPr="005E3B4A">
              <w:t>A Critical Security Parameter, such as a cryptographic key or authorization token.</w:t>
            </w:r>
          </w:p>
        </w:tc>
      </w:tr>
      <w:tr w:rsidR="002D0898" w:rsidRPr="005E3B4A" w14:paraId="7AC9132D" w14:textId="77777777" w:rsidTr="00CA7FA1">
        <w:trPr>
          <w:trHeight w:val="442"/>
          <w:jc w:val="center"/>
        </w:trPr>
        <w:tc>
          <w:tcPr>
            <w:tcW w:w="3600" w:type="dxa"/>
            <w:shd w:val="clear" w:color="auto" w:fill="auto"/>
            <w:tcMar>
              <w:top w:w="80" w:type="dxa"/>
              <w:left w:w="80" w:type="dxa"/>
              <w:bottom w:w="80" w:type="dxa"/>
              <w:right w:w="80" w:type="dxa"/>
            </w:tcMar>
          </w:tcPr>
          <w:p w14:paraId="486B97D1" w14:textId="77777777" w:rsidR="002D0898" w:rsidRPr="005E3B4A" w:rsidRDefault="003664A7" w:rsidP="0078147C">
            <w:pPr>
              <w:pStyle w:val="TableText"/>
            </w:pPr>
            <w:r w:rsidRPr="005E3B4A">
              <w:lastRenderedPageBreak/>
              <w:t>Security Data Object</w:t>
            </w:r>
          </w:p>
        </w:tc>
        <w:tc>
          <w:tcPr>
            <w:tcW w:w="5760" w:type="dxa"/>
            <w:shd w:val="clear" w:color="auto" w:fill="auto"/>
            <w:tcMar>
              <w:top w:w="80" w:type="dxa"/>
              <w:left w:w="80" w:type="dxa"/>
              <w:bottom w:w="80" w:type="dxa"/>
              <w:right w:w="80" w:type="dxa"/>
            </w:tcMar>
          </w:tcPr>
          <w:p w14:paraId="62ABFB00" w14:textId="77777777" w:rsidR="002D0898" w:rsidRPr="005E3B4A" w:rsidRDefault="003664A7" w:rsidP="0078147C">
            <w:pPr>
              <w:pStyle w:val="TableText"/>
            </w:pPr>
            <w:r w:rsidRPr="005E3B4A">
              <w:t>A Security Data Object (SDO) may include one or more SDEs. SDOs bind SDE(s) with a set of attributes.</w:t>
            </w:r>
          </w:p>
        </w:tc>
      </w:tr>
      <w:tr w:rsidR="002D0898" w:rsidRPr="005E3B4A" w14:paraId="6F5A9BC7" w14:textId="77777777" w:rsidTr="00CA7FA1">
        <w:trPr>
          <w:trHeight w:val="442"/>
          <w:jc w:val="center"/>
        </w:trPr>
        <w:tc>
          <w:tcPr>
            <w:tcW w:w="3600" w:type="dxa"/>
            <w:shd w:val="clear" w:color="auto" w:fill="auto"/>
            <w:tcMar>
              <w:top w:w="80" w:type="dxa"/>
              <w:left w:w="80" w:type="dxa"/>
              <w:bottom w:w="80" w:type="dxa"/>
              <w:right w:w="80" w:type="dxa"/>
            </w:tcMar>
          </w:tcPr>
          <w:p w14:paraId="0EF19FEF" w14:textId="77777777" w:rsidR="002D0898" w:rsidRPr="005E3B4A" w:rsidRDefault="003664A7" w:rsidP="0078147C">
            <w:pPr>
              <w:pStyle w:val="TableText"/>
            </w:pPr>
            <w:r w:rsidRPr="005E3B4A">
              <w:t>Symmetric Encryption Key</w:t>
            </w:r>
          </w:p>
        </w:tc>
        <w:tc>
          <w:tcPr>
            <w:tcW w:w="5760" w:type="dxa"/>
            <w:shd w:val="clear" w:color="auto" w:fill="auto"/>
            <w:tcMar>
              <w:top w:w="80" w:type="dxa"/>
              <w:left w:w="80" w:type="dxa"/>
              <w:bottom w:w="80" w:type="dxa"/>
              <w:right w:w="80" w:type="dxa"/>
            </w:tcMar>
          </w:tcPr>
          <w:p w14:paraId="66914D98" w14:textId="77777777" w:rsidR="002D0898" w:rsidRPr="005E3B4A" w:rsidRDefault="003664A7" w:rsidP="0078147C">
            <w:pPr>
              <w:pStyle w:val="TableText"/>
            </w:pPr>
            <w:r w:rsidRPr="005E3B4A">
              <w:t>A value intend to input as a key to a symmetric encryption algorithm, such as AES.</w:t>
            </w:r>
          </w:p>
        </w:tc>
      </w:tr>
      <w:tr w:rsidR="002D0898" w:rsidRPr="005E3B4A" w14:paraId="45890A6E" w14:textId="77777777" w:rsidTr="00CA7FA1">
        <w:trPr>
          <w:trHeight w:val="662"/>
          <w:jc w:val="center"/>
        </w:trPr>
        <w:tc>
          <w:tcPr>
            <w:tcW w:w="3600" w:type="dxa"/>
            <w:shd w:val="clear" w:color="auto" w:fill="auto"/>
            <w:tcMar>
              <w:top w:w="80" w:type="dxa"/>
              <w:left w:w="80" w:type="dxa"/>
              <w:bottom w:w="80" w:type="dxa"/>
              <w:right w:w="80" w:type="dxa"/>
            </w:tcMar>
          </w:tcPr>
          <w:p w14:paraId="02172027" w14:textId="77777777" w:rsidR="002D0898" w:rsidRPr="005E3B4A" w:rsidRDefault="003664A7" w:rsidP="0078147C">
            <w:pPr>
              <w:pStyle w:val="TableText"/>
            </w:pPr>
            <w:r w:rsidRPr="005E3B4A">
              <w:t>System</w:t>
            </w:r>
          </w:p>
        </w:tc>
        <w:tc>
          <w:tcPr>
            <w:tcW w:w="5760" w:type="dxa"/>
            <w:shd w:val="clear" w:color="auto" w:fill="auto"/>
            <w:tcMar>
              <w:top w:w="80" w:type="dxa"/>
              <w:left w:w="80" w:type="dxa"/>
              <w:bottom w:w="80" w:type="dxa"/>
              <w:right w:w="80" w:type="dxa"/>
            </w:tcMar>
          </w:tcPr>
          <w:p w14:paraId="4C391936" w14:textId="77777777" w:rsidR="002D0898" w:rsidRPr="005E3B4A" w:rsidRDefault="003664A7" w:rsidP="0078147C">
            <w:pPr>
              <w:pStyle w:val="TableText"/>
            </w:pPr>
            <w:r w:rsidRPr="005E3B4A">
              <w:t>A system consists of the platform hardware and firmware in addition to the higher-level software running on top of it (kernel, user-space processes, etc.).</w:t>
            </w:r>
          </w:p>
        </w:tc>
      </w:tr>
      <w:tr w:rsidR="002D0898" w:rsidRPr="005E3B4A" w14:paraId="7A925B10" w14:textId="77777777" w:rsidTr="00CA7FA1">
        <w:trPr>
          <w:trHeight w:val="662"/>
          <w:jc w:val="center"/>
        </w:trPr>
        <w:tc>
          <w:tcPr>
            <w:tcW w:w="3600" w:type="dxa"/>
            <w:shd w:val="clear" w:color="auto" w:fill="auto"/>
            <w:tcMar>
              <w:top w:w="80" w:type="dxa"/>
              <w:left w:w="80" w:type="dxa"/>
              <w:bottom w:w="80" w:type="dxa"/>
              <w:right w:w="80" w:type="dxa"/>
            </w:tcMar>
          </w:tcPr>
          <w:p w14:paraId="3561F853" w14:textId="77777777" w:rsidR="002D0898" w:rsidRPr="005E3B4A" w:rsidRDefault="003664A7" w:rsidP="0078147C">
            <w:pPr>
              <w:pStyle w:val="TableText"/>
            </w:pPr>
            <w:r w:rsidRPr="005E3B4A">
              <w:t>Trusted Local Channel</w:t>
            </w:r>
          </w:p>
        </w:tc>
        <w:tc>
          <w:tcPr>
            <w:tcW w:w="5760" w:type="dxa"/>
            <w:shd w:val="clear" w:color="auto" w:fill="auto"/>
            <w:tcMar>
              <w:top w:w="80" w:type="dxa"/>
              <w:left w:w="80" w:type="dxa"/>
              <w:bottom w:w="80" w:type="dxa"/>
              <w:right w:w="80" w:type="dxa"/>
            </w:tcMar>
          </w:tcPr>
          <w:p w14:paraId="0A80643E" w14:textId="77777777" w:rsidR="002D0898" w:rsidRPr="005E3B4A" w:rsidRDefault="003664A7" w:rsidP="0078147C">
            <w:pPr>
              <w:pStyle w:val="TableText"/>
            </w:pPr>
            <w:r w:rsidRPr="005E3B4A">
              <w:t>Physical channel to the DSC within the platform of which the DSC is a part, which is protected by the operational environment to ensure confidentiality and integrity.</w:t>
            </w:r>
          </w:p>
        </w:tc>
      </w:tr>
      <w:tr w:rsidR="002D0898" w:rsidRPr="005E3B4A" w14:paraId="302D9E02" w14:textId="77777777" w:rsidTr="00CA7FA1">
        <w:trPr>
          <w:trHeight w:val="442"/>
          <w:jc w:val="center"/>
        </w:trPr>
        <w:tc>
          <w:tcPr>
            <w:tcW w:w="3600" w:type="dxa"/>
            <w:shd w:val="clear" w:color="auto" w:fill="auto"/>
            <w:tcMar>
              <w:top w:w="80" w:type="dxa"/>
              <w:left w:w="80" w:type="dxa"/>
              <w:bottom w:w="80" w:type="dxa"/>
              <w:right w:w="80" w:type="dxa"/>
            </w:tcMar>
          </w:tcPr>
          <w:p w14:paraId="5BBC6C06" w14:textId="77777777" w:rsidR="002D0898" w:rsidRPr="005E3B4A" w:rsidRDefault="003664A7" w:rsidP="0078147C">
            <w:pPr>
              <w:pStyle w:val="TableText"/>
            </w:pPr>
            <w:r w:rsidRPr="005E3B4A">
              <w:t>User</w:t>
            </w:r>
          </w:p>
        </w:tc>
        <w:tc>
          <w:tcPr>
            <w:tcW w:w="5760" w:type="dxa"/>
            <w:shd w:val="clear" w:color="auto" w:fill="auto"/>
            <w:tcMar>
              <w:top w:w="80" w:type="dxa"/>
              <w:left w:w="80" w:type="dxa"/>
              <w:bottom w:w="80" w:type="dxa"/>
              <w:right w:w="80" w:type="dxa"/>
            </w:tcMar>
          </w:tcPr>
          <w:p w14:paraId="6688FBB8" w14:textId="77777777" w:rsidR="002D0898" w:rsidRPr="005E3B4A" w:rsidRDefault="003664A7" w:rsidP="0078147C">
            <w:pPr>
              <w:pStyle w:val="TableText"/>
            </w:pPr>
            <w:r w:rsidRPr="005E3B4A">
              <w:t>Entity who relies on the services provided by the platform and/or DSC.</w:t>
            </w:r>
          </w:p>
        </w:tc>
      </w:tr>
    </w:tbl>
    <w:p w14:paraId="15C0A33D" w14:textId="2BDF1A35" w:rsidR="00671F9A" w:rsidRPr="005E3B4A" w:rsidRDefault="00671F9A" w:rsidP="0078147C">
      <w:pPr>
        <w:pStyle w:val="Caption"/>
      </w:pPr>
      <w:bookmarkStart w:id="468" w:name="_Toc6412727"/>
      <w:r w:rsidRPr="005E3B4A">
        <w:t xml:space="preserve">Table </w:t>
      </w:r>
      <w:r w:rsidR="003E12D0">
        <w:rPr>
          <w:noProof/>
        </w:rPr>
        <w:fldChar w:fldCharType="begin"/>
      </w:r>
      <w:r w:rsidR="003E12D0">
        <w:rPr>
          <w:noProof/>
        </w:rPr>
        <w:instrText xml:space="preserve"> SEQ Table \* ARABIC </w:instrText>
      </w:r>
      <w:r w:rsidR="003E12D0">
        <w:rPr>
          <w:noProof/>
        </w:rPr>
        <w:fldChar w:fldCharType="separate"/>
      </w:r>
      <w:r w:rsidR="00BD7BBE" w:rsidRPr="005E3B4A">
        <w:rPr>
          <w:noProof/>
        </w:rPr>
        <w:t>16</w:t>
      </w:r>
      <w:r w:rsidR="003E12D0">
        <w:rPr>
          <w:noProof/>
        </w:rPr>
        <w:fldChar w:fldCharType="end"/>
      </w:r>
      <w:r w:rsidRPr="005E3B4A">
        <w:t>: Glossary</w:t>
      </w:r>
      <w:bookmarkEnd w:id="468"/>
    </w:p>
    <w:p w14:paraId="6113763C" w14:textId="48EF0C88" w:rsidR="002D0898" w:rsidRPr="005E3B4A" w:rsidRDefault="003664A7" w:rsidP="0078147C">
      <w:pPr>
        <w:pStyle w:val="Body"/>
        <w:jc w:val="left"/>
      </w:pPr>
      <w:r w:rsidRPr="005E3B4A">
        <w:t>See [CC1] for other Common Criteria abbreviations and terminology.</w:t>
      </w:r>
      <w:r w:rsidRPr="005E3B4A">
        <w:br/>
      </w:r>
    </w:p>
    <w:p w14:paraId="42ABCEE3" w14:textId="77777777" w:rsidR="002D0898" w:rsidRPr="005E3B4A" w:rsidRDefault="003664A7" w:rsidP="0078147C">
      <w:pPr>
        <w:pStyle w:val="Appendix1"/>
        <w:spacing w:before="160" w:after="160"/>
      </w:pPr>
      <w:bookmarkStart w:id="469" w:name="_Toc7020516"/>
      <w:r w:rsidRPr="005E3B4A">
        <w:lastRenderedPageBreak/>
        <w:t>Acronyms</w:t>
      </w:r>
      <w:bookmarkEnd w:id="469"/>
    </w:p>
    <w:tbl>
      <w:tblPr>
        <w:tblW w:w="93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40"/>
        <w:gridCol w:w="7920"/>
      </w:tblGrid>
      <w:tr w:rsidR="002D0898" w:rsidRPr="005E3B4A" w14:paraId="2C33B120" w14:textId="77777777" w:rsidTr="00CA7FA1">
        <w:trPr>
          <w:trHeight w:val="232"/>
          <w:tblHeader/>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D9D9D9"/>
            <w:tcMar>
              <w:top w:w="80" w:type="dxa"/>
              <w:left w:w="224" w:type="dxa"/>
              <w:bottom w:w="80" w:type="dxa"/>
              <w:right w:w="80" w:type="dxa"/>
            </w:tcMar>
          </w:tcPr>
          <w:p w14:paraId="520DE602" w14:textId="77777777" w:rsidR="002D0898" w:rsidRPr="005E3B4A" w:rsidRDefault="003664A7" w:rsidP="0078147C">
            <w:pPr>
              <w:pStyle w:val="TOCHeading"/>
            </w:pPr>
            <w:r w:rsidRPr="005E3B4A">
              <w:t>Acronym</w:t>
            </w:r>
          </w:p>
        </w:tc>
        <w:tc>
          <w:tcPr>
            <w:tcW w:w="7920" w:type="dxa"/>
            <w:tcBorders>
              <w:top w:val="single" w:sz="8" w:space="0" w:color="000000"/>
              <w:left w:val="single" w:sz="8" w:space="0" w:color="000000"/>
              <w:bottom w:val="single" w:sz="8" w:space="0" w:color="000000"/>
              <w:right w:val="single" w:sz="8" w:space="0" w:color="000000"/>
            </w:tcBorders>
            <w:shd w:val="clear" w:color="auto" w:fill="D9D9D9"/>
            <w:tcMar>
              <w:top w:w="80" w:type="dxa"/>
              <w:left w:w="224" w:type="dxa"/>
              <w:bottom w:w="80" w:type="dxa"/>
              <w:right w:w="80" w:type="dxa"/>
            </w:tcMar>
          </w:tcPr>
          <w:p w14:paraId="7A3DB41D" w14:textId="77777777" w:rsidR="002D0898" w:rsidRPr="005E3B4A" w:rsidRDefault="003664A7" w:rsidP="0078147C">
            <w:pPr>
              <w:pStyle w:val="TOCHeading"/>
            </w:pPr>
            <w:r w:rsidRPr="005E3B4A">
              <w:t>Meaning</w:t>
            </w:r>
          </w:p>
        </w:tc>
      </w:tr>
      <w:tr w:rsidR="002D0898" w:rsidRPr="005E3B4A" w14:paraId="0B3603DE"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561EE460" w14:textId="77777777" w:rsidR="002D0898" w:rsidRPr="005E3B4A" w:rsidRDefault="003664A7" w:rsidP="0078147C">
            <w:pPr>
              <w:pStyle w:val="TableText"/>
            </w:pPr>
            <w:r w:rsidRPr="005E3B4A">
              <w:t>AEAD</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7A2C2936" w14:textId="77777777" w:rsidR="002D0898" w:rsidRPr="005E3B4A" w:rsidRDefault="003664A7" w:rsidP="0078147C">
            <w:pPr>
              <w:pStyle w:val="TableText"/>
            </w:pPr>
            <w:r w:rsidRPr="005E3B4A">
              <w:t>Authenticated Encryption with Associated Data</w:t>
            </w:r>
          </w:p>
        </w:tc>
      </w:tr>
      <w:tr w:rsidR="002D0898" w:rsidRPr="005E3B4A" w14:paraId="192118A8"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323F09E1" w14:textId="77777777" w:rsidR="002D0898" w:rsidRPr="005E3B4A" w:rsidRDefault="003664A7" w:rsidP="0078147C">
            <w:pPr>
              <w:pStyle w:val="TableText"/>
            </w:pPr>
            <w:r w:rsidRPr="005E3B4A">
              <w:t>AES</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376AD95A" w14:textId="77777777" w:rsidR="002D0898" w:rsidRPr="005E3B4A" w:rsidRDefault="003664A7" w:rsidP="0078147C">
            <w:pPr>
              <w:pStyle w:val="TableText"/>
            </w:pPr>
            <w:r w:rsidRPr="005E3B4A">
              <w:t>Advanced Encryption Standard</w:t>
            </w:r>
          </w:p>
        </w:tc>
      </w:tr>
      <w:tr w:rsidR="002D0898" w:rsidRPr="005E3B4A" w14:paraId="4CA22A2E"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25BB9909" w14:textId="77777777" w:rsidR="002D0898" w:rsidRPr="005E3B4A" w:rsidRDefault="003664A7" w:rsidP="0078147C">
            <w:pPr>
              <w:pStyle w:val="TableText"/>
            </w:pPr>
            <w:r w:rsidRPr="005E3B4A">
              <w:t>ANSI</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28EAA3FF" w14:textId="77777777" w:rsidR="002D0898" w:rsidRPr="005E3B4A" w:rsidRDefault="003664A7" w:rsidP="0078147C">
            <w:pPr>
              <w:pStyle w:val="TableText"/>
            </w:pPr>
            <w:r w:rsidRPr="005E3B4A">
              <w:t>American National Standards Institute</w:t>
            </w:r>
          </w:p>
        </w:tc>
      </w:tr>
      <w:tr w:rsidR="002D0898" w:rsidRPr="005E3B4A" w14:paraId="352F71B4"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0438F790" w14:textId="77777777" w:rsidR="002D0898" w:rsidRPr="005E3B4A" w:rsidRDefault="003664A7" w:rsidP="0078147C">
            <w:pPr>
              <w:pStyle w:val="TableText"/>
            </w:pPr>
            <w:r w:rsidRPr="005E3B4A">
              <w:t>CA</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187E026B" w14:textId="77777777" w:rsidR="002D0898" w:rsidRPr="005E3B4A" w:rsidRDefault="003664A7" w:rsidP="0078147C">
            <w:pPr>
              <w:pStyle w:val="TableText"/>
            </w:pPr>
            <w:r w:rsidRPr="005E3B4A">
              <w:t>Certificate Authority</w:t>
            </w:r>
          </w:p>
        </w:tc>
      </w:tr>
      <w:tr w:rsidR="002D0898" w:rsidRPr="005E3B4A" w14:paraId="5F6FA6D7"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7829CE05" w14:textId="77777777" w:rsidR="002D0898" w:rsidRPr="005E3B4A" w:rsidRDefault="003664A7" w:rsidP="0078147C">
            <w:pPr>
              <w:pStyle w:val="TableText"/>
            </w:pPr>
            <w:r w:rsidRPr="005E3B4A">
              <w:t>CBC</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76D18887" w14:textId="77777777" w:rsidR="002D0898" w:rsidRPr="005E3B4A" w:rsidRDefault="003664A7" w:rsidP="0078147C">
            <w:pPr>
              <w:pStyle w:val="TableText"/>
            </w:pPr>
            <w:r w:rsidRPr="005E3B4A">
              <w:t>Cipher Block Chaining</w:t>
            </w:r>
          </w:p>
        </w:tc>
      </w:tr>
      <w:tr w:rsidR="002D0898" w:rsidRPr="005E3B4A" w14:paraId="78671773"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5960736D" w14:textId="77777777" w:rsidR="002D0898" w:rsidRPr="005E3B4A" w:rsidRDefault="003664A7" w:rsidP="0078147C">
            <w:pPr>
              <w:pStyle w:val="TableText"/>
            </w:pPr>
            <w:r w:rsidRPr="005E3B4A">
              <w:t>CCM</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6438F6F6" w14:textId="77777777" w:rsidR="002D0898" w:rsidRPr="005E3B4A" w:rsidRDefault="003664A7" w:rsidP="0078147C">
            <w:pPr>
              <w:pStyle w:val="TableText"/>
            </w:pPr>
            <w:r w:rsidRPr="005E3B4A">
              <w:t>Counter with CBC-Message Authentication Code</w:t>
            </w:r>
          </w:p>
        </w:tc>
      </w:tr>
      <w:tr w:rsidR="002D0898" w:rsidRPr="005E3B4A" w14:paraId="126273B9"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25FBA00C" w14:textId="77777777" w:rsidR="002D0898" w:rsidRPr="005E3B4A" w:rsidRDefault="003664A7" w:rsidP="0078147C">
            <w:pPr>
              <w:pStyle w:val="TableText"/>
            </w:pPr>
            <w:r w:rsidRPr="005E3B4A">
              <w:t>CCMP</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4137BD35" w14:textId="77777777" w:rsidR="002D0898" w:rsidRPr="005E3B4A" w:rsidRDefault="003664A7" w:rsidP="0078147C">
            <w:pPr>
              <w:pStyle w:val="TableText"/>
            </w:pPr>
            <w:r w:rsidRPr="005E3B4A">
              <w:t>CCM Protocol</w:t>
            </w:r>
          </w:p>
        </w:tc>
      </w:tr>
      <w:tr w:rsidR="002D0898" w:rsidRPr="005E3B4A" w14:paraId="5C16AF0E"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65FE2F09" w14:textId="77777777" w:rsidR="002D0898" w:rsidRPr="005E3B4A" w:rsidRDefault="003664A7" w:rsidP="0078147C">
            <w:pPr>
              <w:pStyle w:val="TableText"/>
            </w:pPr>
            <w:r w:rsidRPr="005E3B4A">
              <w:t>CMC</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635F5A43" w14:textId="77777777" w:rsidR="002D0898" w:rsidRPr="005E3B4A" w:rsidRDefault="003664A7" w:rsidP="0078147C">
            <w:pPr>
              <w:pStyle w:val="TableText"/>
            </w:pPr>
            <w:r w:rsidRPr="005E3B4A">
              <w:t>Certificate Management over Cryptographic Message Syntax (CMS)</w:t>
            </w:r>
          </w:p>
        </w:tc>
      </w:tr>
      <w:tr w:rsidR="002D0898" w:rsidRPr="005E3B4A" w14:paraId="7ED41DE3"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6D468972" w14:textId="77777777" w:rsidR="002D0898" w:rsidRPr="005E3B4A" w:rsidRDefault="003664A7" w:rsidP="0078147C">
            <w:pPr>
              <w:pStyle w:val="TableText"/>
            </w:pPr>
            <w:r w:rsidRPr="005E3B4A">
              <w:t>CPU</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4613C0B1" w14:textId="77777777" w:rsidR="002D0898" w:rsidRPr="005E3B4A" w:rsidRDefault="003664A7" w:rsidP="0078147C">
            <w:pPr>
              <w:pStyle w:val="TableText"/>
            </w:pPr>
            <w:r w:rsidRPr="005E3B4A">
              <w:t>Central Processing Unit</w:t>
            </w:r>
          </w:p>
        </w:tc>
      </w:tr>
      <w:tr w:rsidR="002D0898" w:rsidRPr="005E3B4A" w14:paraId="54289638"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2A8B9AA2" w14:textId="77777777" w:rsidR="002D0898" w:rsidRPr="005E3B4A" w:rsidRDefault="003664A7" w:rsidP="0078147C">
            <w:pPr>
              <w:pStyle w:val="TableText"/>
            </w:pPr>
            <w:r w:rsidRPr="005E3B4A">
              <w:t>CRL</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48B7F46B" w14:textId="77777777" w:rsidR="002D0898" w:rsidRPr="005E3B4A" w:rsidRDefault="003664A7" w:rsidP="0078147C">
            <w:pPr>
              <w:pStyle w:val="TableText"/>
            </w:pPr>
            <w:r w:rsidRPr="005E3B4A">
              <w:t>Certificate Revocation List</w:t>
            </w:r>
          </w:p>
        </w:tc>
      </w:tr>
      <w:tr w:rsidR="002D0898" w:rsidRPr="005E3B4A" w14:paraId="5EECE720"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3417CB05" w14:textId="77777777" w:rsidR="002D0898" w:rsidRPr="005E3B4A" w:rsidRDefault="003664A7" w:rsidP="0078147C">
            <w:pPr>
              <w:pStyle w:val="TableText"/>
            </w:pPr>
            <w:r w:rsidRPr="005E3B4A">
              <w:t>CSP</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0FD44F25" w14:textId="77777777" w:rsidR="002D0898" w:rsidRPr="005E3B4A" w:rsidRDefault="003664A7" w:rsidP="0078147C">
            <w:pPr>
              <w:pStyle w:val="TableText"/>
            </w:pPr>
            <w:r w:rsidRPr="005E3B4A">
              <w:t>Critical Security Parameters</w:t>
            </w:r>
          </w:p>
        </w:tc>
      </w:tr>
      <w:tr w:rsidR="002D0898" w:rsidRPr="005E3B4A" w14:paraId="5B916FFE"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416BA8AB" w14:textId="77777777" w:rsidR="002D0898" w:rsidRPr="005E3B4A" w:rsidRDefault="003664A7" w:rsidP="0078147C">
            <w:pPr>
              <w:pStyle w:val="TableText"/>
            </w:pPr>
            <w:r w:rsidRPr="005E3B4A">
              <w:t>DAR</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5A326D21" w14:textId="77777777" w:rsidR="002D0898" w:rsidRPr="005E3B4A" w:rsidRDefault="003664A7" w:rsidP="0078147C">
            <w:pPr>
              <w:pStyle w:val="TableText"/>
            </w:pPr>
            <w:r w:rsidRPr="005E3B4A">
              <w:t>Data At Rest</w:t>
            </w:r>
          </w:p>
        </w:tc>
      </w:tr>
      <w:tr w:rsidR="002D0898" w:rsidRPr="005E3B4A" w14:paraId="2CF0821B"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7582376A" w14:textId="77777777" w:rsidR="002D0898" w:rsidRPr="005E3B4A" w:rsidRDefault="003664A7" w:rsidP="0078147C">
            <w:pPr>
              <w:pStyle w:val="TableText"/>
            </w:pPr>
            <w:r w:rsidRPr="005E3B4A">
              <w:t>DEK</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1F94DD0A" w14:textId="77777777" w:rsidR="002D0898" w:rsidRPr="005E3B4A" w:rsidRDefault="003664A7" w:rsidP="0078147C">
            <w:pPr>
              <w:pStyle w:val="TableText"/>
            </w:pPr>
            <w:r w:rsidRPr="005E3B4A">
              <w:t>Data Encryption Key</w:t>
            </w:r>
          </w:p>
        </w:tc>
      </w:tr>
      <w:tr w:rsidR="002D0898" w:rsidRPr="005E3B4A" w14:paraId="3AC2985E"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21BC0580" w14:textId="77777777" w:rsidR="002D0898" w:rsidRPr="005E3B4A" w:rsidRDefault="003664A7" w:rsidP="0078147C">
            <w:pPr>
              <w:pStyle w:val="TableText"/>
            </w:pPr>
            <w:r w:rsidRPr="005E3B4A">
              <w:t>DH</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452BC21C" w14:textId="77777777" w:rsidR="002D0898" w:rsidRPr="005E3B4A" w:rsidRDefault="003664A7" w:rsidP="0078147C">
            <w:pPr>
              <w:pStyle w:val="TableText"/>
            </w:pPr>
            <w:r w:rsidRPr="005E3B4A">
              <w:t>Diffie-Hellman</w:t>
            </w:r>
          </w:p>
        </w:tc>
      </w:tr>
      <w:tr w:rsidR="002D0898" w:rsidRPr="005E3B4A" w14:paraId="352DF356"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565C3313" w14:textId="77777777" w:rsidR="002D0898" w:rsidRPr="005E3B4A" w:rsidRDefault="003664A7" w:rsidP="0078147C">
            <w:pPr>
              <w:pStyle w:val="TableText"/>
            </w:pPr>
            <w:r w:rsidRPr="005E3B4A">
              <w:t>DSA</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2A205372" w14:textId="77777777" w:rsidR="002D0898" w:rsidRPr="005E3B4A" w:rsidRDefault="003664A7" w:rsidP="0078147C">
            <w:pPr>
              <w:pStyle w:val="TableText"/>
            </w:pPr>
            <w:r w:rsidRPr="005E3B4A">
              <w:t>Digital Signature Algorithm</w:t>
            </w:r>
          </w:p>
        </w:tc>
      </w:tr>
      <w:tr w:rsidR="002D0898" w:rsidRPr="005E3B4A" w14:paraId="441F7461"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3EDD098D" w14:textId="77777777" w:rsidR="002D0898" w:rsidRPr="005E3B4A" w:rsidRDefault="003664A7" w:rsidP="0078147C">
            <w:pPr>
              <w:pStyle w:val="TableText"/>
            </w:pPr>
            <w:r w:rsidRPr="005E3B4A">
              <w:lastRenderedPageBreak/>
              <w:t>ECDH</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40C441DC" w14:textId="77777777" w:rsidR="002D0898" w:rsidRPr="005E3B4A" w:rsidRDefault="003664A7" w:rsidP="0078147C">
            <w:pPr>
              <w:pStyle w:val="TableText"/>
            </w:pPr>
            <w:r w:rsidRPr="005E3B4A">
              <w:t>Elliptic Curve Diffie Hellman</w:t>
            </w:r>
          </w:p>
        </w:tc>
      </w:tr>
      <w:tr w:rsidR="002D0898" w:rsidRPr="005E3B4A" w14:paraId="1F673C9E"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05C096D1" w14:textId="77777777" w:rsidR="002D0898" w:rsidRPr="005E3B4A" w:rsidRDefault="003664A7" w:rsidP="0078147C">
            <w:pPr>
              <w:pStyle w:val="TableText"/>
            </w:pPr>
            <w:r w:rsidRPr="005E3B4A">
              <w:t>ECDSA</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486680C7" w14:textId="77777777" w:rsidR="002D0898" w:rsidRPr="005E3B4A" w:rsidRDefault="003664A7" w:rsidP="0078147C">
            <w:pPr>
              <w:pStyle w:val="TableText"/>
            </w:pPr>
            <w:r w:rsidRPr="005E3B4A">
              <w:t>Elliptic Curve Digital Signature Algorithm</w:t>
            </w:r>
          </w:p>
        </w:tc>
      </w:tr>
      <w:tr w:rsidR="002D0898" w:rsidRPr="005E3B4A" w14:paraId="5B4694DF" w14:textId="77777777" w:rsidTr="00CA7FA1">
        <w:trPr>
          <w:trHeight w:val="45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568D4992" w14:textId="77777777" w:rsidR="002D0898" w:rsidRPr="005E3B4A" w:rsidRDefault="003664A7" w:rsidP="0078147C">
            <w:pPr>
              <w:pStyle w:val="TableText"/>
            </w:pPr>
            <w:r w:rsidRPr="005E3B4A">
              <w:t>EEPROM</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054C4D85" w14:textId="77777777" w:rsidR="002D0898" w:rsidRPr="005E3B4A" w:rsidRDefault="003664A7" w:rsidP="0078147C">
            <w:pPr>
              <w:pStyle w:val="TableText"/>
            </w:pPr>
            <w:r w:rsidRPr="005E3B4A">
              <w:t xml:space="preserve">Electrically Erasable Programmable Read-Only Memory </w:t>
            </w:r>
          </w:p>
        </w:tc>
      </w:tr>
      <w:tr w:rsidR="002D0898" w:rsidRPr="005E3B4A" w14:paraId="5C41198C"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3DCA19A3" w14:textId="77777777" w:rsidR="002D0898" w:rsidRPr="005E3B4A" w:rsidRDefault="003664A7" w:rsidP="0078147C">
            <w:pPr>
              <w:pStyle w:val="TableText"/>
            </w:pPr>
            <w:r w:rsidRPr="005E3B4A">
              <w:t>FIPS</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0D4647E7" w14:textId="77777777" w:rsidR="002D0898" w:rsidRPr="005E3B4A" w:rsidRDefault="003664A7" w:rsidP="0078147C">
            <w:pPr>
              <w:pStyle w:val="TableText"/>
            </w:pPr>
            <w:r w:rsidRPr="005E3B4A">
              <w:t>Federal Information Processing Standards</w:t>
            </w:r>
          </w:p>
        </w:tc>
      </w:tr>
      <w:tr w:rsidR="002D0898" w:rsidRPr="005E3B4A" w14:paraId="278CC9DF"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487DE547" w14:textId="77777777" w:rsidR="002D0898" w:rsidRPr="005E3B4A" w:rsidRDefault="003664A7" w:rsidP="0078147C">
            <w:pPr>
              <w:pStyle w:val="TableText"/>
            </w:pPr>
            <w:r w:rsidRPr="005E3B4A">
              <w:t>FQDN</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20D1B155" w14:textId="77777777" w:rsidR="002D0898" w:rsidRPr="005E3B4A" w:rsidRDefault="003664A7" w:rsidP="0078147C">
            <w:pPr>
              <w:pStyle w:val="TableText"/>
            </w:pPr>
            <w:r w:rsidRPr="005E3B4A">
              <w:t>Fully Qualified Domain Name</w:t>
            </w:r>
          </w:p>
        </w:tc>
      </w:tr>
      <w:tr w:rsidR="002D0898" w:rsidRPr="005E3B4A" w14:paraId="0CA5583E"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5F292822" w14:textId="77777777" w:rsidR="002D0898" w:rsidRPr="005E3B4A" w:rsidRDefault="003664A7" w:rsidP="0078147C">
            <w:pPr>
              <w:pStyle w:val="TableText"/>
            </w:pPr>
            <w:r w:rsidRPr="005E3B4A">
              <w:t>GCM</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48F57C10" w14:textId="77777777" w:rsidR="002D0898" w:rsidRPr="005E3B4A" w:rsidRDefault="003664A7" w:rsidP="0078147C">
            <w:pPr>
              <w:pStyle w:val="TableText"/>
            </w:pPr>
            <w:r w:rsidRPr="005E3B4A">
              <w:t>Galois Counter Mode</w:t>
            </w:r>
          </w:p>
        </w:tc>
      </w:tr>
      <w:tr w:rsidR="002D0898" w:rsidRPr="005E3B4A" w14:paraId="113BCFEE"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3E37019D" w14:textId="77777777" w:rsidR="002D0898" w:rsidRPr="005E3B4A" w:rsidRDefault="003664A7" w:rsidP="0078147C">
            <w:pPr>
              <w:pStyle w:val="TableText"/>
            </w:pPr>
            <w:r w:rsidRPr="005E3B4A">
              <w:t>HMAC</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5F45BBA0" w14:textId="77777777" w:rsidR="002D0898" w:rsidRPr="005E3B4A" w:rsidRDefault="003664A7" w:rsidP="0078147C">
            <w:pPr>
              <w:pStyle w:val="TableText"/>
            </w:pPr>
            <w:r w:rsidRPr="005E3B4A">
              <w:t>Keyed-Hash Message Authentication Code</w:t>
            </w:r>
          </w:p>
        </w:tc>
      </w:tr>
      <w:tr w:rsidR="002D0898" w:rsidRPr="005E3B4A" w14:paraId="5CD03580"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3EA49908" w14:textId="77777777" w:rsidR="002D0898" w:rsidRPr="005E3B4A" w:rsidRDefault="003664A7" w:rsidP="0078147C">
            <w:pPr>
              <w:pStyle w:val="TableText"/>
            </w:pPr>
            <w:r w:rsidRPr="005E3B4A">
              <w:t>HTTPS</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4B8F8AE4" w14:textId="7EA9C153" w:rsidR="002D0898" w:rsidRPr="005E3B4A" w:rsidRDefault="009849D0" w:rsidP="0078147C">
            <w:pPr>
              <w:pStyle w:val="TableText"/>
            </w:pPr>
            <w:r w:rsidRPr="005E3B4A">
              <w:t>Hypertext</w:t>
            </w:r>
            <w:r w:rsidR="003664A7" w:rsidRPr="005E3B4A">
              <w:t xml:space="preserve"> Transfer Protocol Secure</w:t>
            </w:r>
          </w:p>
        </w:tc>
      </w:tr>
      <w:tr w:rsidR="002D0898" w:rsidRPr="005E3B4A" w14:paraId="346A9D17"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3AA16630" w14:textId="77777777" w:rsidR="002D0898" w:rsidRPr="005E3B4A" w:rsidRDefault="003664A7" w:rsidP="0078147C">
            <w:pPr>
              <w:pStyle w:val="TableText"/>
            </w:pPr>
            <w:r w:rsidRPr="005E3B4A">
              <w:t>IEEE</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5CDA0E7C" w14:textId="77777777" w:rsidR="002D0898" w:rsidRPr="005E3B4A" w:rsidRDefault="003664A7" w:rsidP="0078147C">
            <w:pPr>
              <w:pStyle w:val="TableText"/>
            </w:pPr>
            <w:r w:rsidRPr="005E3B4A">
              <w:t>Institute of Electrical and Electronics Engineers</w:t>
            </w:r>
          </w:p>
        </w:tc>
      </w:tr>
      <w:tr w:rsidR="002D0898" w:rsidRPr="005E3B4A" w14:paraId="68755D86"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7919405C" w14:textId="77777777" w:rsidR="002D0898" w:rsidRPr="005E3B4A" w:rsidRDefault="003664A7" w:rsidP="0078147C">
            <w:pPr>
              <w:pStyle w:val="TableText"/>
            </w:pPr>
            <w:r w:rsidRPr="005E3B4A">
              <w:t>IP</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58C714CA" w14:textId="77777777" w:rsidR="002D0898" w:rsidRPr="005E3B4A" w:rsidRDefault="003664A7" w:rsidP="0078147C">
            <w:pPr>
              <w:pStyle w:val="TableText"/>
            </w:pPr>
            <w:r w:rsidRPr="005E3B4A">
              <w:t>Internet Protocol</w:t>
            </w:r>
          </w:p>
        </w:tc>
      </w:tr>
      <w:tr w:rsidR="002D0898" w:rsidRPr="005E3B4A" w14:paraId="0F4FE462"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7991DD34" w14:textId="77777777" w:rsidR="002D0898" w:rsidRPr="005E3B4A" w:rsidRDefault="003664A7" w:rsidP="0078147C">
            <w:pPr>
              <w:pStyle w:val="TableText"/>
            </w:pPr>
            <w:r w:rsidRPr="005E3B4A">
              <w:t>IPSec</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6BE019EF" w14:textId="77777777" w:rsidR="002D0898" w:rsidRPr="005E3B4A" w:rsidRDefault="003664A7" w:rsidP="0078147C">
            <w:pPr>
              <w:pStyle w:val="TableText"/>
            </w:pPr>
            <w:r w:rsidRPr="005E3B4A">
              <w:t>Internet Protocol Security</w:t>
            </w:r>
          </w:p>
        </w:tc>
      </w:tr>
      <w:tr w:rsidR="002D0898" w:rsidRPr="005E3B4A" w14:paraId="1FEEB72B"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06F92F24" w14:textId="77777777" w:rsidR="002D0898" w:rsidRPr="005E3B4A" w:rsidRDefault="003664A7" w:rsidP="0078147C">
            <w:pPr>
              <w:pStyle w:val="TableText"/>
            </w:pPr>
            <w:r w:rsidRPr="005E3B4A">
              <w:t>KEK</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209219A6" w14:textId="77777777" w:rsidR="002D0898" w:rsidRPr="005E3B4A" w:rsidRDefault="003664A7" w:rsidP="0078147C">
            <w:pPr>
              <w:pStyle w:val="TableText"/>
            </w:pPr>
            <w:r w:rsidRPr="005E3B4A">
              <w:t>Key Encryption Key</w:t>
            </w:r>
          </w:p>
        </w:tc>
      </w:tr>
      <w:tr w:rsidR="002D0898" w:rsidRPr="005E3B4A" w14:paraId="5FC6EE70"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23F5B980" w14:textId="77777777" w:rsidR="002D0898" w:rsidRPr="005E3B4A" w:rsidRDefault="003664A7" w:rsidP="0078147C">
            <w:pPr>
              <w:pStyle w:val="TableText"/>
            </w:pPr>
            <w:r w:rsidRPr="005E3B4A">
              <w:t>NIST</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24DA24EA" w14:textId="77777777" w:rsidR="002D0898" w:rsidRPr="005E3B4A" w:rsidRDefault="003664A7" w:rsidP="0078147C">
            <w:pPr>
              <w:pStyle w:val="TableText"/>
            </w:pPr>
            <w:r w:rsidRPr="005E3B4A">
              <w:t>National Institute of Standards and Technology</w:t>
            </w:r>
          </w:p>
        </w:tc>
      </w:tr>
      <w:tr w:rsidR="002D0898" w:rsidRPr="005E3B4A" w14:paraId="12BC2196"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6DB618D3" w14:textId="77777777" w:rsidR="002D0898" w:rsidRPr="005E3B4A" w:rsidRDefault="003664A7" w:rsidP="0078147C">
            <w:pPr>
              <w:pStyle w:val="TableText"/>
            </w:pPr>
            <w:r w:rsidRPr="005E3B4A">
              <w:t>OCSP</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7DE34432" w14:textId="77777777" w:rsidR="002D0898" w:rsidRPr="005E3B4A" w:rsidRDefault="003664A7" w:rsidP="0078147C">
            <w:pPr>
              <w:pStyle w:val="TableText"/>
            </w:pPr>
            <w:r w:rsidRPr="005E3B4A">
              <w:t>Online Certificate Status Protocol</w:t>
            </w:r>
          </w:p>
        </w:tc>
      </w:tr>
      <w:tr w:rsidR="002D0898" w:rsidRPr="005E3B4A" w14:paraId="322DE3E9"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56612EDD" w14:textId="77777777" w:rsidR="002D0898" w:rsidRPr="005E3B4A" w:rsidRDefault="003664A7" w:rsidP="0078147C">
            <w:pPr>
              <w:pStyle w:val="TableText"/>
            </w:pPr>
            <w:r w:rsidRPr="005E3B4A">
              <w:t>OS</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694FB70A" w14:textId="77777777" w:rsidR="002D0898" w:rsidRPr="005E3B4A" w:rsidRDefault="003664A7" w:rsidP="0078147C">
            <w:pPr>
              <w:pStyle w:val="TableText"/>
            </w:pPr>
            <w:r w:rsidRPr="005E3B4A">
              <w:t>Operating System</w:t>
            </w:r>
          </w:p>
        </w:tc>
      </w:tr>
      <w:tr w:rsidR="002D0898" w:rsidRPr="005E3B4A" w14:paraId="123473BD"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258D1CFD" w14:textId="77777777" w:rsidR="002D0898" w:rsidRPr="005E3B4A" w:rsidRDefault="003664A7" w:rsidP="0078147C">
            <w:pPr>
              <w:pStyle w:val="TableText"/>
            </w:pPr>
            <w:r w:rsidRPr="005E3B4A">
              <w:t>PBKDF</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319DEA5B" w14:textId="77777777" w:rsidR="002D0898" w:rsidRPr="005E3B4A" w:rsidRDefault="003664A7" w:rsidP="0078147C">
            <w:pPr>
              <w:pStyle w:val="TableText"/>
            </w:pPr>
            <w:r w:rsidRPr="005E3B4A">
              <w:t>Password-Based Key Derivation Function</w:t>
            </w:r>
          </w:p>
        </w:tc>
      </w:tr>
      <w:tr w:rsidR="002D0898" w:rsidRPr="005E3B4A" w14:paraId="287EB7E2"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0148C280" w14:textId="77777777" w:rsidR="002D0898" w:rsidRPr="005E3B4A" w:rsidRDefault="003664A7" w:rsidP="0078147C">
            <w:pPr>
              <w:pStyle w:val="TableText"/>
            </w:pPr>
            <w:r w:rsidRPr="005E3B4A">
              <w:lastRenderedPageBreak/>
              <w:t>PMK</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5F5A5BC0" w14:textId="77777777" w:rsidR="002D0898" w:rsidRPr="005E3B4A" w:rsidRDefault="003664A7" w:rsidP="0078147C">
            <w:pPr>
              <w:pStyle w:val="TableText"/>
            </w:pPr>
            <w:r w:rsidRPr="005E3B4A">
              <w:t>Pairwise Master Key</w:t>
            </w:r>
          </w:p>
        </w:tc>
      </w:tr>
      <w:tr w:rsidR="002D0898" w:rsidRPr="005E3B4A" w14:paraId="148DBEF8"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206123F5" w14:textId="77777777" w:rsidR="002D0898" w:rsidRPr="005E3B4A" w:rsidRDefault="003664A7" w:rsidP="0078147C">
            <w:pPr>
              <w:pStyle w:val="TableText"/>
            </w:pPr>
            <w:r w:rsidRPr="005E3B4A">
              <w:t>PP</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49AD3316" w14:textId="77777777" w:rsidR="002D0898" w:rsidRPr="005E3B4A" w:rsidRDefault="003664A7" w:rsidP="0078147C">
            <w:pPr>
              <w:pStyle w:val="TableText"/>
            </w:pPr>
            <w:r w:rsidRPr="005E3B4A">
              <w:t>Protection Profile</w:t>
            </w:r>
          </w:p>
        </w:tc>
      </w:tr>
      <w:tr w:rsidR="002D0898" w:rsidRPr="005E3B4A" w14:paraId="79AAD4D4"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1CE3D9C2" w14:textId="77777777" w:rsidR="002D0898" w:rsidRPr="005E3B4A" w:rsidRDefault="003664A7" w:rsidP="0078147C">
            <w:pPr>
              <w:pStyle w:val="TableText"/>
            </w:pPr>
            <w:r w:rsidRPr="005E3B4A">
              <w:t>PTK</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6C259AA6" w14:textId="77777777" w:rsidR="002D0898" w:rsidRPr="005E3B4A" w:rsidRDefault="003664A7" w:rsidP="0078147C">
            <w:pPr>
              <w:pStyle w:val="TableText"/>
            </w:pPr>
            <w:r w:rsidRPr="005E3B4A">
              <w:t>Pairwise Temporal Key</w:t>
            </w:r>
          </w:p>
        </w:tc>
      </w:tr>
      <w:tr w:rsidR="002D0898" w:rsidRPr="005E3B4A" w14:paraId="06EC5215"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29B3B30A" w14:textId="77777777" w:rsidR="002D0898" w:rsidRPr="005E3B4A" w:rsidRDefault="003664A7" w:rsidP="0078147C">
            <w:pPr>
              <w:pStyle w:val="TableText"/>
            </w:pPr>
            <w:r w:rsidRPr="005E3B4A">
              <w:t>RA</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6DE8615E" w14:textId="77777777" w:rsidR="002D0898" w:rsidRPr="005E3B4A" w:rsidRDefault="003664A7" w:rsidP="0078147C">
            <w:pPr>
              <w:pStyle w:val="TableText"/>
            </w:pPr>
            <w:r w:rsidRPr="005E3B4A">
              <w:t>Registration Authority</w:t>
            </w:r>
          </w:p>
        </w:tc>
      </w:tr>
      <w:tr w:rsidR="002D0898" w:rsidRPr="005E3B4A" w14:paraId="2992ACB2"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331597B7" w14:textId="77777777" w:rsidR="002D0898" w:rsidRPr="005E3B4A" w:rsidRDefault="003664A7" w:rsidP="0078147C">
            <w:pPr>
              <w:pStyle w:val="TableText"/>
            </w:pPr>
            <w:r w:rsidRPr="005E3B4A">
              <w:t>RBG</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5E6A2823" w14:textId="77777777" w:rsidR="002D0898" w:rsidRPr="005E3B4A" w:rsidRDefault="003664A7" w:rsidP="0078147C">
            <w:pPr>
              <w:pStyle w:val="TableText"/>
            </w:pPr>
            <w:r w:rsidRPr="005E3B4A">
              <w:t>Random Bit Generator</w:t>
            </w:r>
          </w:p>
        </w:tc>
      </w:tr>
      <w:tr w:rsidR="002D0898" w:rsidRPr="005E3B4A" w14:paraId="46CE0F4C"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7AF7E44E" w14:textId="77777777" w:rsidR="002D0898" w:rsidRPr="005E3B4A" w:rsidRDefault="003664A7" w:rsidP="0078147C">
            <w:pPr>
              <w:pStyle w:val="TableText"/>
            </w:pPr>
            <w:r w:rsidRPr="005E3B4A">
              <w:t>REK</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12FE74A8" w14:textId="77777777" w:rsidR="002D0898" w:rsidRPr="005E3B4A" w:rsidRDefault="003664A7" w:rsidP="0078147C">
            <w:pPr>
              <w:pStyle w:val="TableText"/>
            </w:pPr>
            <w:r w:rsidRPr="005E3B4A">
              <w:t>Root Encryption Key</w:t>
            </w:r>
          </w:p>
        </w:tc>
      </w:tr>
      <w:tr w:rsidR="002D0898" w:rsidRPr="005E3B4A" w14:paraId="55CBFF56"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6A2DAE46" w14:textId="77777777" w:rsidR="002D0898" w:rsidRPr="005E3B4A" w:rsidRDefault="003664A7" w:rsidP="0078147C">
            <w:pPr>
              <w:pStyle w:val="TableText"/>
            </w:pPr>
            <w:r w:rsidRPr="005E3B4A">
              <w:t>ROM</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7583A132" w14:textId="77777777" w:rsidR="002D0898" w:rsidRPr="005E3B4A" w:rsidRDefault="003664A7" w:rsidP="0078147C">
            <w:pPr>
              <w:pStyle w:val="TableText"/>
            </w:pPr>
            <w:r w:rsidRPr="005E3B4A">
              <w:t>Read-only memory</w:t>
            </w:r>
          </w:p>
        </w:tc>
      </w:tr>
      <w:tr w:rsidR="002D0898" w:rsidRPr="005E3B4A" w14:paraId="24D12F2F"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0E0F6FF8" w14:textId="77777777" w:rsidR="002D0898" w:rsidRPr="005E3B4A" w:rsidRDefault="003664A7" w:rsidP="0078147C">
            <w:pPr>
              <w:pStyle w:val="TableText"/>
            </w:pPr>
            <w:r w:rsidRPr="005E3B4A">
              <w:t>RSA</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01473BE3" w14:textId="77777777" w:rsidR="002D0898" w:rsidRPr="005E3B4A" w:rsidRDefault="003664A7" w:rsidP="0078147C">
            <w:pPr>
              <w:pStyle w:val="TableText"/>
            </w:pPr>
            <w:r w:rsidRPr="005E3B4A">
              <w:t>Rivest Shamir Adleman Algorithm</w:t>
            </w:r>
          </w:p>
        </w:tc>
      </w:tr>
      <w:tr w:rsidR="002D0898" w:rsidRPr="005E3B4A" w14:paraId="45D5F8C3"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080BEF00" w14:textId="77777777" w:rsidR="002D0898" w:rsidRPr="005E3B4A" w:rsidRDefault="003664A7" w:rsidP="0078147C">
            <w:pPr>
              <w:pStyle w:val="TableText"/>
            </w:pPr>
            <w:r w:rsidRPr="005E3B4A">
              <w:t>SDE</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4CDC9892" w14:textId="77777777" w:rsidR="002D0898" w:rsidRPr="005E3B4A" w:rsidRDefault="003664A7" w:rsidP="0078147C">
            <w:pPr>
              <w:pStyle w:val="TableText"/>
            </w:pPr>
            <w:r w:rsidRPr="005E3B4A">
              <w:t>Security Data Element</w:t>
            </w:r>
          </w:p>
        </w:tc>
      </w:tr>
      <w:tr w:rsidR="002D0898" w:rsidRPr="005E3B4A" w14:paraId="205124F8"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3CB51939" w14:textId="77777777" w:rsidR="002D0898" w:rsidRPr="005E3B4A" w:rsidRDefault="003664A7" w:rsidP="0078147C">
            <w:pPr>
              <w:pStyle w:val="TableText"/>
            </w:pPr>
            <w:r w:rsidRPr="005E3B4A">
              <w:t>SDO</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0A956505" w14:textId="77777777" w:rsidR="002D0898" w:rsidRPr="005E3B4A" w:rsidRDefault="003664A7" w:rsidP="0078147C">
            <w:pPr>
              <w:pStyle w:val="TableText"/>
            </w:pPr>
            <w:r w:rsidRPr="005E3B4A">
              <w:t>Security Data Object</w:t>
            </w:r>
          </w:p>
        </w:tc>
      </w:tr>
      <w:tr w:rsidR="002D0898" w:rsidRPr="005E3B4A" w14:paraId="679D5AE3"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640401C1" w14:textId="77777777" w:rsidR="002D0898" w:rsidRPr="005E3B4A" w:rsidRDefault="003664A7" w:rsidP="0078147C">
            <w:pPr>
              <w:pStyle w:val="TableText"/>
            </w:pPr>
            <w:r w:rsidRPr="005E3B4A">
              <w:t>SFP</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08C423C8" w14:textId="00D45BFA" w:rsidR="002D0898" w:rsidRPr="005E3B4A" w:rsidRDefault="00D64460" w:rsidP="0078147C">
            <w:pPr>
              <w:pStyle w:val="TableText"/>
            </w:pPr>
            <w:r w:rsidRPr="005E3B4A">
              <w:t>Security Function Policy</w:t>
            </w:r>
          </w:p>
        </w:tc>
      </w:tr>
      <w:tr w:rsidR="002D0898" w:rsidRPr="005E3B4A" w14:paraId="33EE44F6"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1AB4AF40" w14:textId="77777777" w:rsidR="002D0898" w:rsidRPr="005E3B4A" w:rsidRDefault="003664A7" w:rsidP="0078147C">
            <w:pPr>
              <w:pStyle w:val="TableText"/>
            </w:pPr>
            <w:r w:rsidRPr="005E3B4A">
              <w:t>SFR</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20B3FC99" w14:textId="77777777" w:rsidR="002D0898" w:rsidRPr="005E3B4A" w:rsidRDefault="003664A7" w:rsidP="0078147C">
            <w:pPr>
              <w:pStyle w:val="TableText"/>
            </w:pPr>
            <w:r w:rsidRPr="005E3B4A">
              <w:t>Security Functional Requirement</w:t>
            </w:r>
          </w:p>
        </w:tc>
      </w:tr>
      <w:tr w:rsidR="002D0898" w:rsidRPr="005E3B4A" w14:paraId="607CC593"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56D860DD" w14:textId="77777777" w:rsidR="002D0898" w:rsidRPr="005E3B4A" w:rsidRDefault="003664A7" w:rsidP="0078147C">
            <w:pPr>
              <w:pStyle w:val="TableText"/>
            </w:pPr>
            <w:r w:rsidRPr="005E3B4A">
              <w:t>SHA</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4608F3C6" w14:textId="77777777" w:rsidR="002D0898" w:rsidRPr="005E3B4A" w:rsidRDefault="003664A7" w:rsidP="0078147C">
            <w:pPr>
              <w:pStyle w:val="TableText"/>
            </w:pPr>
            <w:r w:rsidRPr="005E3B4A">
              <w:t>Secure Hash Algorithm</w:t>
            </w:r>
          </w:p>
        </w:tc>
      </w:tr>
      <w:tr w:rsidR="002D0898" w:rsidRPr="005E3B4A" w14:paraId="7E580FFB"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2DB47FA8" w14:textId="77777777" w:rsidR="002D0898" w:rsidRPr="005E3B4A" w:rsidRDefault="003664A7" w:rsidP="0078147C">
            <w:pPr>
              <w:pStyle w:val="TableText"/>
            </w:pPr>
            <w:r w:rsidRPr="005E3B4A">
              <w:t>SK</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00920F0D" w14:textId="77777777" w:rsidR="002D0898" w:rsidRPr="005E3B4A" w:rsidRDefault="003664A7" w:rsidP="0078147C">
            <w:pPr>
              <w:pStyle w:val="TableText"/>
            </w:pPr>
            <w:r w:rsidRPr="005E3B4A">
              <w:t>Symmetric Key or Symmetric Encryption Key</w:t>
            </w:r>
          </w:p>
        </w:tc>
      </w:tr>
      <w:tr w:rsidR="002D0898" w:rsidRPr="005E3B4A" w14:paraId="36B1949D"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1369FB1C" w14:textId="77777777" w:rsidR="002D0898" w:rsidRPr="005E3B4A" w:rsidRDefault="003664A7" w:rsidP="0078147C">
            <w:pPr>
              <w:pStyle w:val="TableText"/>
            </w:pPr>
            <w:r w:rsidRPr="005E3B4A">
              <w:t>SPI</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63D327FA" w14:textId="77777777" w:rsidR="002D0898" w:rsidRPr="005E3B4A" w:rsidRDefault="003664A7" w:rsidP="0078147C">
            <w:pPr>
              <w:pStyle w:val="TableText"/>
            </w:pPr>
            <w:r w:rsidRPr="005E3B4A">
              <w:t>Security Parameter Index</w:t>
            </w:r>
          </w:p>
        </w:tc>
      </w:tr>
      <w:tr w:rsidR="002D0898" w:rsidRPr="005E3B4A" w14:paraId="32D0016C"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559F0900" w14:textId="77777777" w:rsidR="002D0898" w:rsidRPr="005E3B4A" w:rsidRDefault="003664A7" w:rsidP="0078147C">
            <w:pPr>
              <w:pStyle w:val="TableText"/>
            </w:pPr>
            <w:r w:rsidRPr="005E3B4A">
              <w:t>SSH</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51292728" w14:textId="77777777" w:rsidR="002D0898" w:rsidRPr="005E3B4A" w:rsidRDefault="003664A7" w:rsidP="0078147C">
            <w:pPr>
              <w:pStyle w:val="TableText"/>
            </w:pPr>
            <w:r w:rsidRPr="005E3B4A">
              <w:t>Secure Shell</w:t>
            </w:r>
          </w:p>
        </w:tc>
      </w:tr>
      <w:tr w:rsidR="002D0898" w:rsidRPr="005E3B4A" w14:paraId="3C6C5F42"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70D3688B" w14:textId="77777777" w:rsidR="002D0898" w:rsidRPr="005E3B4A" w:rsidRDefault="003664A7" w:rsidP="0078147C">
            <w:pPr>
              <w:pStyle w:val="TableText"/>
            </w:pPr>
            <w:r w:rsidRPr="005E3B4A">
              <w:lastRenderedPageBreak/>
              <w:t>ST</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795E944E" w14:textId="77777777" w:rsidR="002D0898" w:rsidRPr="005E3B4A" w:rsidRDefault="003664A7" w:rsidP="0078147C">
            <w:pPr>
              <w:pStyle w:val="TableText"/>
            </w:pPr>
            <w:r w:rsidRPr="005E3B4A">
              <w:t>Security Target</w:t>
            </w:r>
          </w:p>
        </w:tc>
      </w:tr>
      <w:tr w:rsidR="002D0898" w:rsidRPr="005E3B4A" w14:paraId="0AB2C29B"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248F489C" w14:textId="77777777" w:rsidR="002D0898" w:rsidRPr="005E3B4A" w:rsidRDefault="003664A7" w:rsidP="0078147C">
            <w:pPr>
              <w:pStyle w:val="TableText"/>
            </w:pPr>
            <w:r w:rsidRPr="005E3B4A">
              <w:t>TLS</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27E15626" w14:textId="77777777" w:rsidR="002D0898" w:rsidRPr="005E3B4A" w:rsidRDefault="003664A7" w:rsidP="0078147C">
            <w:pPr>
              <w:pStyle w:val="TableText"/>
            </w:pPr>
            <w:r w:rsidRPr="005E3B4A">
              <w:t>Transport Layer Security</w:t>
            </w:r>
          </w:p>
        </w:tc>
      </w:tr>
      <w:tr w:rsidR="002D0898" w:rsidRPr="005E3B4A" w14:paraId="722DA0C3"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06E05CC6" w14:textId="77777777" w:rsidR="002D0898" w:rsidRPr="005E3B4A" w:rsidRDefault="003664A7" w:rsidP="0078147C">
            <w:pPr>
              <w:pStyle w:val="TableText"/>
            </w:pPr>
            <w:r w:rsidRPr="005E3B4A">
              <w:t>TOE</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6853CEB3" w14:textId="77777777" w:rsidR="002D0898" w:rsidRPr="005E3B4A" w:rsidRDefault="003664A7" w:rsidP="0078147C">
            <w:pPr>
              <w:pStyle w:val="TableText"/>
            </w:pPr>
            <w:r w:rsidRPr="005E3B4A">
              <w:t>Target of Evaluation</w:t>
            </w:r>
          </w:p>
        </w:tc>
      </w:tr>
      <w:tr w:rsidR="002D0898" w:rsidRPr="005E3B4A" w14:paraId="083C1AB7"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5B7D3CB8" w14:textId="77777777" w:rsidR="002D0898" w:rsidRPr="005E3B4A" w:rsidRDefault="003664A7" w:rsidP="0078147C">
            <w:pPr>
              <w:pStyle w:val="TableText"/>
            </w:pPr>
            <w:r w:rsidRPr="005E3B4A">
              <w:t>TSF</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6E8F3DA0" w14:textId="77777777" w:rsidR="002D0898" w:rsidRPr="005E3B4A" w:rsidRDefault="003664A7" w:rsidP="0078147C">
            <w:pPr>
              <w:pStyle w:val="TableText"/>
            </w:pPr>
            <w:r w:rsidRPr="005E3B4A">
              <w:t>TOE Security Functionality</w:t>
            </w:r>
          </w:p>
        </w:tc>
      </w:tr>
      <w:tr w:rsidR="002D0898" w:rsidRPr="005E3B4A" w14:paraId="0DE784ED"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04D98E10" w14:textId="77777777" w:rsidR="002D0898" w:rsidRPr="005E3B4A" w:rsidRDefault="003664A7" w:rsidP="0078147C">
            <w:pPr>
              <w:pStyle w:val="TableText"/>
            </w:pPr>
            <w:r w:rsidRPr="005E3B4A">
              <w:t>TSS</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292BBC67" w14:textId="77777777" w:rsidR="002D0898" w:rsidRPr="005E3B4A" w:rsidRDefault="003664A7" w:rsidP="0078147C">
            <w:pPr>
              <w:pStyle w:val="TableText"/>
            </w:pPr>
            <w:r w:rsidRPr="005E3B4A">
              <w:t>TOE Summary Specification</w:t>
            </w:r>
          </w:p>
        </w:tc>
      </w:tr>
      <w:tr w:rsidR="002D0898" w:rsidRPr="005E3B4A" w14:paraId="56B869AF"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05E332D8" w14:textId="77777777" w:rsidR="002D0898" w:rsidRPr="005E3B4A" w:rsidRDefault="003664A7" w:rsidP="0078147C">
            <w:pPr>
              <w:pStyle w:val="TableText"/>
            </w:pPr>
            <w:r w:rsidRPr="005E3B4A">
              <w:t>USB</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78224B87" w14:textId="77777777" w:rsidR="002D0898" w:rsidRPr="005E3B4A" w:rsidRDefault="003664A7" w:rsidP="0078147C">
            <w:pPr>
              <w:pStyle w:val="TableText"/>
            </w:pPr>
            <w:r w:rsidRPr="005E3B4A">
              <w:t>Universal Serial Bus</w:t>
            </w:r>
          </w:p>
        </w:tc>
      </w:tr>
      <w:tr w:rsidR="002D0898" w:rsidRPr="005E3B4A" w14:paraId="60E16DF3" w14:textId="77777777" w:rsidTr="00CA7FA1">
        <w:trPr>
          <w:trHeight w:val="232"/>
          <w:jc w:val="center"/>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7BBB5149" w14:textId="77777777" w:rsidR="002D0898" w:rsidRPr="005E3B4A" w:rsidRDefault="003664A7" w:rsidP="0078147C">
            <w:pPr>
              <w:pStyle w:val="TableText"/>
            </w:pPr>
            <w:r w:rsidRPr="005E3B4A">
              <w:t>USSD</w:t>
            </w:r>
          </w:p>
        </w:tc>
        <w:tc>
          <w:tcPr>
            <w:tcW w:w="7920" w:type="dxa"/>
            <w:tcBorders>
              <w:top w:val="single" w:sz="8" w:space="0" w:color="000000"/>
              <w:left w:val="single" w:sz="8" w:space="0" w:color="000000"/>
              <w:bottom w:val="single" w:sz="8" w:space="0" w:color="000000"/>
              <w:right w:val="single" w:sz="8" w:space="0" w:color="000000"/>
            </w:tcBorders>
            <w:shd w:val="clear" w:color="auto" w:fill="auto"/>
            <w:tcMar>
              <w:top w:w="80" w:type="dxa"/>
              <w:left w:w="224" w:type="dxa"/>
              <w:bottom w:w="80" w:type="dxa"/>
              <w:right w:w="80" w:type="dxa"/>
            </w:tcMar>
            <w:vAlign w:val="center"/>
          </w:tcPr>
          <w:p w14:paraId="5C2A613E" w14:textId="77777777" w:rsidR="002D0898" w:rsidRPr="005E3B4A" w:rsidRDefault="003664A7" w:rsidP="0078147C">
            <w:pPr>
              <w:pStyle w:val="TableText"/>
            </w:pPr>
            <w:r w:rsidRPr="005E3B4A">
              <w:t>Unstructured Supplementary Service Data</w:t>
            </w:r>
          </w:p>
        </w:tc>
      </w:tr>
    </w:tbl>
    <w:p w14:paraId="4343E8BB" w14:textId="1D48F042" w:rsidR="002D0898" w:rsidRPr="005E3B4A" w:rsidRDefault="00671F9A" w:rsidP="0078147C">
      <w:pPr>
        <w:pStyle w:val="Caption"/>
      </w:pPr>
      <w:bookmarkStart w:id="470" w:name="_Toc6412728"/>
      <w:r w:rsidRPr="005E3B4A">
        <w:t xml:space="preserve">Table </w:t>
      </w:r>
      <w:r w:rsidR="003E12D0">
        <w:rPr>
          <w:noProof/>
        </w:rPr>
        <w:fldChar w:fldCharType="begin"/>
      </w:r>
      <w:r w:rsidR="003E12D0">
        <w:rPr>
          <w:noProof/>
        </w:rPr>
        <w:instrText xml:space="preserve"> SEQ Table \* ARABIC </w:instrText>
      </w:r>
      <w:r w:rsidR="003E12D0">
        <w:rPr>
          <w:noProof/>
        </w:rPr>
        <w:fldChar w:fldCharType="separate"/>
      </w:r>
      <w:r w:rsidR="00BD7BBE" w:rsidRPr="005E3B4A">
        <w:rPr>
          <w:noProof/>
        </w:rPr>
        <w:t>17</w:t>
      </w:r>
      <w:r w:rsidR="003E12D0">
        <w:rPr>
          <w:noProof/>
        </w:rPr>
        <w:fldChar w:fldCharType="end"/>
      </w:r>
      <w:r w:rsidRPr="005E3B4A">
        <w:t>: Acronyms</w:t>
      </w:r>
      <w:bookmarkEnd w:id="470"/>
    </w:p>
    <w:p w14:paraId="551E7B13" w14:textId="77777777" w:rsidR="00B542D3" w:rsidRPr="005E3B4A" w:rsidRDefault="00B542D3" w:rsidP="0078147C">
      <w:pPr>
        <w:rPr>
          <w:rFonts w:eastAsia="Arial"/>
          <w:b/>
          <w:bCs/>
          <w:color w:val="000000" w:themeColor="text1"/>
          <w:sz w:val="36"/>
          <w:szCs w:val="36"/>
        </w:rPr>
      </w:pPr>
      <w:r w:rsidRPr="005E3B4A">
        <w:br w:type="page"/>
      </w:r>
    </w:p>
    <w:p w14:paraId="1F442587" w14:textId="30D0CB92" w:rsidR="00B542D3" w:rsidRPr="005E3B4A" w:rsidRDefault="003664A7" w:rsidP="0078147C">
      <w:pPr>
        <w:pStyle w:val="Appendix1"/>
        <w:pageBreakBefore w:val="0"/>
      </w:pPr>
      <w:bookmarkStart w:id="471" w:name="_Toc7020517"/>
      <w:r w:rsidRPr="005E3B4A">
        <w:lastRenderedPageBreak/>
        <w:t>References</w:t>
      </w:r>
      <w:bookmarkEnd w:id="471"/>
    </w:p>
    <w:p w14:paraId="5ED54C62" w14:textId="77777777" w:rsidR="002D0898" w:rsidRPr="005E3B4A" w:rsidRDefault="003664A7" w:rsidP="0078147C">
      <w:pPr>
        <w:pStyle w:val="Bibliography"/>
      </w:pPr>
      <w:r w:rsidRPr="005E3B4A">
        <w:t xml:space="preserve">[NIST-DRBG] Barker, Elaine, and John Kelsey. </w:t>
      </w:r>
      <w:r w:rsidRPr="005E3B4A">
        <w:rPr>
          <w:i/>
        </w:rPr>
        <w:t>National Institute of Standards and Technology (NIST) Special Publication 800-90A, Recommendation for Random Number Generation Using Deterministic Random Bit Generators</w:t>
      </w:r>
      <w:r w:rsidRPr="005E3B4A">
        <w:t>, National Institute of Standards and Technology, January 2012</w:t>
      </w:r>
    </w:p>
    <w:p w14:paraId="37E03447" w14:textId="77777777" w:rsidR="002D0898" w:rsidRPr="005E3B4A" w:rsidRDefault="003664A7" w:rsidP="0078147C">
      <w:pPr>
        <w:pStyle w:val="Bibliography"/>
      </w:pPr>
      <w:r w:rsidRPr="005E3B4A">
        <w:t xml:space="preserve">[NIST-RSA] Barker, Elaine, Lily Chen, Andrew Regenscheid, and Miles Smid. </w:t>
      </w:r>
      <w:r w:rsidRPr="005E3B4A">
        <w:rPr>
          <w:i/>
        </w:rPr>
        <w:t>National Institute of Standards and Technology (NIST) Special Publication 800-56B, Recommendation for Pair-Wise Key Establishment Schemes Using Integer Factorization Cryptography</w:t>
      </w:r>
      <w:r w:rsidRPr="005E3B4A">
        <w:t>, National Institute of Standards and Technology, August 2009.</w:t>
      </w:r>
    </w:p>
    <w:p w14:paraId="2F42581E" w14:textId="77777777" w:rsidR="002D0898" w:rsidRPr="005E3B4A" w:rsidRDefault="003664A7" w:rsidP="0078147C">
      <w:pPr>
        <w:pStyle w:val="Bibliography"/>
      </w:pPr>
      <w:r w:rsidRPr="005E3B4A">
        <w:t xml:space="preserve">[NIST-CMAC] Dworkin, Morris. </w:t>
      </w:r>
      <w:r w:rsidRPr="005E3B4A">
        <w:rPr>
          <w:i/>
        </w:rPr>
        <w:t>National Institute of Standards and Technology (NIST) Special Publication 800-38B, Recommendation for Block Cipher Modes of Operation: The CMAC Mode for Authentication</w:t>
      </w:r>
      <w:r w:rsidRPr="005E3B4A">
        <w:t>, National Institute of Standards and Technology, December 2012.</w:t>
      </w:r>
    </w:p>
    <w:p w14:paraId="26FC2A9E" w14:textId="77777777" w:rsidR="00B12451" w:rsidRDefault="00B12451" w:rsidP="0078147C">
      <w:pPr>
        <w:pStyle w:val="Bibliography"/>
      </w:pPr>
      <w:r>
        <w:t>[GD] Grawrock, David. Dynamics of a Trusted Platform: A building block approach. Intel Press, 2009.</w:t>
      </w:r>
    </w:p>
    <w:p w14:paraId="0C69EA04" w14:textId="2ED30DA7" w:rsidR="002D0898" w:rsidRPr="005E3B4A" w:rsidRDefault="003664A7" w:rsidP="0078147C">
      <w:pPr>
        <w:pStyle w:val="Bibliography"/>
      </w:pPr>
      <w:r w:rsidRPr="005E3B4A">
        <w:t xml:space="preserve">[ISO-HASH] ISO/IEC. ISO/IEC 10118-3:2018 </w:t>
      </w:r>
      <w:r w:rsidRPr="005E3B4A">
        <w:rPr>
          <w:i/>
        </w:rPr>
        <w:t>IT Security Techniques – Hash-Functions – Part 3: Dedicated Hash-Functions</w:t>
      </w:r>
      <w:r w:rsidRPr="005E3B4A">
        <w:t>, ISO/IEC, October 2018</w:t>
      </w:r>
    </w:p>
    <w:p w14:paraId="56435A18" w14:textId="77777777" w:rsidR="002D0898" w:rsidRPr="005E3B4A" w:rsidRDefault="003664A7" w:rsidP="0078147C">
      <w:pPr>
        <w:pStyle w:val="Bibliography"/>
      </w:pPr>
      <w:r w:rsidRPr="005E3B4A">
        <w:t xml:space="preserve">[ISO-CIPH] ISO/IEC. </w:t>
      </w:r>
      <w:r w:rsidRPr="005E3B4A">
        <w:rPr>
          <w:i/>
        </w:rPr>
        <w:t>ISO/IEC 18033-3:2010 Information Technology – Security Techniques – Encryption Algorithms – Part 3: Block Ciphers</w:t>
      </w:r>
      <w:r w:rsidRPr="005E3B4A">
        <w:t>, ISO/IEC, December 2012</w:t>
      </w:r>
    </w:p>
    <w:p w14:paraId="70E41EDC" w14:textId="77777777" w:rsidR="002D0898" w:rsidRPr="005E3B4A" w:rsidRDefault="003664A7" w:rsidP="0078147C">
      <w:pPr>
        <w:pStyle w:val="Bibliography"/>
      </w:pPr>
      <w:r w:rsidRPr="005E3B4A">
        <w:t xml:space="preserve">[ISO-CMAC] ISO/IEC. </w:t>
      </w:r>
      <w:r w:rsidRPr="005E3B4A">
        <w:rPr>
          <w:i/>
        </w:rPr>
        <w:t xml:space="preserve">ISO/IEC 9797-1 Information Technology – Security Techniques – Message Authentication Codes (MACs) – Part 1: Mechanisms Using a Block Cipher, </w:t>
      </w:r>
      <w:r w:rsidRPr="005E3B4A">
        <w:t>ISO/IEC, December 1999</w:t>
      </w:r>
    </w:p>
    <w:p w14:paraId="7A80DD72" w14:textId="77777777" w:rsidR="002D0898" w:rsidRPr="005E3B4A" w:rsidRDefault="003664A7" w:rsidP="0078147C">
      <w:pPr>
        <w:pStyle w:val="Bibliography"/>
        <w:rPr>
          <w:i/>
        </w:rPr>
      </w:pPr>
      <w:r w:rsidRPr="005E3B4A">
        <w:t xml:space="preserve">[ISO-HMAC] ISO/IEC. </w:t>
      </w:r>
      <w:r w:rsidRPr="005E3B4A">
        <w:rPr>
          <w:i/>
        </w:rPr>
        <w:t>ISO/IEC 9797-2:2011 Information Technology – Security Techniques – Message Authentication Codes (MACs) – Part 2: Mechanisms Using a Dedicated Hash-Function</w:t>
      </w:r>
    </w:p>
    <w:p w14:paraId="3B7B740E" w14:textId="77777777" w:rsidR="002D0898" w:rsidRPr="005E3B4A" w:rsidRDefault="003664A7" w:rsidP="0078147C">
      <w:pPr>
        <w:pStyle w:val="Bibliography"/>
      </w:pPr>
      <w:r w:rsidRPr="005E3B4A">
        <w:t xml:space="preserve">[FIPS-SHA] National Institute of Standards and Technology. </w:t>
      </w:r>
      <w:r w:rsidRPr="005E3B4A">
        <w:rPr>
          <w:i/>
        </w:rPr>
        <w:t>Federal Information Processing Standard Publication (FIPS-PUB) 180-4, Secure Hash Standard (SHS)</w:t>
      </w:r>
      <w:r w:rsidRPr="005E3B4A">
        <w:t>, National Institute of Standards and Technology, March 2012.</w:t>
      </w:r>
    </w:p>
    <w:p w14:paraId="087EBD6B" w14:textId="77777777" w:rsidR="002D0898" w:rsidRPr="005E3B4A" w:rsidRDefault="003664A7" w:rsidP="0078147C">
      <w:pPr>
        <w:pStyle w:val="Bibliography"/>
      </w:pPr>
      <w:r w:rsidRPr="005E3B4A">
        <w:t xml:space="preserve">[FIPS-HMAC] National Institute of Standards and Technology. </w:t>
      </w:r>
      <w:r w:rsidRPr="005E3B4A">
        <w:rPr>
          <w:i/>
        </w:rPr>
        <w:t>Federal Information Processing Standard Publication (FIPS-PUB) 198-1, The Keyed-Hash Message Authentication Code (HMAC)</w:t>
      </w:r>
      <w:r w:rsidRPr="005E3B4A">
        <w:t>, National Institute of Standards and Technology, July 2008.</w:t>
      </w:r>
    </w:p>
    <w:p w14:paraId="1C866B43" w14:textId="77777777" w:rsidR="009849D0" w:rsidRDefault="009849D0" w:rsidP="0078147C">
      <w:pPr>
        <w:pStyle w:val="Bibliography"/>
      </w:pPr>
      <w:r>
        <w:t xml:space="preserve">[SA] Segall, Ariel. </w:t>
      </w:r>
      <w:r>
        <w:rPr>
          <w:i/>
          <w:iCs/>
        </w:rPr>
        <w:t>Trusted Platform Modules: Why, When and How to Use Them</w:t>
      </w:r>
      <w:r>
        <w:t>. The Institution of Engineering and Technology, 2016.</w:t>
      </w:r>
    </w:p>
    <w:p w14:paraId="446BC3E8" w14:textId="57A133CC" w:rsidR="004429A3" w:rsidRPr="005E3B4A" w:rsidRDefault="004429A3" w:rsidP="0078147C">
      <w:pPr>
        <w:pStyle w:val="Bibliography"/>
      </w:pPr>
      <w:r w:rsidRPr="005E3B4A">
        <w:t xml:space="preserve">[NIST-KDRV] </w:t>
      </w:r>
      <w:r w:rsidR="00151479" w:rsidRPr="005E3B4A">
        <w:t xml:space="preserve">Barker, Elaine, Lily Chen, and Rich Davis. </w:t>
      </w:r>
      <w:r w:rsidR="00151479" w:rsidRPr="005E3B4A">
        <w:rPr>
          <w:i/>
          <w:iCs/>
        </w:rPr>
        <w:t>NIST Special Publication 800-56C, Recommendation for Key-Derivation Methods in Key-Establishment Schemes</w:t>
      </w:r>
      <w:r w:rsidR="00151479" w:rsidRPr="005E3B4A">
        <w:t>, National Institute of Standards and Technology, April 2018.</w:t>
      </w:r>
    </w:p>
    <w:p w14:paraId="76112570" w14:textId="413A9F81" w:rsidR="004429A3" w:rsidRDefault="004429A3" w:rsidP="0078147C">
      <w:pPr>
        <w:pStyle w:val="Bibliography"/>
      </w:pPr>
      <w:r w:rsidRPr="005E3B4A">
        <w:t>[NIST-KDV]</w:t>
      </w:r>
      <w:r w:rsidR="00151479" w:rsidRPr="005E3B4A">
        <w:t xml:space="preserve"> Kelsey, John, Shu-jen Chang, and Ray Perlner</w:t>
      </w:r>
      <w:r w:rsidR="00151479" w:rsidRPr="005E3B4A">
        <w:rPr>
          <w:i/>
        </w:rPr>
        <w:t>. NIST Special Publication 800-185 SHA-3 Derived Functions: cSHAKE, KMAC, TupleHash, and ParallelHash</w:t>
      </w:r>
      <w:r w:rsidR="00151479" w:rsidRPr="005E3B4A">
        <w:t>, National Institute of Standards and Technology, December 2016.</w:t>
      </w:r>
    </w:p>
    <w:p w14:paraId="0105E113" w14:textId="581987E8" w:rsidR="002D3464" w:rsidRPr="005E3B4A" w:rsidRDefault="002D3464" w:rsidP="0078147C">
      <w:pPr>
        <w:pStyle w:val="Bibliography"/>
      </w:pPr>
      <w:r>
        <w:lastRenderedPageBreak/>
        <w:t xml:space="preserve">[NIST-ROTM] Chen, Lily, Joshua Franklin, and Andrew Regenscheid. </w:t>
      </w:r>
      <w:r>
        <w:rPr>
          <w:i/>
          <w:iCs/>
        </w:rPr>
        <w:t>National Institute of Standards and Technology (NIST) Special Publication 800-164 (Draft), Guidelines on Hardware Rooted Security in Mobile Devices (Draft)</w:t>
      </w:r>
      <w:r>
        <w:t>, National Institute of Standards and Technology, October 2012.</w:t>
      </w:r>
    </w:p>
    <w:p w14:paraId="7F5D1E27" w14:textId="77777777" w:rsidR="002D0898" w:rsidRPr="005E3B4A" w:rsidRDefault="002D0898" w:rsidP="0078147C">
      <w:pPr>
        <w:pStyle w:val="Body"/>
        <w:rPr>
          <w:color w:val="262626"/>
        </w:rPr>
      </w:pPr>
    </w:p>
    <w:p w14:paraId="325AAF9C" w14:textId="77777777" w:rsidR="002D0898" w:rsidRPr="005E3B4A" w:rsidRDefault="002D0898" w:rsidP="0078147C">
      <w:pPr>
        <w:pStyle w:val="Body"/>
      </w:pPr>
    </w:p>
    <w:sectPr w:rsidR="002D0898" w:rsidRPr="005E3B4A">
      <w:headerReference w:type="default" r:id="rId18"/>
      <w:footerReference w:type="default" r:id="rId19"/>
      <w:headerReference w:type="first" r:id="rId20"/>
      <w:pgSz w:w="12240" w:h="15840"/>
      <w:pgMar w:top="1440" w:right="1440" w:bottom="1440" w:left="1440" w:header="1080" w:footer="720" w:gutter="0"/>
      <w:cols w:space="170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3" w:author="Fisher, Justin [US-US]" w:date="2019-04-24T16:08:00Z" w:initials="FJM[">
    <w:p w14:paraId="651AD4F6" w14:textId="65F4ACC4" w:rsidR="003E12D0" w:rsidRDefault="003E12D0">
      <w:pPr>
        <w:pStyle w:val="CommentText"/>
        <w:rPr>
          <w:noProof/>
        </w:rPr>
      </w:pPr>
      <w:r>
        <w:rPr>
          <w:rStyle w:val="CommentReference"/>
        </w:rPr>
        <w:annotationRef/>
      </w:r>
      <w:r>
        <w:rPr>
          <w:noProof/>
        </w:rPr>
        <w:t xml:space="preserve">TC: we are considering moving one or more of FCS_CKM.1/AK, FCS_CKM_EXT.5, and/or FCS_COP.1/PBKDF to the selection-based SFRs section because it seems like it may be the case that a DSC can implement the other required security functions without using all three of these functions (i.e. it may be possible to make valid selections for other operations such that a DSC doesn’t implement some or all of these functions at all). </w:t>
      </w:r>
    </w:p>
    <w:p w14:paraId="3114183F" w14:textId="55AE4E0C" w:rsidR="003E12D0" w:rsidRDefault="003E12D0">
      <w:pPr>
        <w:pStyle w:val="CommentText"/>
        <w:rPr>
          <w:noProof/>
        </w:rPr>
      </w:pPr>
    </w:p>
    <w:p w14:paraId="1AF51321" w14:textId="5D2561DF" w:rsidR="003E12D0" w:rsidRDefault="003E12D0">
      <w:pPr>
        <w:pStyle w:val="CommentText"/>
      </w:pPr>
      <w:r>
        <w:rPr>
          <w:noProof/>
        </w:rPr>
        <w:t>Please provide thoughts on whether you think that this is feasible, or if it should remain the case that all DSCs must support asymmetric key generation, key derivation, and password-based key derviation no matter what.</w:t>
      </w:r>
    </w:p>
  </w:comment>
  <w:comment w:id="386" w:author="Fisher, Justin [US-US]" w:date="2019-02-18T12:53:00Z" w:initials="FJ[">
    <w:p w14:paraId="00000027" w14:textId="082D945C" w:rsidR="003E12D0" w:rsidRDefault="003E12D0">
      <w:r>
        <w:rPr>
          <w:rFonts w:ascii="Arial" w:eastAsia="Arial" w:hAnsi="Arial" w:cs="Arial"/>
          <w:sz w:val="22"/>
        </w:rPr>
        <w:t xml:space="preserve">iTC: </w:t>
      </w:r>
      <w:r w:rsidR="002907A3">
        <w:rPr>
          <w:rFonts w:ascii="Arial" w:eastAsia="Arial" w:hAnsi="Arial" w:cs="Arial"/>
          <w:sz w:val="22"/>
        </w:rPr>
        <w:t>this SFR is being revised to list specifc methods/actions that are supported by the cPP (and may ultimately be changed into an assignment that describes required characteristics without being a specific list). Depending on the changes this may result in it becoming an extended SFR. Feedback is encouraged.</w:t>
      </w:r>
      <w:bookmarkStart w:id="387" w:name="_GoBack"/>
      <w:bookmarkEnd w:id="387"/>
    </w:p>
  </w:comment>
  <w:comment w:id="461" w:author="Fisher, Justin [US-US]" w:date="2019-05-01T16:48:00Z" w:initials="FJ[">
    <w:p w14:paraId="56600054" w14:textId="77777777" w:rsidR="003E12D0" w:rsidRDefault="003E12D0">
      <w:pPr>
        <w:pStyle w:val="CommentText"/>
      </w:pPr>
      <w:r>
        <w:t>i</w:t>
      </w:r>
      <w:r>
        <w:rPr>
          <w:rStyle w:val="CommentReference"/>
        </w:rPr>
        <w:annotationRef/>
      </w:r>
      <w:r>
        <w:t xml:space="preserve">TC: the ECD will be completed in its entirety once the iTC has had the opportunity to review and approve the SFRs. The goal is to complete this section in a single iteration using the otherwise-complete cPP as a starting point. </w:t>
      </w:r>
    </w:p>
    <w:p w14:paraId="6D21302A" w14:textId="77777777" w:rsidR="003E12D0" w:rsidRDefault="003E12D0">
      <w:pPr>
        <w:pStyle w:val="CommentText"/>
      </w:pPr>
    </w:p>
    <w:p w14:paraId="14658996" w14:textId="3BF97C45" w:rsidR="003E12D0" w:rsidRDefault="003E12D0">
      <w:pPr>
        <w:pStyle w:val="CommentText"/>
      </w:pPr>
      <w:r>
        <w:t>Review comments related to the absence of an ECD (i.e. derived from an evaluation of APE_ECD.1 in CC Part 3) can be omitted from iTC feedback.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F51321" w15:done="0"/>
  <w15:commentEx w15:paraId="00000027" w15:done="0"/>
  <w15:commentEx w15:paraId="146589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56257" w14:textId="77777777" w:rsidR="00BC6E01" w:rsidRDefault="00BC6E01">
      <w:r>
        <w:separator/>
      </w:r>
    </w:p>
  </w:endnote>
  <w:endnote w:type="continuationSeparator" w:id="0">
    <w:p w14:paraId="6039D6B2" w14:textId="77777777" w:rsidR="00BC6E01" w:rsidRDefault="00BC6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A6AFF" w14:textId="0991682C" w:rsidR="003E12D0" w:rsidRDefault="003E12D0">
    <w:pPr>
      <w:pStyle w:val="Footer"/>
    </w:pPr>
    <w:r>
      <w:t>v1.0d, 01-May-2019</w:t>
    </w:r>
    <w:r>
      <w:tab/>
    </w:r>
    <w:r>
      <w:tab/>
      <w:t xml:space="preserve">Page </w:t>
    </w:r>
    <w:r>
      <w:fldChar w:fldCharType="begin"/>
    </w:r>
    <w:r>
      <w:instrText xml:space="preserve"> PAGE </w:instrText>
    </w:r>
    <w:r>
      <w:fldChar w:fldCharType="separate"/>
    </w:r>
    <w:r w:rsidR="002907A3">
      <w:rPr>
        <w:noProof/>
      </w:rPr>
      <w:t>79</w:t>
    </w:r>
    <w:r>
      <w:fldChar w:fldCharType="end"/>
    </w:r>
    <w:r>
      <w:t xml:space="preserve"> of </w:t>
    </w:r>
    <w:r>
      <w:rPr>
        <w:noProof/>
      </w:rPr>
      <w:fldChar w:fldCharType="begin"/>
    </w:r>
    <w:r>
      <w:rPr>
        <w:noProof/>
      </w:rPr>
      <w:instrText>NUMPAGES \* MERGEFORMAT</w:instrText>
    </w:r>
    <w:r>
      <w:rPr>
        <w:noProof/>
      </w:rPr>
      <w:fldChar w:fldCharType="separate"/>
    </w:r>
    <w:r w:rsidR="002907A3">
      <w:rPr>
        <w:noProof/>
      </w:rPr>
      <w:t>109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5C5CF" w14:textId="77777777" w:rsidR="00BC6E01" w:rsidRDefault="00BC6E01">
      <w:r>
        <w:separator/>
      </w:r>
    </w:p>
  </w:footnote>
  <w:footnote w:type="continuationSeparator" w:id="0">
    <w:p w14:paraId="63E0CFA4" w14:textId="77777777" w:rsidR="00BC6E01" w:rsidRDefault="00BC6E01">
      <w:r>
        <w:continuationSeparator/>
      </w:r>
    </w:p>
  </w:footnote>
  <w:footnote w:type="continuationNotice" w:id="1">
    <w:p w14:paraId="5F7789A8" w14:textId="77777777" w:rsidR="00BC6E01" w:rsidRDefault="00BC6E01"/>
  </w:footnote>
  <w:footnote w:id="2">
    <w:p w14:paraId="14624E61" w14:textId="77777777" w:rsidR="003E12D0" w:rsidRDefault="003E12D0">
      <w:pPr>
        <w:pStyle w:val="FootnoteText"/>
      </w:pPr>
      <w:r>
        <w:rPr>
          <w:vertAlign w:val="superscript"/>
        </w:rPr>
        <w:footnoteRef/>
      </w:r>
      <w:r>
        <w:rPr>
          <w:rFonts w:eastAsia="Arial Unicode MS" w:cs="Arial Unicode MS"/>
        </w:rPr>
        <w:t xml:space="preserve"> For details see </w:t>
      </w:r>
      <w:hyperlink r:id="rId1" w:history="1">
        <w:r>
          <w:rPr>
            <w:rStyle w:val="Hyperlink0"/>
            <w:rFonts w:eastAsia="Arial Unicode MS" w:cs="Arial Unicode MS"/>
          </w:rPr>
          <w:t>http://www.commoncriteriaportal.org/</w:t>
        </w:r>
      </w:hyperlink>
    </w:p>
  </w:footnote>
  <w:footnote w:id="3">
    <w:p w14:paraId="1A6592CB" w14:textId="5A0EE0BD" w:rsidR="003E12D0" w:rsidRDefault="003E12D0">
      <w:pPr>
        <w:pStyle w:val="FootnoteText"/>
      </w:pPr>
      <w:r>
        <w:rPr>
          <w:rStyle w:val="FootnoteReference"/>
        </w:rPr>
        <w:footnoteRef/>
      </w:r>
      <w:r>
        <w:rPr>
          <w:rFonts w:eastAsia="Arial Unicode MS" w:cs="Arial Unicode MS"/>
        </w:rPr>
        <w:t xml:space="preserve"> In certain cases, SHA-1 may also be used for verifying old digital signatures and time stamps, provided that this is explicitly allowed by the application domain.</w:t>
      </w:r>
    </w:p>
  </w:footnote>
  <w:footnote w:id="4">
    <w:p w14:paraId="45BD2806" w14:textId="77777777" w:rsidR="003E12D0" w:rsidRDefault="003E12D0">
      <w:pPr>
        <w:pStyle w:val="FootnoteText"/>
      </w:pPr>
      <w:r>
        <w:rPr>
          <w:b/>
          <w:bCs/>
          <w:vertAlign w:val="superscript"/>
        </w:rPr>
        <w:footnoteRef/>
      </w:r>
      <w:r>
        <w:rPr>
          <w:rFonts w:eastAsia="Arial Unicode MS" w:cs="Arial Unicode MS"/>
        </w:rPr>
        <w:t xml:space="preserve"> re-authenticate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0EBCC" w14:textId="77777777" w:rsidR="003E12D0" w:rsidRDefault="003E12D0">
    <w:pPr>
      <w:pStyle w:val="Header"/>
      <w:jc w:val="right"/>
    </w:pPr>
    <w:r>
      <w:t>collaborative Protection Profile for Dedicated Security Components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5CA9A" w14:textId="77777777" w:rsidR="003E12D0" w:rsidRDefault="003E12D0">
    <w:pPr>
      <w:pStyle w:val="Header"/>
      <w:jc w:val="right"/>
    </w:pPr>
    <w:r>
      <w:rPr>
        <w:sz w:val="22"/>
        <w:szCs w:val="22"/>
      </w:rPr>
      <w:t xml:space="preserve">collaborative Protection Profile for </w:t>
    </w:r>
    <w:r>
      <w:t>Dedicated Security Component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1B8E"/>
    <w:multiLevelType w:val="multilevel"/>
    <w:tmpl w:val="D890B9D4"/>
    <w:numStyleLink w:val="AppendixListStyle"/>
  </w:abstractNum>
  <w:abstractNum w:abstractNumId="1" w15:restartNumberingAfterBreak="0">
    <w:nsid w:val="04107FE9"/>
    <w:multiLevelType w:val="multilevel"/>
    <w:tmpl w:val="CE5407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45268A0"/>
    <w:multiLevelType w:val="hybridMultilevel"/>
    <w:tmpl w:val="303CFAE0"/>
    <w:styleLink w:val="ImportedStyle28"/>
    <w:lvl w:ilvl="0" w:tplc="F90AB74A">
      <w:start w:val="1"/>
      <w:numFmt w:val="decimal"/>
      <w:pStyle w:val="ImportedStyle28"/>
      <w:lvlText w:val="%1."/>
      <w:lvlJc w:val="left"/>
      <w:pPr>
        <w:tabs>
          <w:tab w:val="left" w:pos="754"/>
        </w:tabs>
        <w:ind w:left="1081" w:hanging="331"/>
      </w:pPr>
      <w:rPr>
        <w:rFonts w:hAnsi="Arial Unicode MS"/>
        <w:i/>
        <w:iCs/>
        <w:caps w:val="0"/>
        <w:smallCaps w:val="0"/>
        <w:strike w:val="0"/>
        <w:dstrike w:val="0"/>
        <w:spacing w:val="0"/>
        <w:position w:val="0"/>
        <w:vertAlign w:val="baseline"/>
      </w:rPr>
    </w:lvl>
    <w:lvl w:ilvl="1" w:tplc="1A92CC26">
      <w:start w:val="1"/>
      <w:numFmt w:val="lowerLetter"/>
      <w:lvlText w:val="%2."/>
      <w:lvlJc w:val="left"/>
      <w:pPr>
        <w:tabs>
          <w:tab w:val="left" w:pos="754"/>
        </w:tabs>
        <w:ind w:left="1801" w:hanging="331"/>
      </w:pPr>
      <w:rPr>
        <w:rFonts w:hAnsi="Arial Unicode MS"/>
        <w:i/>
        <w:iCs/>
        <w:caps w:val="0"/>
        <w:smallCaps w:val="0"/>
        <w:strike w:val="0"/>
        <w:dstrike w:val="0"/>
        <w:spacing w:val="0"/>
        <w:position w:val="0"/>
        <w:vertAlign w:val="baseline"/>
      </w:rPr>
    </w:lvl>
    <w:lvl w:ilvl="2" w:tplc="7F566A52">
      <w:start w:val="1"/>
      <w:numFmt w:val="lowerRoman"/>
      <w:lvlText w:val="%3."/>
      <w:lvlJc w:val="left"/>
      <w:pPr>
        <w:tabs>
          <w:tab w:val="left" w:pos="754"/>
        </w:tabs>
        <w:ind w:left="2521" w:hanging="271"/>
      </w:pPr>
      <w:rPr>
        <w:rFonts w:hAnsi="Arial Unicode MS"/>
        <w:i/>
        <w:iCs/>
        <w:caps w:val="0"/>
        <w:smallCaps w:val="0"/>
        <w:strike w:val="0"/>
        <w:dstrike w:val="0"/>
        <w:spacing w:val="0"/>
        <w:position w:val="0"/>
        <w:vertAlign w:val="baseline"/>
      </w:rPr>
    </w:lvl>
    <w:lvl w:ilvl="3" w:tplc="67CEDCF8">
      <w:start w:val="1"/>
      <w:numFmt w:val="decimal"/>
      <w:lvlText w:val="%4."/>
      <w:lvlJc w:val="left"/>
      <w:pPr>
        <w:tabs>
          <w:tab w:val="left" w:pos="754"/>
        </w:tabs>
        <w:ind w:left="3241" w:hanging="331"/>
      </w:pPr>
      <w:rPr>
        <w:rFonts w:hAnsi="Arial Unicode MS"/>
        <w:i/>
        <w:iCs/>
        <w:caps w:val="0"/>
        <w:smallCaps w:val="0"/>
        <w:strike w:val="0"/>
        <w:dstrike w:val="0"/>
        <w:spacing w:val="0"/>
        <w:position w:val="0"/>
        <w:vertAlign w:val="baseline"/>
      </w:rPr>
    </w:lvl>
    <w:lvl w:ilvl="4" w:tplc="B8727BC6">
      <w:start w:val="1"/>
      <w:numFmt w:val="lowerLetter"/>
      <w:lvlText w:val="%5."/>
      <w:lvlJc w:val="left"/>
      <w:pPr>
        <w:tabs>
          <w:tab w:val="left" w:pos="754"/>
        </w:tabs>
        <w:ind w:left="3961" w:hanging="331"/>
      </w:pPr>
      <w:rPr>
        <w:rFonts w:hAnsi="Arial Unicode MS"/>
        <w:i/>
        <w:iCs/>
        <w:caps w:val="0"/>
        <w:smallCaps w:val="0"/>
        <w:strike w:val="0"/>
        <w:dstrike w:val="0"/>
        <w:spacing w:val="0"/>
        <w:position w:val="0"/>
        <w:vertAlign w:val="baseline"/>
      </w:rPr>
    </w:lvl>
    <w:lvl w:ilvl="5" w:tplc="B65C66B6">
      <w:start w:val="1"/>
      <w:numFmt w:val="lowerRoman"/>
      <w:lvlText w:val="%6."/>
      <w:lvlJc w:val="left"/>
      <w:pPr>
        <w:tabs>
          <w:tab w:val="left" w:pos="754"/>
        </w:tabs>
        <w:ind w:left="4681" w:hanging="271"/>
      </w:pPr>
      <w:rPr>
        <w:rFonts w:hAnsi="Arial Unicode MS"/>
        <w:i/>
        <w:iCs/>
        <w:caps w:val="0"/>
        <w:smallCaps w:val="0"/>
        <w:strike w:val="0"/>
        <w:dstrike w:val="0"/>
        <w:spacing w:val="0"/>
        <w:position w:val="0"/>
        <w:vertAlign w:val="baseline"/>
      </w:rPr>
    </w:lvl>
    <w:lvl w:ilvl="6" w:tplc="B352D884">
      <w:start w:val="1"/>
      <w:numFmt w:val="decimal"/>
      <w:lvlText w:val="%7."/>
      <w:lvlJc w:val="left"/>
      <w:pPr>
        <w:tabs>
          <w:tab w:val="left" w:pos="754"/>
        </w:tabs>
        <w:ind w:left="5401" w:hanging="331"/>
      </w:pPr>
      <w:rPr>
        <w:rFonts w:hAnsi="Arial Unicode MS"/>
        <w:i/>
        <w:iCs/>
        <w:caps w:val="0"/>
        <w:smallCaps w:val="0"/>
        <w:strike w:val="0"/>
        <w:dstrike w:val="0"/>
        <w:spacing w:val="0"/>
        <w:position w:val="0"/>
        <w:vertAlign w:val="baseline"/>
      </w:rPr>
    </w:lvl>
    <w:lvl w:ilvl="7" w:tplc="E48A12A2">
      <w:start w:val="1"/>
      <w:numFmt w:val="lowerLetter"/>
      <w:lvlText w:val="%8."/>
      <w:lvlJc w:val="left"/>
      <w:pPr>
        <w:tabs>
          <w:tab w:val="left" w:pos="754"/>
        </w:tabs>
        <w:ind w:left="6121" w:hanging="331"/>
      </w:pPr>
      <w:rPr>
        <w:rFonts w:hAnsi="Arial Unicode MS"/>
        <w:i/>
        <w:iCs/>
        <w:caps w:val="0"/>
        <w:smallCaps w:val="0"/>
        <w:strike w:val="0"/>
        <w:dstrike w:val="0"/>
        <w:spacing w:val="0"/>
        <w:position w:val="0"/>
        <w:vertAlign w:val="baseline"/>
      </w:rPr>
    </w:lvl>
    <w:lvl w:ilvl="8" w:tplc="27D44368">
      <w:start w:val="1"/>
      <w:numFmt w:val="lowerRoman"/>
      <w:lvlText w:val="%9."/>
      <w:lvlJc w:val="left"/>
      <w:pPr>
        <w:tabs>
          <w:tab w:val="left" w:pos="754"/>
        </w:tabs>
        <w:ind w:left="6841" w:hanging="271"/>
      </w:pPr>
      <w:rPr>
        <w:rFonts w:hAnsi="Arial Unicode MS"/>
        <w:i/>
        <w:iCs/>
        <w:caps w:val="0"/>
        <w:smallCaps w:val="0"/>
        <w:strike w:val="0"/>
        <w:dstrike w:val="0"/>
        <w:spacing w:val="0"/>
        <w:position w:val="0"/>
        <w:vertAlign w:val="baseline"/>
      </w:rPr>
    </w:lvl>
  </w:abstractNum>
  <w:abstractNum w:abstractNumId="3" w15:restartNumberingAfterBreak="0">
    <w:nsid w:val="07AE5315"/>
    <w:multiLevelType w:val="hybridMultilevel"/>
    <w:tmpl w:val="253CF7C0"/>
    <w:numStyleLink w:val="ImportedStyle3"/>
  </w:abstractNum>
  <w:abstractNum w:abstractNumId="4" w15:restartNumberingAfterBreak="0">
    <w:nsid w:val="104B32A5"/>
    <w:multiLevelType w:val="hybridMultilevel"/>
    <w:tmpl w:val="5694E1CA"/>
    <w:lvl w:ilvl="0" w:tplc="7C9AAB56">
      <w:start w:val="1"/>
      <w:numFmt w:val="bullet"/>
      <w:lvlText w:val=""/>
      <w:lvlJc w:val="left"/>
      <w:pPr>
        <w:ind w:left="720" w:hanging="448"/>
      </w:pPr>
      <w:rPr>
        <w:rFonts w:ascii="Symbol" w:hAnsi="Symbol" w:hint="default"/>
        <w:caps w:val="0"/>
        <w:smallCaps w:val="0"/>
        <w:strike w:val="0"/>
        <w:dstrike w:val="0"/>
        <w:spacing w:val="0"/>
        <w:position w:val="0"/>
        <w:vertAlign w:val="baseline"/>
      </w:rPr>
    </w:lvl>
    <w:lvl w:ilvl="1" w:tplc="8464702C">
      <w:start w:val="1"/>
      <w:numFmt w:val="lowerLetter"/>
      <w:lvlText w:val="%2."/>
      <w:lvlJc w:val="left"/>
      <w:pPr>
        <w:ind w:left="1440" w:hanging="328"/>
      </w:pPr>
      <w:rPr>
        <w:rFonts w:hAnsi="Arial Unicode MS"/>
        <w:caps w:val="0"/>
        <w:smallCaps w:val="0"/>
        <w:strike w:val="0"/>
        <w:dstrike w:val="0"/>
        <w:spacing w:val="0"/>
        <w:position w:val="0"/>
        <w:vertAlign w:val="baseline"/>
      </w:rPr>
    </w:lvl>
    <w:lvl w:ilvl="2" w:tplc="A3B62DB4">
      <w:start w:val="1"/>
      <w:numFmt w:val="lowerRoman"/>
      <w:lvlText w:val="%3."/>
      <w:lvlJc w:val="left"/>
      <w:pPr>
        <w:ind w:left="720" w:hanging="454"/>
      </w:pPr>
      <w:rPr>
        <w:rFonts w:hAnsi="Arial Unicode MS"/>
        <w:caps w:val="0"/>
        <w:smallCaps w:val="0"/>
        <w:strike w:val="0"/>
        <w:dstrike w:val="0"/>
        <w:spacing w:val="0"/>
        <w:position w:val="0"/>
        <w:vertAlign w:val="baseline"/>
      </w:rPr>
    </w:lvl>
    <w:lvl w:ilvl="3" w:tplc="B5AC3F60">
      <w:start w:val="1"/>
      <w:numFmt w:val="decimal"/>
      <w:lvlText w:val="%4."/>
      <w:lvlJc w:val="left"/>
      <w:pPr>
        <w:ind w:left="1440" w:hanging="514"/>
      </w:pPr>
      <w:rPr>
        <w:rFonts w:hAnsi="Arial Unicode MS"/>
        <w:caps w:val="0"/>
        <w:smallCaps w:val="0"/>
        <w:strike w:val="0"/>
        <w:dstrike w:val="0"/>
        <w:spacing w:val="0"/>
        <w:position w:val="0"/>
        <w:vertAlign w:val="baseline"/>
      </w:rPr>
    </w:lvl>
    <w:lvl w:ilvl="4" w:tplc="D3367662">
      <w:start w:val="1"/>
      <w:numFmt w:val="lowerLetter"/>
      <w:lvlText w:val="%5."/>
      <w:lvlJc w:val="left"/>
      <w:pPr>
        <w:ind w:left="2160" w:hanging="514"/>
      </w:pPr>
      <w:rPr>
        <w:rFonts w:hAnsi="Arial Unicode MS"/>
        <w:caps w:val="0"/>
        <w:smallCaps w:val="0"/>
        <w:strike w:val="0"/>
        <w:dstrike w:val="0"/>
        <w:spacing w:val="0"/>
        <w:position w:val="0"/>
        <w:vertAlign w:val="baseline"/>
      </w:rPr>
    </w:lvl>
    <w:lvl w:ilvl="5" w:tplc="05782C0E">
      <w:start w:val="1"/>
      <w:numFmt w:val="lowerRoman"/>
      <w:lvlText w:val="%6."/>
      <w:lvlJc w:val="left"/>
      <w:pPr>
        <w:ind w:left="2880" w:hanging="454"/>
      </w:pPr>
      <w:rPr>
        <w:rFonts w:hAnsi="Arial Unicode MS"/>
        <w:caps w:val="0"/>
        <w:smallCaps w:val="0"/>
        <w:strike w:val="0"/>
        <w:dstrike w:val="0"/>
        <w:spacing w:val="0"/>
        <w:position w:val="0"/>
        <w:vertAlign w:val="baseline"/>
      </w:rPr>
    </w:lvl>
    <w:lvl w:ilvl="6" w:tplc="7B6E8FBC">
      <w:start w:val="1"/>
      <w:numFmt w:val="decimal"/>
      <w:lvlText w:val="%7."/>
      <w:lvlJc w:val="left"/>
      <w:pPr>
        <w:ind w:left="3600" w:hanging="514"/>
      </w:pPr>
      <w:rPr>
        <w:rFonts w:hAnsi="Arial Unicode MS"/>
        <w:caps w:val="0"/>
        <w:smallCaps w:val="0"/>
        <w:strike w:val="0"/>
        <w:dstrike w:val="0"/>
        <w:spacing w:val="0"/>
        <w:position w:val="0"/>
        <w:vertAlign w:val="baseline"/>
      </w:rPr>
    </w:lvl>
    <w:lvl w:ilvl="7" w:tplc="8F7291D4">
      <w:start w:val="1"/>
      <w:numFmt w:val="lowerLetter"/>
      <w:lvlText w:val="%8."/>
      <w:lvlJc w:val="left"/>
      <w:pPr>
        <w:ind w:left="4320" w:hanging="514"/>
      </w:pPr>
      <w:rPr>
        <w:rFonts w:hAnsi="Arial Unicode MS"/>
        <w:caps w:val="0"/>
        <w:smallCaps w:val="0"/>
        <w:strike w:val="0"/>
        <w:dstrike w:val="0"/>
        <w:spacing w:val="0"/>
        <w:position w:val="0"/>
        <w:vertAlign w:val="baseline"/>
      </w:rPr>
    </w:lvl>
    <w:lvl w:ilvl="8" w:tplc="D5A486B6">
      <w:start w:val="1"/>
      <w:numFmt w:val="lowerRoman"/>
      <w:lvlText w:val="%9."/>
      <w:lvlJc w:val="left"/>
      <w:pPr>
        <w:ind w:left="5040" w:hanging="454"/>
      </w:pPr>
      <w:rPr>
        <w:rFonts w:hAnsi="Arial Unicode MS"/>
        <w:caps w:val="0"/>
        <w:smallCaps w:val="0"/>
        <w:strike w:val="0"/>
        <w:dstrike w:val="0"/>
        <w:spacing w:val="0"/>
        <w:position w:val="0"/>
        <w:vertAlign w:val="baseline"/>
      </w:rPr>
    </w:lvl>
  </w:abstractNum>
  <w:abstractNum w:abstractNumId="5" w15:restartNumberingAfterBreak="0">
    <w:nsid w:val="13AC6378"/>
    <w:multiLevelType w:val="hybridMultilevel"/>
    <w:tmpl w:val="C292DC30"/>
    <w:numStyleLink w:val="ImportedStyle9"/>
  </w:abstractNum>
  <w:abstractNum w:abstractNumId="6" w15:restartNumberingAfterBreak="0">
    <w:nsid w:val="13F60B04"/>
    <w:multiLevelType w:val="hybridMultilevel"/>
    <w:tmpl w:val="A36A9634"/>
    <w:styleLink w:val="ImportedStyle35"/>
    <w:lvl w:ilvl="0" w:tplc="B8D443BE">
      <w:start w:val="1"/>
      <w:numFmt w:val="bullet"/>
      <w:pStyle w:val="ImportedStyle35"/>
      <w:lvlText w:val="·"/>
      <w:lvlJc w:val="left"/>
      <w:pPr>
        <w:ind w:left="1134" w:hanging="535"/>
      </w:pPr>
      <w:rPr>
        <w:rFonts w:ascii="Symbol" w:eastAsia="Symbol" w:hAnsi="Symbol" w:cs="Symbol"/>
        <w:b w:val="0"/>
        <w:bCs w:val="0"/>
        <w:i w:val="0"/>
        <w:iCs w:val="0"/>
        <w:caps w:val="0"/>
        <w:smallCaps w:val="0"/>
        <w:strike w:val="0"/>
        <w:dstrike w:val="0"/>
        <w:color w:val="000000"/>
        <w:spacing w:val="0"/>
        <w:position w:val="0"/>
        <w:sz w:val="20"/>
        <w:szCs w:val="20"/>
        <w:vertAlign w:val="baseline"/>
      </w:rPr>
    </w:lvl>
    <w:lvl w:ilvl="1" w:tplc="25A6D0AE">
      <w:start w:val="1"/>
      <w:numFmt w:val="bullet"/>
      <w:lvlText w:val="○"/>
      <w:lvlJc w:val="left"/>
      <w:pPr>
        <w:tabs>
          <w:tab w:val="left" w:pos="1134"/>
        </w:tabs>
        <w:ind w:left="1854" w:hanging="121"/>
      </w:pPr>
      <w:rPr>
        <w:rFonts w:ascii="Arial Unicode MS" w:eastAsia="Arial Unicode MS" w:hAnsi="Arial Unicode MS" w:cs="Arial Unicode MS"/>
        <w:b w:val="0"/>
        <w:bCs w:val="0"/>
        <w:i w:val="0"/>
        <w:iCs w:val="0"/>
        <w:caps w:val="0"/>
        <w:smallCaps w:val="0"/>
        <w:strike w:val="0"/>
        <w:dstrike w:val="0"/>
        <w:color w:val="000000"/>
        <w:spacing w:val="0"/>
        <w:position w:val="0"/>
        <w:sz w:val="20"/>
        <w:szCs w:val="20"/>
        <w:vertAlign w:val="baseline"/>
      </w:rPr>
    </w:lvl>
    <w:lvl w:ilvl="2" w:tplc="353E1C84">
      <w:start w:val="1"/>
      <w:numFmt w:val="bullet"/>
      <w:lvlText w:val="■"/>
      <w:lvlJc w:val="left"/>
      <w:pPr>
        <w:tabs>
          <w:tab w:val="left" w:pos="1134"/>
        </w:tabs>
        <w:ind w:left="2574" w:hanging="121"/>
      </w:pPr>
      <w:rPr>
        <w:rFonts w:ascii="Arial Unicode MS" w:eastAsia="Arial Unicode MS" w:hAnsi="Arial Unicode MS" w:cs="Arial Unicode MS"/>
        <w:b w:val="0"/>
        <w:bCs w:val="0"/>
        <w:i w:val="0"/>
        <w:iCs w:val="0"/>
        <w:caps w:val="0"/>
        <w:smallCaps w:val="0"/>
        <w:strike w:val="0"/>
        <w:dstrike w:val="0"/>
        <w:color w:val="000000"/>
        <w:spacing w:val="0"/>
        <w:position w:val="0"/>
        <w:sz w:val="20"/>
        <w:szCs w:val="20"/>
        <w:vertAlign w:val="baseline"/>
      </w:rPr>
    </w:lvl>
    <w:lvl w:ilvl="3" w:tplc="360CCF86">
      <w:start w:val="1"/>
      <w:numFmt w:val="bullet"/>
      <w:lvlText w:val="●"/>
      <w:lvlJc w:val="left"/>
      <w:pPr>
        <w:tabs>
          <w:tab w:val="left" w:pos="1134"/>
        </w:tabs>
        <w:ind w:left="3294" w:hanging="121"/>
      </w:pPr>
      <w:rPr>
        <w:rFonts w:ascii="Arial Unicode MS" w:eastAsia="Arial Unicode MS" w:hAnsi="Arial Unicode MS" w:cs="Arial Unicode MS"/>
        <w:b w:val="0"/>
        <w:bCs w:val="0"/>
        <w:i w:val="0"/>
        <w:iCs w:val="0"/>
        <w:caps w:val="0"/>
        <w:smallCaps w:val="0"/>
        <w:strike w:val="0"/>
        <w:dstrike w:val="0"/>
        <w:color w:val="000000"/>
        <w:spacing w:val="0"/>
        <w:position w:val="0"/>
        <w:sz w:val="20"/>
        <w:szCs w:val="20"/>
        <w:vertAlign w:val="baseline"/>
      </w:rPr>
    </w:lvl>
    <w:lvl w:ilvl="4" w:tplc="DFB0FA0C">
      <w:start w:val="1"/>
      <w:numFmt w:val="bullet"/>
      <w:lvlText w:val="○"/>
      <w:lvlJc w:val="left"/>
      <w:pPr>
        <w:tabs>
          <w:tab w:val="left" w:pos="1134"/>
        </w:tabs>
        <w:ind w:left="4014" w:hanging="121"/>
      </w:pPr>
      <w:rPr>
        <w:rFonts w:ascii="Arial Unicode MS" w:eastAsia="Arial Unicode MS" w:hAnsi="Arial Unicode MS" w:cs="Arial Unicode MS"/>
        <w:b w:val="0"/>
        <w:bCs w:val="0"/>
        <w:i w:val="0"/>
        <w:iCs w:val="0"/>
        <w:caps w:val="0"/>
        <w:smallCaps w:val="0"/>
        <w:strike w:val="0"/>
        <w:dstrike w:val="0"/>
        <w:color w:val="000000"/>
        <w:spacing w:val="0"/>
        <w:position w:val="0"/>
        <w:sz w:val="20"/>
        <w:szCs w:val="20"/>
        <w:vertAlign w:val="baseline"/>
      </w:rPr>
    </w:lvl>
    <w:lvl w:ilvl="5" w:tplc="2B5269B6">
      <w:start w:val="1"/>
      <w:numFmt w:val="bullet"/>
      <w:lvlText w:val="■"/>
      <w:lvlJc w:val="left"/>
      <w:pPr>
        <w:tabs>
          <w:tab w:val="left" w:pos="1134"/>
        </w:tabs>
        <w:ind w:left="4734" w:hanging="121"/>
      </w:pPr>
      <w:rPr>
        <w:rFonts w:ascii="Arial Unicode MS" w:eastAsia="Arial Unicode MS" w:hAnsi="Arial Unicode MS" w:cs="Arial Unicode MS"/>
        <w:b w:val="0"/>
        <w:bCs w:val="0"/>
        <w:i w:val="0"/>
        <w:iCs w:val="0"/>
        <w:caps w:val="0"/>
        <w:smallCaps w:val="0"/>
        <w:strike w:val="0"/>
        <w:dstrike w:val="0"/>
        <w:color w:val="000000"/>
        <w:spacing w:val="0"/>
        <w:position w:val="0"/>
        <w:sz w:val="20"/>
        <w:szCs w:val="20"/>
        <w:vertAlign w:val="baseline"/>
      </w:rPr>
    </w:lvl>
    <w:lvl w:ilvl="6" w:tplc="DFAA1A7E">
      <w:start w:val="1"/>
      <w:numFmt w:val="bullet"/>
      <w:lvlText w:val="●"/>
      <w:lvlJc w:val="left"/>
      <w:pPr>
        <w:tabs>
          <w:tab w:val="left" w:pos="1134"/>
        </w:tabs>
        <w:ind w:left="5454" w:hanging="121"/>
      </w:pPr>
      <w:rPr>
        <w:rFonts w:ascii="Arial Unicode MS" w:eastAsia="Arial Unicode MS" w:hAnsi="Arial Unicode MS" w:cs="Arial Unicode MS"/>
        <w:b w:val="0"/>
        <w:bCs w:val="0"/>
        <w:i w:val="0"/>
        <w:iCs w:val="0"/>
        <w:caps w:val="0"/>
        <w:smallCaps w:val="0"/>
        <w:strike w:val="0"/>
        <w:dstrike w:val="0"/>
        <w:color w:val="000000"/>
        <w:spacing w:val="0"/>
        <w:position w:val="0"/>
        <w:sz w:val="20"/>
        <w:szCs w:val="20"/>
        <w:vertAlign w:val="baseline"/>
      </w:rPr>
    </w:lvl>
    <w:lvl w:ilvl="7" w:tplc="D8943CE4">
      <w:start w:val="1"/>
      <w:numFmt w:val="bullet"/>
      <w:lvlText w:val="○"/>
      <w:lvlJc w:val="left"/>
      <w:pPr>
        <w:tabs>
          <w:tab w:val="left" w:pos="1134"/>
        </w:tabs>
        <w:ind w:left="6174" w:hanging="121"/>
      </w:pPr>
      <w:rPr>
        <w:rFonts w:ascii="Arial Unicode MS" w:eastAsia="Arial Unicode MS" w:hAnsi="Arial Unicode MS" w:cs="Arial Unicode MS"/>
        <w:b w:val="0"/>
        <w:bCs w:val="0"/>
        <w:i w:val="0"/>
        <w:iCs w:val="0"/>
        <w:caps w:val="0"/>
        <w:smallCaps w:val="0"/>
        <w:strike w:val="0"/>
        <w:dstrike w:val="0"/>
        <w:color w:val="000000"/>
        <w:spacing w:val="0"/>
        <w:position w:val="0"/>
        <w:sz w:val="20"/>
        <w:szCs w:val="20"/>
        <w:vertAlign w:val="baseline"/>
      </w:rPr>
    </w:lvl>
    <w:lvl w:ilvl="8" w:tplc="79E81EFA">
      <w:start w:val="1"/>
      <w:numFmt w:val="bullet"/>
      <w:lvlText w:val="■"/>
      <w:lvlJc w:val="left"/>
      <w:pPr>
        <w:tabs>
          <w:tab w:val="left" w:pos="1134"/>
        </w:tabs>
        <w:ind w:left="6894" w:hanging="121"/>
      </w:pPr>
      <w:rPr>
        <w:rFonts w:ascii="Arial Unicode MS" w:eastAsia="Arial Unicode MS" w:hAnsi="Arial Unicode MS" w:cs="Arial Unicode MS"/>
        <w:b w:val="0"/>
        <w:bCs w:val="0"/>
        <w:i w:val="0"/>
        <w:iCs w:val="0"/>
        <w:caps w:val="0"/>
        <w:smallCaps w:val="0"/>
        <w:strike w:val="0"/>
        <w:dstrike w:val="0"/>
        <w:color w:val="000000"/>
        <w:spacing w:val="0"/>
        <w:position w:val="0"/>
        <w:sz w:val="20"/>
        <w:szCs w:val="20"/>
        <w:vertAlign w:val="baseline"/>
      </w:rPr>
    </w:lvl>
  </w:abstractNum>
  <w:abstractNum w:abstractNumId="7" w15:restartNumberingAfterBreak="0">
    <w:nsid w:val="187A36A3"/>
    <w:multiLevelType w:val="hybridMultilevel"/>
    <w:tmpl w:val="A8600880"/>
    <w:styleLink w:val="ImportedStyle10"/>
    <w:lvl w:ilvl="0" w:tplc="6812F062">
      <w:start w:val="1"/>
      <w:numFmt w:val="decimal"/>
      <w:pStyle w:val="ImportedStyle10"/>
      <w:lvlText w:val="%1."/>
      <w:lvlJc w:val="left"/>
      <w:pPr>
        <w:tabs>
          <w:tab w:val="left" w:pos="720"/>
          <w:tab w:val="left" w:pos="1440"/>
        </w:tabs>
        <w:ind w:left="720" w:firstLine="0"/>
      </w:pPr>
      <w:rPr>
        <w:rFonts w:hAnsi="Arial Unicode MS"/>
        <w:caps w:val="0"/>
        <w:smallCaps w:val="0"/>
        <w:strike w:val="0"/>
        <w:dstrike w:val="0"/>
        <w:spacing w:val="0"/>
        <w:position w:val="0"/>
        <w:vertAlign w:val="baseline"/>
      </w:rPr>
    </w:lvl>
    <w:lvl w:ilvl="1" w:tplc="72187CFE">
      <w:start w:val="1"/>
      <w:numFmt w:val="decimal"/>
      <w:lvlText w:val="%2."/>
      <w:lvlJc w:val="left"/>
      <w:pPr>
        <w:tabs>
          <w:tab w:val="left" w:pos="720"/>
          <w:tab w:val="left" w:pos="2160"/>
        </w:tabs>
        <w:ind w:left="1440" w:firstLine="0"/>
      </w:pPr>
      <w:rPr>
        <w:rFonts w:hAnsi="Arial Unicode MS"/>
        <w:caps w:val="0"/>
        <w:smallCaps w:val="0"/>
        <w:strike w:val="0"/>
        <w:dstrike w:val="0"/>
        <w:spacing w:val="0"/>
        <w:position w:val="0"/>
        <w:vertAlign w:val="baseline"/>
      </w:rPr>
    </w:lvl>
    <w:lvl w:ilvl="2" w:tplc="925407A4">
      <w:start w:val="1"/>
      <w:numFmt w:val="decimal"/>
      <w:lvlText w:val="%3."/>
      <w:lvlJc w:val="left"/>
      <w:pPr>
        <w:tabs>
          <w:tab w:val="left" w:pos="720"/>
          <w:tab w:val="left" w:pos="2880"/>
        </w:tabs>
        <w:ind w:left="2160" w:firstLine="0"/>
      </w:pPr>
      <w:rPr>
        <w:rFonts w:hAnsi="Arial Unicode MS"/>
        <w:caps w:val="0"/>
        <w:smallCaps w:val="0"/>
        <w:strike w:val="0"/>
        <w:dstrike w:val="0"/>
        <w:spacing w:val="0"/>
        <w:position w:val="0"/>
        <w:vertAlign w:val="baseline"/>
      </w:rPr>
    </w:lvl>
    <w:lvl w:ilvl="3" w:tplc="8592BFC6">
      <w:start w:val="1"/>
      <w:numFmt w:val="decimal"/>
      <w:lvlText w:val="%4."/>
      <w:lvlJc w:val="left"/>
      <w:pPr>
        <w:tabs>
          <w:tab w:val="left" w:pos="720"/>
          <w:tab w:val="left" w:pos="3600"/>
        </w:tabs>
        <w:ind w:left="2880" w:firstLine="0"/>
      </w:pPr>
      <w:rPr>
        <w:rFonts w:hAnsi="Arial Unicode MS"/>
        <w:caps w:val="0"/>
        <w:smallCaps w:val="0"/>
        <w:strike w:val="0"/>
        <w:dstrike w:val="0"/>
        <w:spacing w:val="0"/>
        <w:position w:val="0"/>
        <w:vertAlign w:val="baseline"/>
      </w:rPr>
    </w:lvl>
    <w:lvl w:ilvl="4" w:tplc="A3FC7C64">
      <w:start w:val="1"/>
      <w:numFmt w:val="decimal"/>
      <w:lvlText w:val="%5."/>
      <w:lvlJc w:val="left"/>
      <w:pPr>
        <w:tabs>
          <w:tab w:val="left" w:pos="720"/>
          <w:tab w:val="left" w:pos="4320"/>
        </w:tabs>
        <w:ind w:left="3600" w:firstLine="0"/>
      </w:pPr>
      <w:rPr>
        <w:rFonts w:hAnsi="Arial Unicode MS"/>
        <w:caps w:val="0"/>
        <w:smallCaps w:val="0"/>
        <w:strike w:val="0"/>
        <w:dstrike w:val="0"/>
        <w:spacing w:val="0"/>
        <w:position w:val="0"/>
        <w:vertAlign w:val="baseline"/>
      </w:rPr>
    </w:lvl>
    <w:lvl w:ilvl="5" w:tplc="7ACC3F0E">
      <w:start w:val="1"/>
      <w:numFmt w:val="decimal"/>
      <w:lvlText w:val="%6."/>
      <w:lvlJc w:val="left"/>
      <w:pPr>
        <w:tabs>
          <w:tab w:val="left" w:pos="720"/>
          <w:tab w:val="left" w:pos="5040"/>
        </w:tabs>
        <w:ind w:left="4320" w:firstLine="0"/>
      </w:pPr>
      <w:rPr>
        <w:rFonts w:hAnsi="Arial Unicode MS"/>
        <w:caps w:val="0"/>
        <w:smallCaps w:val="0"/>
        <w:strike w:val="0"/>
        <w:dstrike w:val="0"/>
        <w:spacing w:val="0"/>
        <w:position w:val="0"/>
        <w:vertAlign w:val="baseline"/>
      </w:rPr>
    </w:lvl>
    <w:lvl w:ilvl="6" w:tplc="505AF3EA">
      <w:start w:val="1"/>
      <w:numFmt w:val="decimal"/>
      <w:lvlText w:val="%7."/>
      <w:lvlJc w:val="left"/>
      <w:pPr>
        <w:tabs>
          <w:tab w:val="left" w:pos="720"/>
          <w:tab w:val="left" w:pos="5760"/>
        </w:tabs>
        <w:ind w:left="5040" w:firstLine="0"/>
      </w:pPr>
      <w:rPr>
        <w:rFonts w:hAnsi="Arial Unicode MS"/>
        <w:caps w:val="0"/>
        <w:smallCaps w:val="0"/>
        <w:strike w:val="0"/>
        <w:dstrike w:val="0"/>
        <w:spacing w:val="0"/>
        <w:position w:val="0"/>
        <w:vertAlign w:val="baseline"/>
      </w:rPr>
    </w:lvl>
    <w:lvl w:ilvl="7" w:tplc="062AEEFE">
      <w:start w:val="1"/>
      <w:numFmt w:val="decimal"/>
      <w:lvlText w:val="%8."/>
      <w:lvlJc w:val="left"/>
      <w:pPr>
        <w:tabs>
          <w:tab w:val="left" w:pos="720"/>
          <w:tab w:val="left" w:pos="6480"/>
        </w:tabs>
        <w:ind w:left="5760" w:firstLine="0"/>
      </w:pPr>
      <w:rPr>
        <w:rFonts w:hAnsi="Arial Unicode MS"/>
        <w:caps w:val="0"/>
        <w:smallCaps w:val="0"/>
        <w:strike w:val="0"/>
        <w:dstrike w:val="0"/>
        <w:spacing w:val="0"/>
        <w:position w:val="0"/>
        <w:vertAlign w:val="baseline"/>
      </w:rPr>
    </w:lvl>
    <w:lvl w:ilvl="8" w:tplc="3DBEFC3C">
      <w:start w:val="1"/>
      <w:numFmt w:val="decimal"/>
      <w:lvlText w:val="%9."/>
      <w:lvlJc w:val="left"/>
      <w:pPr>
        <w:tabs>
          <w:tab w:val="left" w:pos="720"/>
          <w:tab w:val="left" w:pos="7200"/>
        </w:tabs>
        <w:ind w:left="6480" w:firstLine="0"/>
      </w:pPr>
      <w:rPr>
        <w:rFonts w:hAnsi="Arial Unicode MS"/>
        <w:caps w:val="0"/>
        <w:smallCaps w:val="0"/>
        <w:strike w:val="0"/>
        <w:dstrike w:val="0"/>
        <w:spacing w:val="0"/>
        <w:position w:val="0"/>
        <w:vertAlign w:val="baseline"/>
      </w:rPr>
    </w:lvl>
  </w:abstractNum>
  <w:abstractNum w:abstractNumId="8" w15:restartNumberingAfterBreak="0">
    <w:nsid w:val="1B7D44E8"/>
    <w:multiLevelType w:val="multilevel"/>
    <w:tmpl w:val="D890B9D4"/>
    <w:styleLink w:val="AppendixListStyle"/>
    <w:lvl w:ilvl="0">
      <w:start w:val="1"/>
      <w:numFmt w:val="upperLetter"/>
      <w:pStyle w:val="Appendix1"/>
      <w:lvlText w:val="Appendix %1: "/>
      <w:lvlJc w:val="left"/>
      <w:pPr>
        <w:ind w:left="360" w:hanging="352"/>
      </w:pPr>
      <w:rPr>
        <w:rFonts w:hint="default"/>
      </w:rPr>
    </w:lvl>
    <w:lvl w:ilvl="1">
      <w:start w:val="1"/>
      <w:numFmt w:val="decimal"/>
      <w:pStyle w:val="Appendix2"/>
      <w:lvlText w:val="%1.%2"/>
      <w:lvlJc w:val="left"/>
      <w:pPr>
        <w:ind w:left="360" w:hanging="352"/>
      </w:pPr>
      <w:rPr>
        <w:rFonts w:hint="default"/>
      </w:rPr>
    </w:lvl>
    <w:lvl w:ilvl="2">
      <w:start w:val="1"/>
      <w:numFmt w:val="decimal"/>
      <w:pStyle w:val="Appendix3"/>
      <w:lvlText w:val="%1.%2.%3"/>
      <w:lvlJc w:val="left"/>
      <w:pPr>
        <w:ind w:left="360" w:hanging="352"/>
      </w:pPr>
      <w:rPr>
        <w:rFonts w:hint="default"/>
      </w:rPr>
    </w:lvl>
    <w:lvl w:ilvl="3">
      <w:start w:val="1"/>
      <w:numFmt w:val="decimal"/>
      <w:lvlText w:val="(%4)"/>
      <w:lvlJc w:val="left"/>
      <w:pPr>
        <w:ind w:left="1440" w:hanging="352"/>
      </w:pPr>
      <w:rPr>
        <w:rFonts w:hint="default"/>
      </w:rPr>
    </w:lvl>
    <w:lvl w:ilvl="4">
      <w:start w:val="1"/>
      <w:numFmt w:val="lowerLetter"/>
      <w:lvlText w:val="(%5)"/>
      <w:lvlJc w:val="left"/>
      <w:pPr>
        <w:ind w:left="1800" w:hanging="352"/>
      </w:pPr>
      <w:rPr>
        <w:rFonts w:hint="default"/>
      </w:rPr>
    </w:lvl>
    <w:lvl w:ilvl="5">
      <w:start w:val="1"/>
      <w:numFmt w:val="lowerRoman"/>
      <w:lvlText w:val="(%6)"/>
      <w:lvlJc w:val="left"/>
      <w:pPr>
        <w:ind w:left="2160" w:hanging="352"/>
      </w:pPr>
      <w:rPr>
        <w:rFonts w:hint="default"/>
      </w:rPr>
    </w:lvl>
    <w:lvl w:ilvl="6">
      <w:start w:val="1"/>
      <w:numFmt w:val="decimal"/>
      <w:lvlText w:val="%7."/>
      <w:lvlJc w:val="left"/>
      <w:pPr>
        <w:ind w:left="2520" w:hanging="352"/>
      </w:pPr>
      <w:rPr>
        <w:rFonts w:hint="default"/>
      </w:rPr>
    </w:lvl>
    <w:lvl w:ilvl="7">
      <w:start w:val="1"/>
      <w:numFmt w:val="lowerLetter"/>
      <w:lvlText w:val="%8."/>
      <w:lvlJc w:val="left"/>
      <w:pPr>
        <w:ind w:left="2880" w:hanging="352"/>
      </w:pPr>
      <w:rPr>
        <w:rFonts w:hint="default"/>
      </w:rPr>
    </w:lvl>
    <w:lvl w:ilvl="8">
      <w:start w:val="1"/>
      <w:numFmt w:val="lowerRoman"/>
      <w:lvlText w:val="%9."/>
      <w:lvlJc w:val="left"/>
      <w:pPr>
        <w:ind w:left="3240" w:hanging="352"/>
      </w:pPr>
      <w:rPr>
        <w:rFonts w:hint="default"/>
      </w:rPr>
    </w:lvl>
  </w:abstractNum>
  <w:abstractNum w:abstractNumId="9" w15:restartNumberingAfterBreak="0">
    <w:nsid w:val="234D0934"/>
    <w:multiLevelType w:val="multilevel"/>
    <w:tmpl w:val="D890B9D4"/>
    <w:numStyleLink w:val="AppendixListStyle"/>
  </w:abstractNum>
  <w:abstractNum w:abstractNumId="10" w15:restartNumberingAfterBreak="0">
    <w:nsid w:val="236D589D"/>
    <w:multiLevelType w:val="hybridMultilevel"/>
    <w:tmpl w:val="7EF03C72"/>
    <w:numStyleLink w:val="ImportedStyle32"/>
  </w:abstractNum>
  <w:abstractNum w:abstractNumId="11" w15:restartNumberingAfterBreak="0">
    <w:nsid w:val="24743CE5"/>
    <w:multiLevelType w:val="hybridMultilevel"/>
    <w:tmpl w:val="9872F8C0"/>
    <w:styleLink w:val="ImportedStyle6"/>
    <w:lvl w:ilvl="0" w:tplc="7E10A9DC">
      <w:start w:val="1"/>
      <w:numFmt w:val="bullet"/>
      <w:pStyle w:val="ImportedStyle6"/>
      <w:lvlText w:val="·"/>
      <w:lvlJc w:val="left"/>
      <w:pPr>
        <w:ind w:left="720" w:hanging="328"/>
      </w:pPr>
      <w:rPr>
        <w:rFonts w:ascii="Symbol" w:eastAsia="Symbol" w:hAnsi="Symbol" w:cs="Symbol"/>
        <w:b w:val="0"/>
        <w:bCs w:val="0"/>
        <w:i w:val="0"/>
        <w:iCs w:val="0"/>
        <w:caps w:val="0"/>
        <w:smallCaps w:val="0"/>
        <w:strike w:val="0"/>
        <w:dstrike w:val="0"/>
        <w:spacing w:val="0"/>
        <w:position w:val="0"/>
        <w:sz w:val="20"/>
        <w:szCs w:val="20"/>
        <w:vertAlign w:val="baseline"/>
      </w:rPr>
    </w:lvl>
    <w:lvl w:ilvl="1" w:tplc="C9C4F5A0">
      <w:start w:val="1"/>
      <w:numFmt w:val="bullet"/>
      <w:lvlText w:val="o"/>
      <w:lvlJc w:val="left"/>
      <w:pPr>
        <w:tabs>
          <w:tab w:val="left" w:pos="720"/>
        </w:tabs>
        <w:ind w:left="1440" w:hanging="328"/>
      </w:pPr>
      <w:rPr>
        <w:rFonts w:ascii="Arial Unicode MS" w:eastAsia="Arial Unicode MS" w:hAnsi="Arial Unicode MS" w:cs="Arial Unicode MS"/>
        <w:b w:val="0"/>
        <w:bCs w:val="0"/>
        <w:i w:val="0"/>
        <w:iCs w:val="0"/>
        <w:caps w:val="0"/>
        <w:smallCaps w:val="0"/>
        <w:strike w:val="0"/>
        <w:dstrike w:val="0"/>
        <w:spacing w:val="0"/>
        <w:position w:val="0"/>
        <w:sz w:val="20"/>
        <w:szCs w:val="20"/>
        <w:vertAlign w:val="baseline"/>
      </w:rPr>
    </w:lvl>
    <w:lvl w:ilvl="2" w:tplc="AE9AC3CC">
      <w:start w:val="1"/>
      <w:numFmt w:val="bullet"/>
      <w:lvlText w:val="▪"/>
      <w:lvlJc w:val="left"/>
      <w:pPr>
        <w:tabs>
          <w:tab w:val="left" w:pos="720"/>
        </w:tabs>
        <w:ind w:left="2160" w:hanging="328"/>
      </w:pPr>
      <w:rPr>
        <w:rFonts w:ascii="Arial Unicode MS" w:eastAsia="Arial Unicode MS" w:hAnsi="Arial Unicode MS" w:cs="Arial Unicode MS"/>
        <w:b w:val="0"/>
        <w:bCs w:val="0"/>
        <w:i w:val="0"/>
        <w:iCs w:val="0"/>
        <w:caps w:val="0"/>
        <w:smallCaps w:val="0"/>
        <w:strike w:val="0"/>
        <w:dstrike w:val="0"/>
        <w:spacing w:val="0"/>
        <w:position w:val="0"/>
        <w:sz w:val="20"/>
        <w:szCs w:val="20"/>
        <w:vertAlign w:val="baseline"/>
      </w:rPr>
    </w:lvl>
    <w:lvl w:ilvl="3" w:tplc="FA9020DC">
      <w:start w:val="1"/>
      <w:numFmt w:val="bullet"/>
      <w:lvlText w:val="▪"/>
      <w:lvlJc w:val="left"/>
      <w:pPr>
        <w:tabs>
          <w:tab w:val="left" w:pos="720"/>
        </w:tabs>
        <w:ind w:left="2880" w:hanging="328"/>
      </w:pPr>
      <w:rPr>
        <w:rFonts w:ascii="Arial Unicode MS" w:eastAsia="Arial Unicode MS" w:hAnsi="Arial Unicode MS" w:cs="Arial Unicode MS"/>
        <w:b w:val="0"/>
        <w:bCs w:val="0"/>
        <w:i w:val="0"/>
        <w:iCs w:val="0"/>
        <w:caps w:val="0"/>
        <w:smallCaps w:val="0"/>
        <w:strike w:val="0"/>
        <w:dstrike w:val="0"/>
        <w:spacing w:val="0"/>
        <w:position w:val="0"/>
        <w:sz w:val="20"/>
        <w:szCs w:val="20"/>
        <w:vertAlign w:val="baseline"/>
      </w:rPr>
    </w:lvl>
    <w:lvl w:ilvl="4" w:tplc="DCFE9090">
      <w:start w:val="1"/>
      <w:numFmt w:val="bullet"/>
      <w:lvlText w:val="▪"/>
      <w:lvlJc w:val="left"/>
      <w:pPr>
        <w:tabs>
          <w:tab w:val="left" w:pos="720"/>
        </w:tabs>
        <w:ind w:left="3600" w:hanging="328"/>
      </w:pPr>
      <w:rPr>
        <w:rFonts w:ascii="Arial Unicode MS" w:eastAsia="Arial Unicode MS" w:hAnsi="Arial Unicode MS" w:cs="Arial Unicode MS"/>
        <w:b w:val="0"/>
        <w:bCs w:val="0"/>
        <w:i w:val="0"/>
        <w:iCs w:val="0"/>
        <w:caps w:val="0"/>
        <w:smallCaps w:val="0"/>
        <w:strike w:val="0"/>
        <w:dstrike w:val="0"/>
        <w:spacing w:val="0"/>
        <w:position w:val="0"/>
        <w:sz w:val="20"/>
        <w:szCs w:val="20"/>
        <w:vertAlign w:val="baseline"/>
      </w:rPr>
    </w:lvl>
    <w:lvl w:ilvl="5" w:tplc="52F4C006">
      <w:start w:val="1"/>
      <w:numFmt w:val="bullet"/>
      <w:lvlText w:val="▪"/>
      <w:lvlJc w:val="left"/>
      <w:pPr>
        <w:tabs>
          <w:tab w:val="left" w:pos="720"/>
        </w:tabs>
        <w:ind w:left="4320" w:hanging="328"/>
      </w:pPr>
      <w:rPr>
        <w:rFonts w:ascii="Arial Unicode MS" w:eastAsia="Arial Unicode MS" w:hAnsi="Arial Unicode MS" w:cs="Arial Unicode MS"/>
        <w:b w:val="0"/>
        <w:bCs w:val="0"/>
        <w:i w:val="0"/>
        <w:iCs w:val="0"/>
        <w:caps w:val="0"/>
        <w:smallCaps w:val="0"/>
        <w:strike w:val="0"/>
        <w:dstrike w:val="0"/>
        <w:spacing w:val="0"/>
        <w:position w:val="0"/>
        <w:sz w:val="20"/>
        <w:szCs w:val="20"/>
        <w:vertAlign w:val="baseline"/>
      </w:rPr>
    </w:lvl>
    <w:lvl w:ilvl="6" w:tplc="50F8B468">
      <w:start w:val="1"/>
      <w:numFmt w:val="bullet"/>
      <w:lvlText w:val="▪"/>
      <w:lvlJc w:val="left"/>
      <w:pPr>
        <w:tabs>
          <w:tab w:val="left" w:pos="720"/>
        </w:tabs>
        <w:ind w:left="5040" w:hanging="328"/>
      </w:pPr>
      <w:rPr>
        <w:rFonts w:ascii="Arial Unicode MS" w:eastAsia="Arial Unicode MS" w:hAnsi="Arial Unicode MS" w:cs="Arial Unicode MS"/>
        <w:b w:val="0"/>
        <w:bCs w:val="0"/>
        <w:i w:val="0"/>
        <w:iCs w:val="0"/>
        <w:caps w:val="0"/>
        <w:smallCaps w:val="0"/>
        <w:strike w:val="0"/>
        <w:dstrike w:val="0"/>
        <w:spacing w:val="0"/>
        <w:position w:val="0"/>
        <w:sz w:val="20"/>
        <w:szCs w:val="20"/>
        <w:vertAlign w:val="baseline"/>
      </w:rPr>
    </w:lvl>
    <w:lvl w:ilvl="7" w:tplc="9864B4FA">
      <w:start w:val="1"/>
      <w:numFmt w:val="bullet"/>
      <w:lvlText w:val="▪"/>
      <w:lvlJc w:val="left"/>
      <w:pPr>
        <w:tabs>
          <w:tab w:val="left" w:pos="720"/>
        </w:tabs>
        <w:ind w:left="5760" w:hanging="328"/>
      </w:pPr>
      <w:rPr>
        <w:rFonts w:ascii="Arial Unicode MS" w:eastAsia="Arial Unicode MS" w:hAnsi="Arial Unicode MS" w:cs="Arial Unicode MS"/>
        <w:b w:val="0"/>
        <w:bCs w:val="0"/>
        <w:i w:val="0"/>
        <w:iCs w:val="0"/>
        <w:caps w:val="0"/>
        <w:smallCaps w:val="0"/>
        <w:strike w:val="0"/>
        <w:dstrike w:val="0"/>
        <w:spacing w:val="0"/>
        <w:position w:val="0"/>
        <w:sz w:val="20"/>
        <w:szCs w:val="20"/>
        <w:vertAlign w:val="baseline"/>
      </w:rPr>
    </w:lvl>
    <w:lvl w:ilvl="8" w:tplc="4E06B88C">
      <w:start w:val="1"/>
      <w:numFmt w:val="bullet"/>
      <w:lvlText w:val="▪"/>
      <w:lvlJc w:val="left"/>
      <w:pPr>
        <w:tabs>
          <w:tab w:val="left" w:pos="720"/>
        </w:tabs>
        <w:ind w:left="6480" w:hanging="328"/>
      </w:pPr>
      <w:rPr>
        <w:rFonts w:ascii="Arial Unicode MS" w:eastAsia="Arial Unicode MS" w:hAnsi="Arial Unicode MS" w:cs="Arial Unicode MS"/>
        <w:b w:val="0"/>
        <w:bCs w:val="0"/>
        <w:i w:val="0"/>
        <w:iCs w:val="0"/>
        <w:caps w:val="0"/>
        <w:smallCaps w:val="0"/>
        <w:strike w:val="0"/>
        <w:dstrike w:val="0"/>
        <w:spacing w:val="0"/>
        <w:position w:val="0"/>
        <w:sz w:val="20"/>
        <w:szCs w:val="20"/>
        <w:vertAlign w:val="baseline"/>
      </w:rPr>
    </w:lvl>
  </w:abstractNum>
  <w:abstractNum w:abstractNumId="12" w15:restartNumberingAfterBreak="0">
    <w:nsid w:val="295B426D"/>
    <w:multiLevelType w:val="hybridMultilevel"/>
    <w:tmpl w:val="77BA7EC2"/>
    <w:numStyleLink w:val="ImportedStyle16"/>
  </w:abstractNum>
  <w:abstractNum w:abstractNumId="13" w15:restartNumberingAfterBreak="0">
    <w:nsid w:val="2B824485"/>
    <w:multiLevelType w:val="hybridMultilevel"/>
    <w:tmpl w:val="E2568C20"/>
    <w:numStyleLink w:val="ImportedStyle27"/>
  </w:abstractNum>
  <w:abstractNum w:abstractNumId="14" w15:restartNumberingAfterBreak="0">
    <w:nsid w:val="2C556D6D"/>
    <w:multiLevelType w:val="hybridMultilevel"/>
    <w:tmpl w:val="81E0CEF6"/>
    <w:lvl w:ilvl="0" w:tplc="5FFEEE80">
      <w:start w:val="1"/>
      <w:numFmt w:val="bullet"/>
      <w:lvlText w:val=""/>
      <w:lvlJc w:val="left"/>
      <w:pPr>
        <w:ind w:left="720" w:hanging="354"/>
      </w:pPr>
      <w:rPr>
        <w:rFonts w:ascii="Symbol" w:hAnsi="Symbol" w:hint="default"/>
      </w:rPr>
    </w:lvl>
    <w:lvl w:ilvl="1" w:tplc="66D0AB6C">
      <w:start w:val="1"/>
      <w:numFmt w:val="bullet"/>
      <w:lvlText w:val="o"/>
      <w:lvlJc w:val="left"/>
      <w:pPr>
        <w:ind w:left="1440" w:hanging="354"/>
      </w:pPr>
      <w:rPr>
        <w:rFonts w:ascii="Courier New" w:hAnsi="Courier New" w:cs="Courier New" w:hint="default"/>
      </w:rPr>
    </w:lvl>
    <w:lvl w:ilvl="2" w:tplc="BA76D766">
      <w:start w:val="1"/>
      <w:numFmt w:val="bullet"/>
      <w:lvlText w:val=""/>
      <w:lvlJc w:val="left"/>
      <w:pPr>
        <w:ind w:left="2160" w:hanging="354"/>
      </w:pPr>
      <w:rPr>
        <w:rFonts w:ascii="Wingdings" w:hAnsi="Wingdings" w:hint="default"/>
      </w:rPr>
    </w:lvl>
    <w:lvl w:ilvl="3" w:tplc="037E316A">
      <w:start w:val="1"/>
      <w:numFmt w:val="bullet"/>
      <w:lvlText w:val=""/>
      <w:lvlJc w:val="left"/>
      <w:pPr>
        <w:ind w:left="2880" w:hanging="354"/>
      </w:pPr>
      <w:rPr>
        <w:rFonts w:ascii="Symbol" w:hAnsi="Symbol" w:hint="default"/>
      </w:rPr>
    </w:lvl>
    <w:lvl w:ilvl="4" w:tplc="FF5E68D6">
      <w:start w:val="1"/>
      <w:numFmt w:val="bullet"/>
      <w:lvlText w:val="o"/>
      <w:lvlJc w:val="left"/>
      <w:pPr>
        <w:ind w:left="3600" w:hanging="354"/>
      </w:pPr>
      <w:rPr>
        <w:rFonts w:ascii="Courier New" w:hAnsi="Courier New" w:cs="Courier New" w:hint="default"/>
      </w:rPr>
    </w:lvl>
    <w:lvl w:ilvl="5" w:tplc="35208E36">
      <w:start w:val="1"/>
      <w:numFmt w:val="bullet"/>
      <w:lvlText w:val=""/>
      <w:lvlJc w:val="left"/>
      <w:pPr>
        <w:ind w:left="4320" w:hanging="354"/>
      </w:pPr>
      <w:rPr>
        <w:rFonts w:ascii="Wingdings" w:hAnsi="Wingdings" w:hint="default"/>
      </w:rPr>
    </w:lvl>
    <w:lvl w:ilvl="6" w:tplc="541C43F0">
      <w:start w:val="1"/>
      <w:numFmt w:val="bullet"/>
      <w:lvlText w:val=""/>
      <w:lvlJc w:val="left"/>
      <w:pPr>
        <w:ind w:left="5040" w:hanging="354"/>
      </w:pPr>
      <w:rPr>
        <w:rFonts w:ascii="Symbol" w:hAnsi="Symbol" w:hint="default"/>
      </w:rPr>
    </w:lvl>
    <w:lvl w:ilvl="7" w:tplc="E20A41B0">
      <w:start w:val="1"/>
      <w:numFmt w:val="bullet"/>
      <w:lvlText w:val="o"/>
      <w:lvlJc w:val="left"/>
      <w:pPr>
        <w:ind w:left="5760" w:hanging="354"/>
      </w:pPr>
      <w:rPr>
        <w:rFonts w:ascii="Courier New" w:hAnsi="Courier New" w:cs="Courier New" w:hint="default"/>
      </w:rPr>
    </w:lvl>
    <w:lvl w:ilvl="8" w:tplc="617EBA92">
      <w:start w:val="1"/>
      <w:numFmt w:val="bullet"/>
      <w:lvlText w:val=""/>
      <w:lvlJc w:val="left"/>
      <w:pPr>
        <w:ind w:left="6480" w:hanging="354"/>
      </w:pPr>
      <w:rPr>
        <w:rFonts w:ascii="Wingdings" w:hAnsi="Wingdings" w:hint="default"/>
      </w:rPr>
    </w:lvl>
  </w:abstractNum>
  <w:abstractNum w:abstractNumId="15" w15:restartNumberingAfterBreak="0">
    <w:nsid w:val="2E245F8E"/>
    <w:multiLevelType w:val="hybridMultilevel"/>
    <w:tmpl w:val="3DE4A518"/>
    <w:styleLink w:val="ImportedStyle23"/>
    <w:lvl w:ilvl="0" w:tplc="1054D760">
      <w:start w:val="1"/>
      <w:numFmt w:val="decimal"/>
      <w:pStyle w:val="ImportedStyle23"/>
      <w:lvlText w:val="%1."/>
      <w:lvlJc w:val="left"/>
      <w:pPr>
        <w:ind w:left="900" w:hanging="338"/>
      </w:pPr>
      <w:rPr>
        <w:rFonts w:hAnsi="Arial Unicode MS"/>
        <w:i/>
        <w:iCs/>
        <w:caps w:val="0"/>
        <w:smallCaps w:val="0"/>
        <w:strike w:val="0"/>
        <w:dstrike w:val="0"/>
        <w:spacing w:val="0"/>
        <w:position w:val="0"/>
        <w:vertAlign w:val="baseline"/>
      </w:rPr>
    </w:lvl>
    <w:lvl w:ilvl="1" w:tplc="3CDC12CA">
      <w:start w:val="1"/>
      <w:numFmt w:val="lowerLetter"/>
      <w:lvlText w:val="%2."/>
      <w:lvlJc w:val="left"/>
      <w:pPr>
        <w:tabs>
          <w:tab w:val="left" w:pos="900"/>
        </w:tabs>
        <w:ind w:left="1259" w:hanging="338"/>
      </w:pPr>
      <w:rPr>
        <w:rFonts w:hAnsi="Arial Unicode MS"/>
        <w:i/>
        <w:iCs/>
        <w:caps w:val="0"/>
        <w:smallCaps w:val="0"/>
        <w:strike w:val="0"/>
        <w:dstrike w:val="0"/>
        <w:spacing w:val="0"/>
        <w:position w:val="0"/>
        <w:vertAlign w:val="baseline"/>
      </w:rPr>
    </w:lvl>
    <w:lvl w:ilvl="2" w:tplc="2D2C6598">
      <w:start w:val="1"/>
      <w:numFmt w:val="lowerRoman"/>
      <w:lvlText w:val="%3."/>
      <w:lvlJc w:val="left"/>
      <w:pPr>
        <w:tabs>
          <w:tab w:val="left" w:pos="900"/>
        </w:tabs>
        <w:ind w:left="1979" w:hanging="278"/>
      </w:pPr>
      <w:rPr>
        <w:rFonts w:hAnsi="Arial Unicode MS"/>
        <w:i/>
        <w:iCs/>
        <w:caps w:val="0"/>
        <w:smallCaps w:val="0"/>
        <w:strike w:val="0"/>
        <w:dstrike w:val="0"/>
        <w:spacing w:val="0"/>
        <w:position w:val="0"/>
        <w:vertAlign w:val="baseline"/>
      </w:rPr>
    </w:lvl>
    <w:lvl w:ilvl="3" w:tplc="102A9C04">
      <w:start w:val="1"/>
      <w:numFmt w:val="decimal"/>
      <w:lvlText w:val="%4."/>
      <w:lvlJc w:val="left"/>
      <w:pPr>
        <w:tabs>
          <w:tab w:val="left" w:pos="900"/>
        </w:tabs>
        <w:ind w:left="2699" w:hanging="338"/>
      </w:pPr>
      <w:rPr>
        <w:rFonts w:hAnsi="Arial Unicode MS"/>
        <w:i/>
        <w:iCs/>
        <w:caps w:val="0"/>
        <w:smallCaps w:val="0"/>
        <w:strike w:val="0"/>
        <w:dstrike w:val="0"/>
        <w:spacing w:val="0"/>
        <w:position w:val="0"/>
        <w:vertAlign w:val="baseline"/>
      </w:rPr>
    </w:lvl>
    <w:lvl w:ilvl="4" w:tplc="EA40434C">
      <w:start w:val="1"/>
      <w:numFmt w:val="lowerLetter"/>
      <w:lvlText w:val="%5."/>
      <w:lvlJc w:val="left"/>
      <w:pPr>
        <w:tabs>
          <w:tab w:val="left" w:pos="900"/>
        </w:tabs>
        <w:ind w:left="3419" w:hanging="338"/>
      </w:pPr>
      <w:rPr>
        <w:rFonts w:hAnsi="Arial Unicode MS"/>
        <w:i/>
        <w:iCs/>
        <w:caps w:val="0"/>
        <w:smallCaps w:val="0"/>
        <w:strike w:val="0"/>
        <w:dstrike w:val="0"/>
        <w:spacing w:val="0"/>
        <w:position w:val="0"/>
        <w:vertAlign w:val="baseline"/>
      </w:rPr>
    </w:lvl>
    <w:lvl w:ilvl="5" w:tplc="3D929768">
      <w:start w:val="1"/>
      <w:numFmt w:val="lowerRoman"/>
      <w:lvlText w:val="%6."/>
      <w:lvlJc w:val="left"/>
      <w:pPr>
        <w:tabs>
          <w:tab w:val="left" w:pos="900"/>
        </w:tabs>
        <w:ind w:left="4139" w:hanging="278"/>
      </w:pPr>
      <w:rPr>
        <w:rFonts w:hAnsi="Arial Unicode MS"/>
        <w:i/>
        <w:iCs/>
        <w:caps w:val="0"/>
        <w:smallCaps w:val="0"/>
        <w:strike w:val="0"/>
        <w:dstrike w:val="0"/>
        <w:spacing w:val="0"/>
        <w:position w:val="0"/>
        <w:vertAlign w:val="baseline"/>
      </w:rPr>
    </w:lvl>
    <w:lvl w:ilvl="6" w:tplc="1E64398E">
      <w:start w:val="1"/>
      <w:numFmt w:val="decimal"/>
      <w:lvlText w:val="%7."/>
      <w:lvlJc w:val="left"/>
      <w:pPr>
        <w:tabs>
          <w:tab w:val="left" w:pos="900"/>
        </w:tabs>
        <w:ind w:left="4859" w:hanging="338"/>
      </w:pPr>
      <w:rPr>
        <w:rFonts w:hAnsi="Arial Unicode MS"/>
        <w:i/>
        <w:iCs/>
        <w:caps w:val="0"/>
        <w:smallCaps w:val="0"/>
        <w:strike w:val="0"/>
        <w:dstrike w:val="0"/>
        <w:spacing w:val="0"/>
        <w:position w:val="0"/>
        <w:vertAlign w:val="baseline"/>
      </w:rPr>
    </w:lvl>
    <w:lvl w:ilvl="7" w:tplc="4B08CC10">
      <w:start w:val="1"/>
      <w:numFmt w:val="lowerLetter"/>
      <w:lvlText w:val="%8."/>
      <w:lvlJc w:val="left"/>
      <w:pPr>
        <w:tabs>
          <w:tab w:val="left" w:pos="900"/>
        </w:tabs>
        <w:ind w:left="5579" w:hanging="338"/>
      </w:pPr>
      <w:rPr>
        <w:rFonts w:hAnsi="Arial Unicode MS"/>
        <w:i/>
        <w:iCs/>
        <w:caps w:val="0"/>
        <w:smallCaps w:val="0"/>
        <w:strike w:val="0"/>
        <w:dstrike w:val="0"/>
        <w:spacing w:val="0"/>
        <w:position w:val="0"/>
        <w:vertAlign w:val="baseline"/>
      </w:rPr>
    </w:lvl>
    <w:lvl w:ilvl="8" w:tplc="1F8202D6">
      <w:start w:val="1"/>
      <w:numFmt w:val="lowerRoman"/>
      <w:lvlText w:val="%9."/>
      <w:lvlJc w:val="left"/>
      <w:pPr>
        <w:tabs>
          <w:tab w:val="left" w:pos="900"/>
        </w:tabs>
        <w:ind w:left="6299" w:hanging="278"/>
      </w:pPr>
      <w:rPr>
        <w:rFonts w:hAnsi="Arial Unicode MS"/>
        <w:i/>
        <w:iCs/>
        <w:caps w:val="0"/>
        <w:smallCaps w:val="0"/>
        <w:strike w:val="0"/>
        <w:dstrike w:val="0"/>
        <w:spacing w:val="0"/>
        <w:position w:val="0"/>
        <w:vertAlign w:val="baseline"/>
      </w:rPr>
    </w:lvl>
  </w:abstractNum>
  <w:abstractNum w:abstractNumId="16" w15:restartNumberingAfterBreak="0">
    <w:nsid w:val="2FB5652C"/>
    <w:multiLevelType w:val="hybridMultilevel"/>
    <w:tmpl w:val="3C60B8C8"/>
    <w:styleLink w:val="ImportedStyle17"/>
    <w:lvl w:ilvl="0" w:tplc="76C86074">
      <w:start w:val="1"/>
      <w:numFmt w:val="bullet"/>
      <w:pStyle w:val="ImportedStyle17"/>
      <w:lvlText w:val="·"/>
      <w:lvlJc w:val="left"/>
      <w:pPr>
        <w:ind w:left="720" w:hanging="327"/>
      </w:pPr>
      <w:rPr>
        <w:rFonts w:ascii="Symbol" w:eastAsia="Symbol" w:hAnsi="Symbol" w:cs="Symbol"/>
        <w:b w:val="0"/>
        <w:bCs w:val="0"/>
        <w:i w:val="0"/>
        <w:iCs w:val="0"/>
        <w:caps w:val="0"/>
        <w:smallCaps w:val="0"/>
        <w:strike w:val="0"/>
        <w:dstrike w:val="0"/>
        <w:spacing w:val="0"/>
        <w:position w:val="0"/>
        <w:vertAlign w:val="baseline"/>
      </w:rPr>
    </w:lvl>
    <w:lvl w:ilvl="1" w:tplc="C96A9FF2">
      <w:start w:val="1"/>
      <w:numFmt w:val="bullet"/>
      <w:lvlText w:val="o"/>
      <w:lvlJc w:val="left"/>
      <w:pPr>
        <w:ind w:left="1440" w:hanging="327"/>
      </w:pPr>
      <w:rPr>
        <w:rFonts w:ascii="Courier New" w:eastAsia="Courier New" w:hAnsi="Courier New" w:cs="Courier New"/>
        <w:b w:val="0"/>
        <w:bCs w:val="0"/>
        <w:i w:val="0"/>
        <w:iCs w:val="0"/>
        <w:caps w:val="0"/>
        <w:smallCaps w:val="0"/>
        <w:strike w:val="0"/>
        <w:dstrike w:val="0"/>
        <w:spacing w:val="0"/>
        <w:position w:val="0"/>
        <w:vertAlign w:val="baseline"/>
      </w:rPr>
    </w:lvl>
    <w:lvl w:ilvl="2" w:tplc="73D40352">
      <w:start w:val="1"/>
      <w:numFmt w:val="bullet"/>
      <w:lvlText w:val="▪"/>
      <w:lvlJc w:val="left"/>
      <w:pPr>
        <w:ind w:left="2160" w:hanging="324"/>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3" w:tplc="B87AD8DC">
      <w:start w:val="1"/>
      <w:numFmt w:val="bullet"/>
      <w:lvlText w:val="•"/>
      <w:lvlJc w:val="left"/>
      <w:pPr>
        <w:ind w:left="2880" w:hanging="324"/>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4" w:tplc="05E68130">
      <w:start w:val="1"/>
      <w:numFmt w:val="bullet"/>
      <w:lvlText w:val="o"/>
      <w:lvlJc w:val="left"/>
      <w:pPr>
        <w:ind w:left="3600" w:hanging="324"/>
      </w:pPr>
      <w:rPr>
        <w:rFonts w:ascii="Wingdings" w:eastAsia="Wingdings" w:hAnsi="Wingdings" w:cs="Wingdings"/>
        <w:b w:val="0"/>
        <w:bCs w:val="0"/>
        <w:i w:val="0"/>
        <w:iCs w:val="0"/>
        <w:caps w:val="0"/>
        <w:smallCaps w:val="0"/>
        <w:strike w:val="0"/>
        <w:dstrike w:val="0"/>
        <w:spacing w:val="0"/>
        <w:position w:val="0"/>
        <w:vertAlign w:val="baseline"/>
      </w:rPr>
    </w:lvl>
    <w:lvl w:ilvl="5" w:tplc="AF4C6562">
      <w:start w:val="1"/>
      <w:numFmt w:val="bullet"/>
      <w:lvlText w:val="▪"/>
      <w:lvlJc w:val="left"/>
      <w:pPr>
        <w:ind w:left="4320" w:hanging="324"/>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6" w:tplc="E94EFF3E">
      <w:start w:val="1"/>
      <w:numFmt w:val="bullet"/>
      <w:lvlText w:val="•"/>
      <w:lvlJc w:val="left"/>
      <w:pPr>
        <w:ind w:left="5040" w:hanging="324"/>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7" w:tplc="88104146">
      <w:start w:val="1"/>
      <w:numFmt w:val="bullet"/>
      <w:lvlText w:val="o"/>
      <w:lvlJc w:val="left"/>
      <w:pPr>
        <w:ind w:left="5760" w:hanging="324"/>
      </w:pPr>
      <w:rPr>
        <w:rFonts w:ascii="Wingdings" w:eastAsia="Wingdings" w:hAnsi="Wingdings" w:cs="Wingdings"/>
        <w:b w:val="0"/>
        <w:bCs w:val="0"/>
        <w:i w:val="0"/>
        <w:iCs w:val="0"/>
        <w:caps w:val="0"/>
        <w:smallCaps w:val="0"/>
        <w:strike w:val="0"/>
        <w:dstrike w:val="0"/>
        <w:spacing w:val="0"/>
        <w:position w:val="0"/>
        <w:vertAlign w:val="baseline"/>
      </w:rPr>
    </w:lvl>
    <w:lvl w:ilvl="8" w:tplc="90BE34EA">
      <w:start w:val="1"/>
      <w:numFmt w:val="bullet"/>
      <w:lvlText w:val="▪"/>
      <w:lvlJc w:val="left"/>
      <w:pPr>
        <w:ind w:left="6480" w:hanging="324"/>
      </w:pPr>
      <w:rPr>
        <w:rFonts w:ascii="Arial Unicode MS" w:eastAsia="Arial Unicode MS" w:hAnsi="Arial Unicode MS" w:cs="Arial Unicode MS"/>
        <w:b w:val="0"/>
        <w:bCs w:val="0"/>
        <w:i w:val="0"/>
        <w:iCs w:val="0"/>
        <w:caps w:val="0"/>
        <w:smallCaps w:val="0"/>
        <w:strike w:val="0"/>
        <w:dstrike w:val="0"/>
        <w:spacing w:val="0"/>
        <w:position w:val="0"/>
        <w:vertAlign w:val="baseline"/>
      </w:rPr>
    </w:lvl>
  </w:abstractNum>
  <w:abstractNum w:abstractNumId="17" w15:restartNumberingAfterBreak="0">
    <w:nsid w:val="3156615F"/>
    <w:multiLevelType w:val="hybridMultilevel"/>
    <w:tmpl w:val="A9A0F6C6"/>
    <w:styleLink w:val="ImportedStyle25"/>
    <w:lvl w:ilvl="0" w:tplc="9FBA3CFC">
      <w:start w:val="1"/>
      <w:numFmt w:val="decimal"/>
      <w:pStyle w:val="ImportedStyle25"/>
      <w:lvlText w:val="%1."/>
      <w:lvlJc w:val="left"/>
      <w:pPr>
        <w:tabs>
          <w:tab w:val="left" w:pos="720"/>
        </w:tabs>
        <w:ind w:left="360" w:firstLine="0"/>
      </w:pPr>
      <w:rPr>
        <w:rFonts w:hAnsi="Arial Unicode MS"/>
        <w:i/>
        <w:iCs/>
        <w:caps w:val="0"/>
        <w:smallCaps w:val="0"/>
        <w:strike w:val="0"/>
        <w:dstrike w:val="0"/>
        <w:spacing w:val="0"/>
        <w:position w:val="0"/>
        <w:vertAlign w:val="baseline"/>
      </w:rPr>
    </w:lvl>
    <w:lvl w:ilvl="1" w:tplc="E38E60DE">
      <w:start w:val="1"/>
      <w:numFmt w:val="lowerLetter"/>
      <w:lvlText w:val="%2."/>
      <w:lvlJc w:val="left"/>
      <w:pPr>
        <w:tabs>
          <w:tab w:val="left" w:pos="720"/>
          <w:tab w:val="left" w:pos="1440"/>
        </w:tabs>
        <w:ind w:left="1080" w:firstLine="0"/>
      </w:pPr>
      <w:rPr>
        <w:rFonts w:hAnsi="Arial Unicode MS"/>
        <w:i/>
        <w:iCs/>
        <w:caps w:val="0"/>
        <w:smallCaps w:val="0"/>
        <w:strike w:val="0"/>
        <w:dstrike w:val="0"/>
        <w:spacing w:val="0"/>
        <w:position w:val="0"/>
        <w:vertAlign w:val="baseline"/>
      </w:rPr>
    </w:lvl>
    <w:lvl w:ilvl="2" w:tplc="A32EA83C">
      <w:start w:val="1"/>
      <w:numFmt w:val="lowerRoman"/>
      <w:lvlText w:val="%3."/>
      <w:lvlJc w:val="left"/>
      <w:pPr>
        <w:tabs>
          <w:tab w:val="left" w:pos="720"/>
          <w:tab w:val="left" w:pos="2160"/>
        </w:tabs>
        <w:ind w:left="1800" w:firstLine="60"/>
      </w:pPr>
      <w:rPr>
        <w:rFonts w:hAnsi="Arial Unicode MS"/>
        <w:i/>
        <w:iCs/>
        <w:caps w:val="0"/>
        <w:smallCaps w:val="0"/>
        <w:strike w:val="0"/>
        <w:dstrike w:val="0"/>
        <w:spacing w:val="0"/>
        <w:position w:val="0"/>
        <w:vertAlign w:val="baseline"/>
      </w:rPr>
    </w:lvl>
    <w:lvl w:ilvl="3" w:tplc="AC5E27F6">
      <w:start w:val="1"/>
      <w:numFmt w:val="decimal"/>
      <w:lvlText w:val="%4."/>
      <w:lvlJc w:val="left"/>
      <w:pPr>
        <w:tabs>
          <w:tab w:val="left" w:pos="720"/>
          <w:tab w:val="left" w:pos="2880"/>
        </w:tabs>
        <w:ind w:left="2520" w:firstLine="0"/>
      </w:pPr>
      <w:rPr>
        <w:rFonts w:hAnsi="Arial Unicode MS"/>
        <w:i/>
        <w:iCs/>
        <w:caps w:val="0"/>
        <w:smallCaps w:val="0"/>
        <w:strike w:val="0"/>
        <w:dstrike w:val="0"/>
        <w:spacing w:val="0"/>
        <w:position w:val="0"/>
        <w:vertAlign w:val="baseline"/>
      </w:rPr>
    </w:lvl>
    <w:lvl w:ilvl="4" w:tplc="540A79B6">
      <w:start w:val="1"/>
      <w:numFmt w:val="lowerLetter"/>
      <w:lvlText w:val="%5."/>
      <w:lvlJc w:val="left"/>
      <w:pPr>
        <w:tabs>
          <w:tab w:val="left" w:pos="720"/>
          <w:tab w:val="left" w:pos="3600"/>
        </w:tabs>
        <w:ind w:left="3240" w:firstLine="0"/>
      </w:pPr>
      <w:rPr>
        <w:rFonts w:hAnsi="Arial Unicode MS"/>
        <w:i/>
        <w:iCs/>
        <w:caps w:val="0"/>
        <w:smallCaps w:val="0"/>
        <w:strike w:val="0"/>
        <w:dstrike w:val="0"/>
        <w:spacing w:val="0"/>
        <w:position w:val="0"/>
        <w:vertAlign w:val="baseline"/>
      </w:rPr>
    </w:lvl>
    <w:lvl w:ilvl="5" w:tplc="A6F6A2EC">
      <w:start w:val="1"/>
      <w:numFmt w:val="lowerRoman"/>
      <w:lvlText w:val="%6."/>
      <w:lvlJc w:val="left"/>
      <w:pPr>
        <w:tabs>
          <w:tab w:val="left" w:pos="720"/>
          <w:tab w:val="left" w:pos="4320"/>
        </w:tabs>
        <w:ind w:left="3960" w:firstLine="60"/>
      </w:pPr>
      <w:rPr>
        <w:rFonts w:hAnsi="Arial Unicode MS"/>
        <w:i/>
        <w:iCs/>
        <w:caps w:val="0"/>
        <w:smallCaps w:val="0"/>
        <w:strike w:val="0"/>
        <w:dstrike w:val="0"/>
        <w:spacing w:val="0"/>
        <w:position w:val="0"/>
        <w:vertAlign w:val="baseline"/>
      </w:rPr>
    </w:lvl>
    <w:lvl w:ilvl="6" w:tplc="A8CC31D8">
      <w:start w:val="1"/>
      <w:numFmt w:val="decimal"/>
      <w:lvlText w:val="%7."/>
      <w:lvlJc w:val="left"/>
      <w:pPr>
        <w:tabs>
          <w:tab w:val="left" w:pos="720"/>
          <w:tab w:val="left" w:pos="5040"/>
        </w:tabs>
        <w:ind w:left="4680" w:firstLine="0"/>
      </w:pPr>
      <w:rPr>
        <w:rFonts w:hAnsi="Arial Unicode MS"/>
        <w:i/>
        <w:iCs/>
        <w:caps w:val="0"/>
        <w:smallCaps w:val="0"/>
        <w:strike w:val="0"/>
        <w:dstrike w:val="0"/>
        <w:spacing w:val="0"/>
        <w:position w:val="0"/>
        <w:vertAlign w:val="baseline"/>
      </w:rPr>
    </w:lvl>
    <w:lvl w:ilvl="7" w:tplc="A13ADA7C">
      <w:start w:val="1"/>
      <w:numFmt w:val="lowerLetter"/>
      <w:lvlText w:val="%8."/>
      <w:lvlJc w:val="left"/>
      <w:pPr>
        <w:tabs>
          <w:tab w:val="left" w:pos="720"/>
          <w:tab w:val="left" w:pos="5760"/>
        </w:tabs>
        <w:ind w:left="5400" w:firstLine="0"/>
      </w:pPr>
      <w:rPr>
        <w:rFonts w:hAnsi="Arial Unicode MS"/>
        <w:i/>
        <w:iCs/>
        <w:caps w:val="0"/>
        <w:smallCaps w:val="0"/>
        <w:strike w:val="0"/>
        <w:dstrike w:val="0"/>
        <w:spacing w:val="0"/>
        <w:position w:val="0"/>
        <w:vertAlign w:val="baseline"/>
      </w:rPr>
    </w:lvl>
    <w:lvl w:ilvl="8" w:tplc="869458B0">
      <w:start w:val="1"/>
      <w:numFmt w:val="lowerRoman"/>
      <w:lvlText w:val="%9."/>
      <w:lvlJc w:val="left"/>
      <w:pPr>
        <w:tabs>
          <w:tab w:val="left" w:pos="720"/>
          <w:tab w:val="left" w:pos="6480"/>
        </w:tabs>
        <w:ind w:left="6120" w:firstLine="60"/>
      </w:pPr>
      <w:rPr>
        <w:rFonts w:hAnsi="Arial Unicode MS"/>
        <w:i/>
        <w:iCs/>
        <w:caps w:val="0"/>
        <w:smallCaps w:val="0"/>
        <w:strike w:val="0"/>
        <w:dstrike w:val="0"/>
        <w:spacing w:val="0"/>
        <w:position w:val="0"/>
        <w:vertAlign w:val="baseline"/>
      </w:rPr>
    </w:lvl>
  </w:abstractNum>
  <w:abstractNum w:abstractNumId="18" w15:restartNumberingAfterBreak="0">
    <w:nsid w:val="330463F3"/>
    <w:multiLevelType w:val="hybridMultilevel"/>
    <w:tmpl w:val="791EF80E"/>
    <w:styleLink w:val="ImportedStyle29"/>
    <w:lvl w:ilvl="0" w:tplc="C28C024C">
      <w:start w:val="1"/>
      <w:numFmt w:val="decimal"/>
      <w:pStyle w:val="ImportedStyle29"/>
      <w:lvlText w:val="%1."/>
      <w:lvlJc w:val="left"/>
      <w:pPr>
        <w:tabs>
          <w:tab w:val="left" w:pos="1077"/>
        </w:tabs>
        <w:ind w:left="720" w:hanging="333"/>
      </w:pPr>
      <w:rPr>
        <w:rFonts w:hAnsi="Arial Unicode MS"/>
        <w:caps w:val="0"/>
        <w:smallCaps w:val="0"/>
        <w:strike w:val="0"/>
        <w:dstrike w:val="0"/>
        <w:spacing w:val="0"/>
        <w:position w:val="0"/>
        <w:vertAlign w:val="baseline"/>
      </w:rPr>
    </w:lvl>
    <w:lvl w:ilvl="1" w:tplc="78E0C8F8">
      <w:start w:val="1"/>
      <w:numFmt w:val="lowerLetter"/>
      <w:lvlText w:val="%2."/>
      <w:lvlJc w:val="left"/>
      <w:pPr>
        <w:ind w:left="1440" w:hanging="333"/>
      </w:pPr>
      <w:rPr>
        <w:rFonts w:hAnsi="Arial Unicode MS"/>
        <w:i/>
        <w:iCs/>
        <w:caps w:val="0"/>
        <w:smallCaps w:val="0"/>
        <w:strike w:val="0"/>
        <w:dstrike w:val="0"/>
        <w:spacing w:val="0"/>
        <w:position w:val="0"/>
        <w:vertAlign w:val="baseline"/>
      </w:rPr>
    </w:lvl>
    <w:lvl w:ilvl="2" w:tplc="45F4F6B2">
      <w:start w:val="1"/>
      <w:numFmt w:val="lowerRoman"/>
      <w:lvlText w:val="%3."/>
      <w:lvlJc w:val="left"/>
      <w:pPr>
        <w:ind w:left="2160" w:hanging="273"/>
      </w:pPr>
      <w:rPr>
        <w:rFonts w:hAnsi="Arial Unicode MS"/>
        <w:i/>
        <w:iCs/>
        <w:caps w:val="0"/>
        <w:smallCaps w:val="0"/>
        <w:strike w:val="0"/>
        <w:dstrike w:val="0"/>
        <w:spacing w:val="0"/>
        <w:position w:val="0"/>
        <w:vertAlign w:val="baseline"/>
      </w:rPr>
    </w:lvl>
    <w:lvl w:ilvl="3" w:tplc="C1243B18">
      <w:start w:val="1"/>
      <w:numFmt w:val="decimal"/>
      <w:lvlText w:val="%4."/>
      <w:lvlJc w:val="left"/>
      <w:pPr>
        <w:ind w:left="2880" w:hanging="333"/>
      </w:pPr>
      <w:rPr>
        <w:rFonts w:hAnsi="Arial Unicode MS"/>
        <w:i/>
        <w:iCs/>
        <w:caps w:val="0"/>
        <w:smallCaps w:val="0"/>
        <w:strike w:val="0"/>
        <w:dstrike w:val="0"/>
        <w:spacing w:val="0"/>
        <w:position w:val="0"/>
        <w:vertAlign w:val="baseline"/>
      </w:rPr>
    </w:lvl>
    <w:lvl w:ilvl="4" w:tplc="6CDA6DF2">
      <w:start w:val="1"/>
      <w:numFmt w:val="lowerLetter"/>
      <w:lvlText w:val="%5."/>
      <w:lvlJc w:val="left"/>
      <w:pPr>
        <w:ind w:left="3600" w:hanging="333"/>
      </w:pPr>
      <w:rPr>
        <w:rFonts w:hAnsi="Arial Unicode MS"/>
        <w:i/>
        <w:iCs/>
        <w:caps w:val="0"/>
        <w:smallCaps w:val="0"/>
        <w:strike w:val="0"/>
        <w:dstrike w:val="0"/>
        <w:spacing w:val="0"/>
        <w:position w:val="0"/>
        <w:vertAlign w:val="baseline"/>
      </w:rPr>
    </w:lvl>
    <w:lvl w:ilvl="5" w:tplc="5A7E2E02">
      <w:start w:val="1"/>
      <w:numFmt w:val="lowerRoman"/>
      <w:lvlText w:val="%6."/>
      <w:lvlJc w:val="left"/>
      <w:pPr>
        <w:ind w:left="4320" w:hanging="273"/>
      </w:pPr>
      <w:rPr>
        <w:rFonts w:hAnsi="Arial Unicode MS"/>
        <w:i/>
        <w:iCs/>
        <w:caps w:val="0"/>
        <w:smallCaps w:val="0"/>
        <w:strike w:val="0"/>
        <w:dstrike w:val="0"/>
        <w:spacing w:val="0"/>
        <w:position w:val="0"/>
        <w:vertAlign w:val="baseline"/>
      </w:rPr>
    </w:lvl>
    <w:lvl w:ilvl="6" w:tplc="672C84E6">
      <w:start w:val="1"/>
      <w:numFmt w:val="decimal"/>
      <w:lvlText w:val="%7."/>
      <w:lvlJc w:val="left"/>
      <w:pPr>
        <w:ind w:left="5040" w:hanging="333"/>
      </w:pPr>
      <w:rPr>
        <w:rFonts w:hAnsi="Arial Unicode MS"/>
        <w:i/>
        <w:iCs/>
        <w:caps w:val="0"/>
        <w:smallCaps w:val="0"/>
        <w:strike w:val="0"/>
        <w:dstrike w:val="0"/>
        <w:spacing w:val="0"/>
        <w:position w:val="0"/>
        <w:vertAlign w:val="baseline"/>
      </w:rPr>
    </w:lvl>
    <w:lvl w:ilvl="7" w:tplc="0F382780">
      <w:start w:val="1"/>
      <w:numFmt w:val="lowerLetter"/>
      <w:lvlText w:val="%8."/>
      <w:lvlJc w:val="left"/>
      <w:pPr>
        <w:ind w:left="5760" w:hanging="333"/>
      </w:pPr>
      <w:rPr>
        <w:rFonts w:hAnsi="Arial Unicode MS"/>
        <w:i/>
        <w:iCs/>
        <w:caps w:val="0"/>
        <w:smallCaps w:val="0"/>
        <w:strike w:val="0"/>
        <w:dstrike w:val="0"/>
        <w:spacing w:val="0"/>
        <w:position w:val="0"/>
        <w:vertAlign w:val="baseline"/>
      </w:rPr>
    </w:lvl>
    <w:lvl w:ilvl="8" w:tplc="B948A6DA">
      <w:start w:val="1"/>
      <w:numFmt w:val="lowerRoman"/>
      <w:lvlText w:val="%9."/>
      <w:lvlJc w:val="left"/>
      <w:pPr>
        <w:ind w:left="6480" w:hanging="273"/>
      </w:pPr>
      <w:rPr>
        <w:rFonts w:hAnsi="Arial Unicode MS"/>
        <w:i/>
        <w:iCs/>
        <w:caps w:val="0"/>
        <w:smallCaps w:val="0"/>
        <w:strike w:val="0"/>
        <w:dstrike w:val="0"/>
        <w:spacing w:val="0"/>
        <w:position w:val="0"/>
        <w:vertAlign w:val="baseline"/>
      </w:rPr>
    </w:lvl>
  </w:abstractNum>
  <w:abstractNum w:abstractNumId="19" w15:restartNumberingAfterBreak="0">
    <w:nsid w:val="332E2395"/>
    <w:multiLevelType w:val="hybridMultilevel"/>
    <w:tmpl w:val="828CB7B4"/>
    <w:lvl w:ilvl="0" w:tplc="F7D07688">
      <w:start w:val="6"/>
      <w:numFmt w:val="bullet"/>
      <w:lvlText w:val="-"/>
      <w:lvlJc w:val="left"/>
      <w:pPr>
        <w:ind w:left="720" w:hanging="350"/>
      </w:pPr>
      <w:rPr>
        <w:rFonts w:ascii="Times New Roman" w:eastAsia="Times New Roman" w:hAnsi="Times New Roman" w:cs="Times New Roman" w:hint="default"/>
      </w:rPr>
    </w:lvl>
    <w:lvl w:ilvl="1" w:tplc="B2260E8E">
      <w:start w:val="1"/>
      <w:numFmt w:val="bullet"/>
      <w:lvlText w:val="o"/>
      <w:lvlJc w:val="left"/>
      <w:pPr>
        <w:ind w:left="1440" w:hanging="350"/>
      </w:pPr>
      <w:rPr>
        <w:rFonts w:ascii="Courier New" w:hAnsi="Courier New" w:cs="Courier New" w:hint="default"/>
      </w:rPr>
    </w:lvl>
    <w:lvl w:ilvl="2" w:tplc="C4429258">
      <w:start w:val="1"/>
      <w:numFmt w:val="bullet"/>
      <w:lvlText w:val=""/>
      <w:lvlJc w:val="left"/>
      <w:pPr>
        <w:ind w:left="2160" w:hanging="350"/>
      </w:pPr>
      <w:rPr>
        <w:rFonts w:ascii="Wingdings" w:hAnsi="Wingdings" w:hint="default"/>
      </w:rPr>
    </w:lvl>
    <w:lvl w:ilvl="3" w:tplc="D4E4AF8C">
      <w:start w:val="1"/>
      <w:numFmt w:val="bullet"/>
      <w:lvlText w:val=""/>
      <w:lvlJc w:val="left"/>
      <w:pPr>
        <w:ind w:left="2880" w:hanging="350"/>
      </w:pPr>
      <w:rPr>
        <w:rFonts w:ascii="Symbol" w:hAnsi="Symbol" w:hint="default"/>
      </w:rPr>
    </w:lvl>
    <w:lvl w:ilvl="4" w:tplc="3454C22A">
      <w:start w:val="1"/>
      <w:numFmt w:val="bullet"/>
      <w:lvlText w:val="o"/>
      <w:lvlJc w:val="left"/>
      <w:pPr>
        <w:ind w:left="3600" w:hanging="350"/>
      </w:pPr>
      <w:rPr>
        <w:rFonts w:ascii="Courier New" w:hAnsi="Courier New" w:cs="Courier New" w:hint="default"/>
      </w:rPr>
    </w:lvl>
    <w:lvl w:ilvl="5" w:tplc="6CB2868A">
      <w:start w:val="1"/>
      <w:numFmt w:val="bullet"/>
      <w:lvlText w:val=""/>
      <w:lvlJc w:val="left"/>
      <w:pPr>
        <w:ind w:left="4320" w:hanging="350"/>
      </w:pPr>
      <w:rPr>
        <w:rFonts w:ascii="Wingdings" w:hAnsi="Wingdings" w:hint="default"/>
      </w:rPr>
    </w:lvl>
    <w:lvl w:ilvl="6" w:tplc="F33860D0">
      <w:start w:val="1"/>
      <w:numFmt w:val="bullet"/>
      <w:lvlText w:val=""/>
      <w:lvlJc w:val="left"/>
      <w:pPr>
        <w:ind w:left="5040" w:hanging="350"/>
      </w:pPr>
      <w:rPr>
        <w:rFonts w:ascii="Symbol" w:hAnsi="Symbol" w:hint="default"/>
      </w:rPr>
    </w:lvl>
    <w:lvl w:ilvl="7" w:tplc="8DBE5196">
      <w:start w:val="1"/>
      <w:numFmt w:val="bullet"/>
      <w:lvlText w:val="o"/>
      <w:lvlJc w:val="left"/>
      <w:pPr>
        <w:ind w:left="5760" w:hanging="350"/>
      </w:pPr>
      <w:rPr>
        <w:rFonts w:ascii="Courier New" w:hAnsi="Courier New" w:cs="Courier New" w:hint="default"/>
      </w:rPr>
    </w:lvl>
    <w:lvl w:ilvl="8" w:tplc="6A28F45C">
      <w:start w:val="1"/>
      <w:numFmt w:val="bullet"/>
      <w:lvlText w:val=""/>
      <w:lvlJc w:val="left"/>
      <w:pPr>
        <w:ind w:left="6480" w:hanging="350"/>
      </w:pPr>
      <w:rPr>
        <w:rFonts w:ascii="Wingdings" w:hAnsi="Wingdings" w:hint="default"/>
      </w:rPr>
    </w:lvl>
  </w:abstractNum>
  <w:abstractNum w:abstractNumId="20" w15:restartNumberingAfterBreak="0">
    <w:nsid w:val="344862FE"/>
    <w:multiLevelType w:val="hybridMultilevel"/>
    <w:tmpl w:val="DA0480B2"/>
    <w:styleLink w:val="ImportedStyle34"/>
    <w:lvl w:ilvl="0" w:tplc="920C38AE">
      <w:start w:val="1"/>
      <w:numFmt w:val="bullet"/>
      <w:pStyle w:val="ImportedStyle34"/>
      <w:lvlText w:val="·"/>
      <w:lvlJc w:val="left"/>
      <w:pPr>
        <w:ind w:left="720" w:hanging="327"/>
      </w:pPr>
      <w:rPr>
        <w:rFonts w:ascii="Symbol" w:eastAsia="Symbol" w:hAnsi="Symbol" w:cs="Symbol"/>
        <w:b w:val="0"/>
        <w:bCs w:val="0"/>
        <w:i w:val="0"/>
        <w:iCs w:val="0"/>
        <w:caps w:val="0"/>
        <w:smallCaps w:val="0"/>
        <w:strike w:val="0"/>
        <w:dstrike w:val="0"/>
        <w:spacing w:val="0"/>
        <w:position w:val="0"/>
        <w:vertAlign w:val="baseline"/>
      </w:rPr>
    </w:lvl>
    <w:lvl w:ilvl="1" w:tplc="E5EC3C94">
      <w:start w:val="1"/>
      <w:numFmt w:val="bullet"/>
      <w:lvlText w:val="o"/>
      <w:lvlJc w:val="left"/>
      <w:pPr>
        <w:ind w:left="144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2" w:tplc="7AEAE378">
      <w:start w:val="1"/>
      <w:numFmt w:val="bullet"/>
      <w:lvlText w:val="▪"/>
      <w:lvlJc w:val="left"/>
      <w:pPr>
        <w:ind w:left="216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3" w:tplc="1DFE21E6">
      <w:start w:val="1"/>
      <w:numFmt w:val="bullet"/>
      <w:lvlText w:val="·"/>
      <w:lvlJc w:val="left"/>
      <w:pPr>
        <w:ind w:left="2880" w:hanging="327"/>
      </w:pPr>
      <w:rPr>
        <w:rFonts w:ascii="Symbol" w:eastAsia="Symbol" w:hAnsi="Symbol" w:cs="Symbol"/>
        <w:b w:val="0"/>
        <w:bCs w:val="0"/>
        <w:i w:val="0"/>
        <w:iCs w:val="0"/>
        <w:caps w:val="0"/>
        <w:smallCaps w:val="0"/>
        <w:strike w:val="0"/>
        <w:dstrike w:val="0"/>
        <w:spacing w:val="0"/>
        <w:position w:val="0"/>
        <w:vertAlign w:val="baseline"/>
      </w:rPr>
    </w:lvl>
    <w:lvl w:ilvl="4" w:tplc="F0B2670E">
      <w:start w:val="1"/>
      <w:numFmt w:val="bullet"/>
      <w:lvlText w:val="o"/>
      <w:lvlJc w:val="left"/>
      <w:pPr>
        <w:ind w:left="360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5" w:tplc="E3E44436">
      <w:start w:val="1"/>
      <w:numFmt w:val="bullet"/>
      <w:lvlText w:val="▪"/>
      <w:lvlJc w:val="left"/>
      <w:pPr>
        <w:ind w:left="432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6" w:tplc="402AEAAC">
      <w:start w:val="1"/>
      <w:numFmt w:val="bullet"/>
      <w:lvlText w:val="·"/>
      <w:lvlJc w:val="left"/>
      <w:pPr>
        <w:ind w:left="5040" w:hanging="327"/>
      </w:pPr>
      <w:rPr>
        <w:rFonts w:ascii="Symbol" w:eastAsia="Symbol" w:hAnsi="Symbol" w:cs="Symbol"/>
        <w:b w:val="0"/>
        <w:bCs w:val="0"/>
        <w:i w:val="0"/>
        <w:iCs w:val="0"/>
        <w:caps w:val="0"/>
        <w:smallCaps w:val="0"/>
        <w:strike w:val="0"/>
        <w:dstrike w:val="0"/>
        <w:spacing w:val="0"/>
        <w:position w:val="0"/>
        <w:vertAlign w:val="baseline"/>
      </w:rPr>
    </w:lvl>
    <w:lvl w:ilvl="7" w:tplc="628A9EEC">
      <w:start w:val="1"/>
      <w:numFmt w:val="bullet"/>
      <w:lvlText w:val="o"/>
      <w:lvlJc w:val="left"/>
      <w:pPr>
        <w:ind w:left="576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8" w:tplc="32E4B26E">
      <w:start w:val="1"/>
      <w:numFmt w:val="bullet"/>
      <w:lvlText w:val="▪"/>
      <w:lvlJc w:val="left"/>
      <w:pPr>
        <w:ind w:left="648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abstractNum>
  <w:abstractNum w:abstractNumId="21" w15:restartNumberingAfterBreak="0">
    <w:nsid w:val="35A54A7D"/>
    <w:multiLevelType w:val="hybridMultilevel"/>
    <w:tmpl w:val="791EF80E"/>
    <w:numStyleLink w:val="ImportedStyle29"/>
  </w:abstractNum>
  <w:abstractNum w:abstractNumId="22" w15:restartNumberingAfterBreak="0">
    <w:nsid w:val="35EA074A"/>
    <w:multiLevelType w:val="hybridMultilevel"/>
    <w:tmpl w:val="BBF42E00"/>
    <w:styleLink w:val="ImportedStyle18"/>
    <w:lvl w:ilvl="0" w:tplc="2C66D4F2">
      <w:start w:val="1"/>
      <w:numFmt w:val="bullet"/>
      <w:pStyle w:val="ImportedStyle18"/>
      <w:lvlText w:val="·"/>
      <w:lvlJc w:val="left"/>
      <w:pPr>
        <w:ind w:left="720" w:hanging="324"/>
      </w:pPr>
      <w:rPr>
        <w:rFonts w:ascii="Symbol" w:eastAsia="Symbol" w:hAnsi="Symbol" w:cs="Symbol"/>
        <w:b w:val="0"/>
        <w:bCs w:val="0"/>
        <w:i w:val="0"/>
        <w:iCs w:val="0"/>
        <w:caps w:val="0"/>
        <w:smallCaps w:val="0"/>
        <w:strike w:val="0"/>
        <w:dstrike w:val="0"/>
        <w:spacing w:val="0"/>
        <w:position w:val="0"/>
        <w:vertAlign w:val="baseline"/>
      </w:rPr>
    </w:lvl>
    <w:lvl w:ilvl="1" w:tplc="F31E517E">
      <w:start w:val="1"/>
      <w:numFmt w:val="bullet"/>
      <w:lvlText w:val="o"/>
      <w:lvlJc w:val="left"/>
      <w:pPr>
        <w:ind w:left="1440" w:hanging="324"/>
      </w:pPr>
      <w:rPr>
        <w:rFonts w:ascii="Courier New" w:eastAsia="Courier New" w:hAnsi="Courier New" w:cs="Courier New"/>
        <w:b w:val="0"/>
        <w:bCs w:val="0"/>
        <w:i w:val="0"/>
        <w:iCs w:val="0"/>
        <w:caps w:val="0"/>
        <w:smallCaps w:val="0"/>
        <w:strike w:val="0"/>
        <w:dstrike w:val="0"/>
        <w:spacing w:val="0"/>
        <w:position w:val="0"/>
        <w:vertAlign w:val="baseline"/>
      </w:rPr>
    </w:lvl>
    <w:lvl w:ilvl="2" w:tplc="A152559C">
      <w:start w:val="1"/>
      <w:numFmt w:val="bullet"/>
      <w:lvlText w:val="▪"/>
      <w:lvlJc w:val="left"/>
      <w:pPr>
        <w:ind w:left="216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3" w:tplc="9F841C6C">
      <w:start w:val="1"/>
      <w:numFmt w:val="bullet"/>
      <w:lvlText w:val="•"/>
      <w:lvlJc w:val="left"/>
      <w:pPr>
        <w:ind w:left="288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4" w:tplc="B180FE3C">
      <w:start w:val="1"/>
      <w:numFmt w:val="bullet"/>
      <w:lvlText w:val="o"/>
      <w:lvlJc w:val="left"/>
      <w:pPr>
        <w:ind w:left="3600" w:hanging="327"/>
      </w:pPr>
      <w:rPr>
        <w:rFonts w:ascii="Wingdings" w:eastAsia="Wingdings" w:hAnsi="Wingdings" w:cs="Wingdings"/>
        <w:b w:val="0"/>
        <w:bCs w:val="0"/>
        <w:i w:val="0"/>
        <w:iCs w:val="0"/>
        <w:caps w:val="0"/>
        <w:smallCaps w:val="0"/>
        <w:strike w:val="0"/>
        <w:dstrike w:val="0"/>
        <w:spacing w:val="0"/>
        <w:position w:val="0"/>
        <w:vertAlign w:val="baseline"/>
      </w:rPr>
    </w:lvl>
    <w:lvl w:ilvl="5" w:tplc="FD8C9F4E">
      <w:start w:val="1"/>
      <w:numFmt w:val="bullet"/>
      <w:lvlText w:val="▪"/>
      <w:lvlJc w:val="left"/>
      <w:pPr>
        <w:ind w:left="432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6" w:tplc="1242EE42">
      <w:start w:val="1"/>
      <w:numFmt w:val="bullet"/>
      <w:lvlText w:val="•"/>
      <w:lvlJc w:val="left"/>
      <w:pPr>
        <w:ind w:left="504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7" w:tplc="177AF588">
      <w:start w:val="1"/>
      <w:numFmt w:val="bullet"/>
      <w:lvlText w:val="o"/>
      <w:lvlJc w:val="left"/>
      <w:pPr>
        <w:ind w:left="5760" w:hanging="327"/>
      </w:pPr>
      <w:rPr>
        <w:rFonts w:ascii="Wingdings" w:eastAsia="Wingdings" w:hAnsi="Wingdings" w:cs="Wingdings"/>
        <w:b w:val="0"/>
        <w:bCs w:val="0"/>
        <w:i w:val="0"/>
        <w:iCs w:val="0"/>
        <w:caps w:val="0"/>
        <w:smallCaps w:val="0"/>
        <w:strike w:val="0"/>
        <w:dstrike w:val="0"/>
        <w:spacing w:val="0"/>
        <w:position w:val="0"/>
        <w:vertAlign w:val="baseline"/>
      </w:rPr>
    </w:lvl>
    <w:lvl w:ilvl="8" w:tplc="E5ACA056">
      <w:start w:val="1"/>
      <w:numFmt w:val="bullet"/>
      <w:lvlText w:val="▪"/>
      <w:lvlJc w:val="left"/>
      <w:pPr>
        <w:ind w:left="648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abstractNum>
  <w:abstractNum w:abstractNumId="23" w15:restartNumberingAfterBreak="0">
    <w:nsid w:val="365C130F"/>
    <w:multiLevelType w:val="hybridMultilevel"/>
    <w:tmpl w:val="39DADCFA"/>
    <w:numStyleLink w:val="ImportedStyle33"/>
  </w:abstractNum>
  <w:abstractNum w:abstractNumId="24" w15:restartNumberingAfterBreak="0">
    <w:nsid w:val="377C58F1"/>
    <w:multiLevelType w:val="hybridMultilevel"/>
    <w:tmpl w:val="BCDC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432C9A"/>
    <w:multiLevelType w:val="hybridMultilevel"/>
    <w:tmpl w:val="B9BCECE8"/>
    <w:lvl w:ilvl="0" w:tplc="0F267F22">
      <w:start w:val="1"/>
      <w:numFmt w:val="bullet"/>
      <w:lvlText w:val=""/>
      <w:lvlJc w:val="left"/>
      <w:pPr>
        <w:ind w:left="720" w:hanging="359"/>
      </w:pPr>
      <w:rPr>
        <w:rFonts w:ascii="Symbol" w:hAnsi="Symbol" w:hint="default"/>
      </w:rPr>
    </w:lvl>
    <w:lvl w:ilvl="1" w:tplc="C130C7F4">
      <w:start w:val="1"/>
      <w:numFmt w:val="bullet"/>
      <w:lvlText w:val="o"/>
      <w:lvlJc w:val="left"/>
      <w:pPr>
        <w:ind w:left="1440" w:hanging="359"/>
      </w:pPr>
      <w:rPr>
        <w:rFonts w:ascii="Courier New" w:hAnsi="Courier New" w:cs="Courier New" w:hint="default"/>
      </w:rPr>
    </w:lvl>
    <w:lvl w:ilvl="2" w:tplc="9528B8D2">
      <w:start w:val="1"/>
      <w:numFmt w:val="bullet"/>
      <w:lvlText w:val=""/>
      <w:lvlJc w:val="left"/>
      <w:pPr>
        <w:ind w:left="2160" w:hanging="359"/>
      </w:pPr>
      <w:rPr>
        <w:rFonts w:ascii="Wingdings" w:hAnsi="Wingdings" w:hint="default"/>
      </w:rPr>
    </w:lvl>
    <w:lvl w:ilvl="3" w:tplc="E94C9708">
      <w:start w:val="1"/>
      <w:numFmt w:val="bullet"/>
      <w:lvlText w:val=""/>
      <w:lvlJc w:val="left"/>
      <w:pPr>
        <w:ind w:left="2880" w:hanging="359"/>
      </w:pPr>
      <w:rPr>
        <w:rFonts w:ascii="Symbol" w:hAnsi="Symbol" w:hint="default"/>
      </w:rPr>
    </w:lvl>
    <w:lvl w:ilvl="4" w:tplc="9C40C624">
      <w:start w:val="1"/>
      <w:numFmt w:val="bullet"/>
      <w:lvlText w:val="o"/>
      <w:lvlJc w:val="left"/>
      <w:pPr>
        <w:ind w:left="3600" w:hanging="359"/>
      </w:pPr>
      <w:rPr>
        <w:rFonts w:ascii="Courier New" w:hAnsi="Courier New" w:cs="Courier New" w:hint="default"/>
      </w:rPr>
    </w:lvl>
    <w:lvl w:ilvl="5" w:tplc="D74CFB7A">
      <w:start w:val="1"/>
      <w:numFmt w:val="bullet"/>
      <w:lvlText w:val=""/>
      <w:lvlJc w:val="left"/>
      <w:pPr>
        <w:ind w:left="4320" w:hanging="359"/>
      </w:pPr>
      <w:rPr>
        <w:rFonts w:ascii="Wingdings" w:hAnsi="Wingdings" w:hint="default"/>
      </w:rPr>
    </w:lvl>
    <w:lvl w:ilvl="6" w:tplc="370669EE">
      <w:start w:val="1"/>
      <w:numFmt w:val="bullet"/>
      <w:lvlText w:val=""/>
      <w:lvlJc w:val="left"/>
      <w:pPr>
        <w:ind w:left="5040" w:hanging="359"/>
      </w:pPr>
      <w:rPr>
        <w:rFonts w:ascii="Symbol" w:hAnsi="Symbol" w:hint="default"/>
      </w:rPr>
    </w:lvl>
    <w:lvl w:ilvl="7" w:tplc="692AF844">
      <w:start w:val="1"/>
      <w:numFmt w:val="bullet"/>
      <w:lvlText w:val="o"/>
      <w:lvlJc w:val="left"/>
      <w:pPr>
        <w:ind w:left="5760" w:hanging="359"/>
      </w:pPr>
      <w:rPr>
        <w:rFonts w:ascii="Courier New" w:hAnsi="Courier New" w:cs="Courier New" w:hint="default"/>
      </w:rPr>
    </w:lvl>
    <w:lvl w:ilvl="8" w:tplc="FFC2420A">
      <w:start w:val="1"/>
      <w:numFmt w:val="bullet"/>
      <w:lvlText w:val=""/>
      <w:lvlJc w:val="left"/>
      <w:pPr>
        <w:ind w:left="6480" w:hanging="359"/>
      </w:pPr>
      <w:rPr>
        <w:rFonts w:ascii="Wingdings" w:hAnsi="Wingdings" w:hint="default"/>
      </w:rPr>
    </w:lvl>
  </w:abstractNum>
  <w:abstractNum w:abstractNumId="26" w15:restartNumberingAfterBreak="0">
    <w:nsid w:val="38501D58"/>
    <w:multiLevelType w:val="hybridMultilevel"/>
    <w:tmpl w:val="7E2A8E38"/>
    <w:numStyleLink w:val="ImportedStyle22"/>
  </w:abstractNum>
  <w:abstractNum w:abstractNumId="27" w15:restartNumberingAfterBreak="0">
    <w:nsid w:val="389C74AB"/>
    <w:multiLevelType w:val="hybridMultilevel"/>
    <w:tmpl w:val="B964A412"/>
    <w:numStyleLink w:val="ImportedStyle5"/>
  </w:abstractNum>
  <w:abstractNum w:abstractNumId="28" w15:restartNumberingAfterBreak="0">
    <w:nsid w:val="38D173C8"/>
    <w:multiLevelType w:val="hybridMultilevel"/>
    <w:tmpl w:val="387AF626"/>
    <w:styleLink w:val="ImportedStyle7"/>
    <w:lvl w:ilvl="0" w:tplc="AD9E1D60">
      <w:start w:val="1"/>
      <w:numFmt w:val="decimal"/>
      <w:pStyle w:val="ImportedStyle7"/>
      <w:lvlText w:val="%1."/>
      <w:lvlJc w:val="left"/>
      <w:pPr>
        <w:ind w:left="720" w:hanging="704"/>
      </w:pPr>
      <w:rPr>
        <w:rFonts w:ascii="Times New Roman" w:eastAsia="Times New Roman" w:hAnsi="Times New Roman" w:cs="Times New Roman"/>
        <w:b/>
        <w:bCs/>
        <w:i/>
        <w:iCs/>
        <w:caps w:val="0"/>
        <w:smallCaps w:val="0"/>
        <w:strike w:val="0"/>
        <w:dstrike w:val="0"/>
        <w:spacing w:val="0"/>
        <w:position w:val="0"/>
        <w:vertAlign w:val="baseline"/>
      </w:rPr>
    </w:lvl>
    <w:lvl w:ilvl="1" w:tplc="59440A9A">
      <w:start w:val="1"/>
      <w:numFmt w:val="lowerLetter"/>
      <w:lvlText w:val="%2."/>
      <w:lvlJc w:val="left"/>
      <w:pPr>
        <w:ind w:left="1080" w:hanging="344"/>
      </w:pPr>
      <w:rPr>
        <w:rFonts w:ascii="Times New Roman" w:eastAsia="Times New Roman" w:hAnsi="Times New Roman" w:cs="Times New Roman"/>
        <w:b/>
        <w:bCs/>
        <w:i/>
        <w:iCs/>
        <w:caps w:val="0"/>
        <w:smallCaps w:val="0"/>
        <w:strike w:val="0"/>
        <w:dstrike w:val="0"/>
        <w:spacing w:val="0"/>
        <w:position w:val="0"/>
        <w:vertAlign w:val="baseline"/>
      </w:rPr>
    </w:lvl>
    <w:lvl w:ilvl="2" w:tplc="19CC25B2">
      <w:start w:val="1"/>
      <w:numFmt w:val="lowerRoman"/>
      <w:lvlText w:val="%3."/>
      <w:lvlJc w:val="left"/>
      <w:pPr>
        <w:ind w:left="1800" w:hanging="284"/>
      </w:pPr>
      <w:rPr>
        <w:rFonts w:ascii="Times New Roman" w:eastAsia="Times New Roman" w:hAnsi="Times New Roman" w:cs="Times New Roman"/>
        <w:b/>
        <w:bCs/>
        <w:i/>
        <w:iCs/>
        <w:caps w:val="0"/>
        <w:smallCaps w:val="0"/>
        <w:strike w:val="0"/>
        <w:dstrike w:val="0"/>
        <w:spacing w:val="0"/>
        <w:position w:val="0"/>
        <w:vertAlign w:val="baseline"/>
      </w:rPr>
    </w:lvl>
    <w:lvl w:ilvl="3" w:tplc="9B020980">
      <w:start w:val="1"/>
      <w:numFmt w:val="decimal"/>
      <w:lvlText w:val="%4."/>
      <w:lvlJc w:val="left"/>
      <w:pPr>
        <w:ind w:left="2520" w:hanging="344"/>
      </w:pPr>
      <w:rPr>
        <w:rFonts w:ascii="Times New Roman" w:eastAsia="Times New Roman" w:hAnsi="Times New Roman" w:cs="Times New Roman"/>
        <w:b/>
        <w:bCs/>
        <w:i/>
        <w:iCs/>
        <w:caps w:val="0"/>
        <w:smallCaps w:val="0"/>
        <w:strike w:val="0"/>
        <w:dstrike w:val="0"/>
        <w:spacing w:val="0"/>
        <w:position w:val="0"/>
        <w:vertAlign w:val="baseline"/>
      </w:rPr>
    </w:lvl>
    <w:lvl w:ilvl="4" w:tplc="B3E4C31E">
      <w:start w:val="1"/>
      <w:numFmt w:val="lowerLetter"/>
      <w:lvlText w:val="%5."/>
      <w:lvlJc w:val="left"/>
      <w:pPr>
        <w:ind w:left="3240" w:hanging="344"/>
      </w:pPr>
      <w:rPr>
        <w:rFonts w:ascii="Times New Roman" w:eastAsia="Times New Roman" w:hAnsi="Times New Roman" w:cs="Times New Roman"/>
        <w:b/>
        <w:bCs/>
        <w:i/>
        <w:iCs/>
        <w:caps w:val="0"/>
        <w:smallCaps w:val="0"/>
        <w:strike w:val="0"/>
        <w:dstrike w:val="0"/>
        <w:spacing w:val="0"/>
        <w:position w:val="0"/>
        <w:vertAlign w:val="baseline"/>
      </w:rPr>
    </w:lvl>
    <w:lvl w:ilvl="5" w:tplc="EFC62C04">
      <w:start w:val="1"/>
      <w:numFmt w:val="lowerRoman"/>
      <w:lvlText w:val="%6."/>
      <w:lvlJc w:val="left"/>
      <w:pPr>
        <w:ind w:left="3960" w:hanging="284"/>
      </w:pPr>
      <w:rPr>
        <w:rFonts w:ascii="Times New Roman" w:eastAsia="Times New Roman" w:hAnsi="Times New Roman" w:cs="Times New Roman"/>
        <w:b/>
        <w:bCs/>
        <w:i/>
        <w:iCs/>
        <w:caps w:val="0"/>
        <w:smallCaps w:val="0"/>
        <w:strike w:val="0"/>
        <w:dstrike w:val="0"/>
        <w:spacing w:val="0"/>
        <w:position w:val="0"/>
        <w:vertAlign w:val="baseline"/>
      </w:rPr>
    </w:lvl>
    <w:lvl w:ilvl="6" w:tplc="0EAEA7C2">
      <w:start w:val="1"/>
      <w:numFmt w:val="decimal"/>
      <w:lvlText w:val="%7."/>
      <w:lvlJc w:val="left"/>
      <w:pPr>
        <w:ind w:left="4680" w:hanging="344"/>
      </w:pPr>
      <w:rPr>
        <w:rFonts w:ascii="Times New Roman" w:eastAsia="Times New Roman" w:hAnsi="Times New Roman" w:cs="Times New Roman"/>
        <w:b/>
        <w:bCs/>
        <w:i/>
        <w:iCs/>
        <w:caps w:val="0"/>
        <w:smallCaps w:val="0"/>
        <w:strike w:val="0"/>
        <w:dstrike w:val="0"/>
        <w:spacing w:val="0"/>
        <w:position w:val="0"/>
        <w:vertAlign w:val="baseline"/>
      </w:rPr>
    </w:lvl>
    <w:lvl w:ilvl="7" w:tplc="6538870A">
      <w:start w:val="1"/>
      <w:numFmt w:val="lowerLetter"/>
      <w:lvlText w:val="%8."/>
      <w:lvlJc w:val="left"/>
      <w:pPr>
        <w:ind w:left="5400" w:hanging="344"/>
      </w:pPr>
      <w:rPr>
        <w:rFonts w:ascii="Times New Roman" w:eastAsia="Times New Roman" w:hAnsi="Times New Roman" w:cs="Times New Roman"/>
        <w:b/>
        <w:bCs/>
        <w:i/>
        <w:iCs/>
        <w:caps w:val="0"/>
        <w:smallCaps w:val="0"/>
        <w:strike w:val="0"/>
        <w:dstrike w:val="0"/>
        <w:spacing w:val="0"/>
        <w:position w:val="0"/>
        <w:vertAlign w:val="baseline"/>
      </w:rPr>
    </w:lvl>
    <w:lvl w:ilvl="8" w:tplc="092E96BA">
      <w:start w:val="1"/>
      <w:numFmt w:val="lowerRoman"/>
      <w:lvlText w:val="%9."/>
      <w:lvlJc w:val="left"/>
      <w:pPr>
        <w:ind w:left="6120" w:hanging="284"/>
      </w:pPr>
      <w:rPr>
        <w:rFonts w:ascii="Times New Roman" w:eastAsia="Times New Roman" w:hAnsi="Times New Roman" w:cs="Times New Roman"/>
        <w:b/>
        <w:bCs/>
        <w:i/>
        <w:iCs/>
        <w:caps w:val="0"/>
        <w:smallCaps w:val="0"/>
        <w:strike w:val="0"/>
        <w:dstrike w:val="0"/>
        <w:spacing w:val="0"/>
        <w:position w:val="0"/>
        <w:vertAlign w:val="baseline"/>
      </w:rPr>
    </w:lvl>
  </w:abstractNum>
  <w:abstractNum w:abstractNumId="29" w15:restartNumberingAfterBreak="0">
    <w:nsid w:val="39775AEC"/>
    <w:multiLevelType w:val="hybridMultilevel"/>
    <w:tmpl w:val="5678B7E8"/>
    <w:numStyleLink w:val="ImportedStyle31"/>
  </w:abstractNum>
  <w:abstractNum w:abstractNumId="30" w15:restartNumberingAfterBreak="0">
    <w:nsid w:val="39E67586"/>
    <w:multiLevelType w:val="hybridMultilevel"/>
    <w:tmpl w:val="C292DC30"/>
    <w:styleLink w:val="ImportedStyle9"/>
    <w:lvl w:ilvl="0" w:tplc="CAAE0CDE">
      <w:start w:val="1"/>
      <w:numFmt w:val="bullet"/>
      <w:pStyle w:val="ImportedStyle9"/>
      <w:lvlText w:val="·"/>
      <w:lvlJc w:val="left"/>
      <w:pPr>
        <w:ind w:left="720" w:hanging="327"/>
      </w:pPr>
      <w:rPr>
        <w:rFonts w:ascii="Symbol" w:eastAsia="Symbol" w:hAnsi="Symbol" w:cs="Symbol"/>
        <w:b w:val="0"/>
        <w:bCs w:val="0"/>
        <w:i w:val="0"/>
        <w:iCs w:val="0"/>
        <w:caps w:val="0"/>
        <w:smallCaps w:val="0"/>
        <w:strike w:val="0"/>
        <w:dstrike w:val="0"/>
        <w:spacing w:val="0"/>
        <w:position w:val="0"/>
        <w:vertAlign w:val="baseline"/>
      </w:rPr>
    </w:lvl>
    <w:lvl w:ilvl="1" w:tplc="1916C66C">
      <w:start w:val="1"/>
      <w:numFmt w:val="bullet"/>
      <w:lvlText w:val="o"/>
      <w:lvlJc w:val="left"/>
      <w:pPr>
        <w:ind w:left="144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2" w:tplc="D9589C64">
      <w:start w:val="1"/>
      <w:numFmt w:val="bullet"/>
      <w:lvlText w:val="▪"/>
      <w:lvlJc w:val="left"/>
      <w:pPr>
        <w:ind w:left="216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3" w:tplc="1BDE9708">
      <w:start w:val="1"/>
      <w:numFmt w:val="bullet"/>
      <w:lvlText w:val="·"/>
      <w:lvlJc w:val="left"/>
      <w:pPr>
        <w:ind w:left="2880" w:hanging="327"/>
      </w:pPr>
      <w:rPr>
        <w:rFonts w:ascii="Symbol" w:eastAsia="Symbol" w:hAnsi="Symbol" w:cs="Symbol"/>
        <w:b w:val="0"/>
        <w:bCs w:val="0"/>
        <w:i w:val="0"/>
        <w:iCs w:val="0"/>
        <w:caps w:val="0"/>
        <w:smallCaps w:val="0"/>
        <w:strike w:val="0"/>
        <w:dstrike w:val="0"/>
        <w:spacing w:val="0"/>
        <w:position w:val="0"/>
        <w:vertAlign w:val="baseline"/>
      </w:rPr>
    </w:lvl>
    <w:lvl w:ilvl="4" w:tplc="75A81044">
      <w:start w:val="1"/>
      <w:numFmt w:val="bullet"/>
      <w:lvlText w:val="o"/>
      <w:lvlJc w:val="left"/>
      <w:pPr>
        <w:ind w:left="360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5" w:tplc="6A301E0A">
      <w:start w:val="1"/>
      <w:numFmt w:val="bullet"/>
      <w:lvlText w:val="▪"/>
      <w:lvlJc w:val="left"/>
      <w:pPr>
        <w:ind w:left="432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6" w:tplc="ED184556">
      <w:start w:val="1"/>
      <w:numFmt w:val="bullet"/>
      <w:lvlText w:val="·"/>
      <w:lvlJc w:val="left"/>
      <w:pPr>
        <w:ind w:left="5040" w:hanging="327"/>
      </w:pPr>
      <w:rPr>
        <w:rFonts w:ascii="Symbol" w:eastAsia="Symbol" w:hAnsi="Symbol" w:cs="Symbol"/>
        <w:b w:val="0"/>
        <w:bCs w:val="0"/>
        <w:i w:val="0"/>
        <w:iCs w:val="0"/>
        <w:caps w:val="0"/>
        <w:smallCaps w:val="0"/>
        <w:strike w:val="0"/>
        <w:dstrike w:val="0"/>
        <w:spacing w:val="0"/>
        <w:position w:val="0"/>
        <w:vertAlign w:val="baseline"/>
      </w:rPr>
    </w:lvl>
    <w:lvl w:ilvl="7" w:tplc="89C4B49E">
      <w:start w:val="1"/>
      <w:numFmt w:val="bullet"/>
      <w:lvlText w:val="o"/>
      <w:lvlJc w:val="left"/>
      <w:pPr>
        <w:ind w:left="576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8" w:tplc="A942F4AA">
      <w:start w:val="1"/>
      <w:numFmt w:val="bullet"/>
      <w:lvlText w:val="▪"/>
      <w:lvlJc w:val="left"/>
      <w:pPr>
        <w:ind w:left="648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abstractNum>
  <w:abstractNum w:abstractNumId="31" w15:restartNumberingAfterBreak="0">
    <w:nsid w:val="3A9C232C"/>
    <w:multiLevelType w:val="hybridMultilevel"/>
    <w:tmpl w:val="F63E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A8102E"/>
    <w:multiLevelType w:val="hybridMultilevel"/>
    <w:tmpl w:val="C4F69AD0"/>
    <w:styleLink w:val="ImportedStyle4"/>
    <w:lvl w:ilvl="0" w:tplc="C824B262">
      <w:start w:val="1"/>
      <w:numFmt w:val="bullet"/>
      <w:pStyle w:val="ImportedStyle4"/>
      <w:lvlText w:val="·"/>
      <w:lvlJc w:val="left"/>
      <w:pPr>
        <w:tabs>
          <w:tab w:val="left" w:pos="720"/>
        </w:tabs>
        <w:ind w:left="1800" w:hanging="323"/>
      </w:pPr>
      <w:rPr>
        <w:rFonts w:ascii="Symbol" w:eastAsia="Symbol" w:hAnsi="Symbol" w:cs="Symbol"/>
        <w:b w:val="0"/>
        <w:bCs w:val="0"/>
        <w:i w:val="0"/>
        <w:iCs w:val="0"/>
        <w:caps w:val="0"/>
        <w:smallCaps w:val="0"/>
        <w:strike w:val="0"/>
        <w:dstrike w:val="0"/>
        <w:spacing w:val="0"/>
        <w:position w:val="0"/>
        <w:sz w:val="20"/>
        <w:szCs w:val="20"/>
        <w:vertAlign w:val="baseline"/>
      </w:rPr>
    </w:lvl>
    <w:lvl w:ilvl="1" w:tplc="C90204FA">
      <w:start w:val="1"/>
      <w:numFmt w:val="bullet"/>
      <w:lvlText w:val="o"/>
      <w:lvlJc w:val="left"/>
      <w:pPr>
        <w:tabs>
          <w:tab w:val="left" w:pos="720"/>
        </w:tabs>
        <w:ind w:left="2520" w:hanging="323"/>
      </w:pPr>
      <w:rPr>
        <w:rFonts w:ascii="Arial Unicode MS" w:eastAsia="Arial Unicode MS" w:hAnsi="Arial Unicode MS" w:cs="Arial Unicode MS"/>
        <w:b w:val="0"/>
        <w:bCs w:val="0"/>
        <w:i w:val="0"/>
        <w:iCs w:val="0"/>
        <w:caps w:val="0"/>
        <w:smallCaps w:val="0"/>
        <w:strike w:val="0"/>
        <w:dstrike w:val="0"/>
        <w:spacing w:val="0"/>
        <w:position w:val="0"/>
        <w:sz w:val="20"/>
        <w:szCs w:val="20"/>
        <w:vertAlign w:val="baseline"/>
      </w:rPr>
    </w:lvl>
    <w:lvl w:ilvl="2" w:tplc="63CE6CEC">
      <w:start w:val="1"/>
      <w:numFmt w:val="bullet"/>
      <w:lvlText w:val="▪"/>
      <w:lvlJc w:val="left"/>
      <w:pPr>
        <w:tabs>
          <w:tab w:val="left" w:pos="720"/>
        </w:tabs>
        <w:ind w:left="3240" w:hanging="323"/>
      </w:pPr>
      <w:rPr>
        <w:rFonts w:ascii="Arial Unicode MS" w:eastAsia="Arial Unicode MS" w:hAnsi="Arial Unicode MS" w:cs="Arial Unicode MS"/>
        <w:b w:val="0"/>
        <w:bCs w:val="0"/>
        <w:i w:val="0"/>
        <w:iCs w:val="0"/>
        <w:caps w:val="0"/>
        <w:smallCaps w:val="0"/>
        <w:strike w:val="0"/>
        <w:dstrike w:val="0"/>
        <w:spacing w:val="0"/>
        <w:position w:val="0"/>
        <w:sz w:val="20"/>
        <w:szCs w:val="20"/>
        <w:vertAlign w:val="baseline"/>
      </w:rPr>
    </w:lvl>
    <w:lvl w:ilvl="3" w:tplc="2AC2C624">
      <w:start w:val="1"/>
      <w:numFmt w:val="bullet"/>
      <w:lvlText w:val="▪"/>
      <w:lvlJc w:val="left"/>
      <w:pPr>
        <w:tabs>
          <w:tab w:val="left" w:pos="720"/>
        </w:tabs>
        <w:ind w:left="3960" w:hanging="323"/>
      </w:pPr>
      <w:rPr>
        <w:rFonts w:ascii="Arial Unicode MS" w:eastAsia="Arial Unicode MS" w:hAnsi="Arial Unicode MS" w:cs="Arial Unicode MS"/>
        <w:b w:val="0"/>
        <w:bCs w:val="0"/>
        <w:i w:val="0"/>
        <w:iCs w:val="0"/>
        <w:caps w:val="0"/>
        <w:smallCaps w:val="0"/>
        <w:strike w:val="0"/>
        <w:dstrike w:val="0"/>
        <w:spacing w:val="0"/>
        <w:position w:val="0"/>
        <w:sz w:val="20"/>
        <w:szCs w:val="20"/>
        <w:vertAlign w:val="baseline"/>
      </w:rPr>
    </w:lvl>
    <w:lvl w:ilvl="4" w:tplc="FD5A0FBA">
      <w:start w:val="1"/>
      <w:numFmt w:val="bullet"/>
      <w:lvlText w:val="▪"/>
      <w:lvlJc w:val="left"/>
      <w:pPr>
        <w:tabs>
          <w:tab w:val="left" w:pos="720"/>
        </w:tabs>
        <w:ind w:left="4680" w:hanging="323"/>
      </w:pPr>
      <w:rPr>
        <w:rFonts w:ascii="Arial Unicode MS" w:eastAsia="Arial Unicode MS" w:hAnsi="Arial Unicode MS" w:cs="Arial Unicode MS"/>
        <w:b w:val="0"/>
        <w:bCs w:val="0"/>
        <w:i w:val="0"/>
        <w:iCs w:val="0"/>
        <w:caps w:val="0"/>
        <w:smallCaps w:val="0"/>
        <w:strike w:val="0"/>
        <w:dstrike w:val="0"/>
        <w:spacing w:val="0"/>
        <w:position w:val="0"/>
        <w:sz w:val="20"/>
        <w:szCs w:val="20"/>
        <w:vertAlign w:val="baseline"/>
      </w:rPr>
    </w:lvl>
    <w:lvl w:ilvl="5" w:tplc="B5224E3E">
      <w:start w:val="1"/>
      <w:numFmt w:val="bullet"/>
      <w:lvlText w:val="▪"/>
      <w:lvlJc w:val="left"/>
      <w:pPr>
        <w:tabs>
          <w:tab w:val="left" w:pos="720"/>
        </w:tabs>
        <w:ind w:left="5400" w:hanging="323"/>
      </w:pPr>
      <w:rPr>
        <w:rFonts w:ascii="Arial Unicode MS" w:eastAsia="Arial Unicode MS" w:hAnsi="Arial Unicode MS" w:cs="Arial Unicode MS"/>
        <w:b w:val="0"/>
        <w:bCs w:val="0"/>
        <w:i w:val="0"/>
        <w:iCs w:val="0"/>
        <w:caps w:val="0"/>
        <w:smallCaps w:val="0"/>
        <w:strike w:val="0"/>
        <w:dstrike w:val="0"/>
        <w:spacing w:val="0"/>
        <w:position w:val="0"/>
        <w:sz w:val="20"/>
        <w:szCs w:val="20"/>
        <w:vertAlign w:val="baseline"/>
      </w:rPr>
    </w:lvl>
    <w:lvl w:ilvl="6" w:tplc="EE7A713A">
      <w:start w:val="1"/>
      <w:numFmt w:val="bullet"/>
      <w:lvlText w:val="▪"/>
      <w:lvlJc w:val="left"/>
      <w:pPr>
        <w:tabs>
          <w:tab w:val="left" w:pos="720"/>
        </w:tabs>
        <w:ind w:left="6120" w:hanging="323"/>
      </w:pPr>
      <w:rPr>
        <w:rFonts w:ascii="Arial Unicode MS" w:eastAsia="Arial Unicode MS" w:hAnsi="Arial Unicode MS" w:cs="Arial Unicode MS"/>
        <w:b w:val="0"/>
        <w:bCs w:val="0"/>
        <w:i w:val="0"/>
        <w:iCs w:val="0"/>
        <w:caps w:val="0"/>
        <w:smallCaps w:val="0"/>
        <w:strike w:val="0"/>
        <w:dstrike w:val="0"/>
        <w:spacing w:val="0"/>
        <w:position w:val="0"/>
        <w:sz w:val="20"/>
        <w:szCs w:val="20"/>
        <w:vertAlign w:val="baseline"/>
      </w:rPr>
    </w:lvl>
    <w:lvl w:ilvl="7" w:tplc="34BC6D96">
      <w:start w:val="1"/>
      <w:numFmt w:val="bullet"/>
      <w:lvlText w:val="▪"/>
      <w:lvlJc w:val="left"/>
      <w:pPr>
        <w:tabs>
          <w:tab w:val="left" w:pos="720"/>
        </w:tabs>
        <w:ind w:left="6840" w:hanging="323"/>
      </w:pPr>
      <w:rPr>
        <w:rFonts w:ascii="Arial Unicode MS" w:eastAsia="Arial Unicode MS" w:hAnsi="Arial Unicode MS" w:cs="Arial Unicode MS"/>
        <w:b w:val="0"/>
        <w:bCs w:val="0"/>
        <w:i w:val="0"/>
        <w:iCs w:val="0"/>
        <w:caps w:val="0"/>
        <w:smallCaps w:val="0"/>
        <w:strike w:val="0"/>
        <w:dstrike w:val="0"/>
        <w:spacing w:val="0"/>
        <w:position w:val="0"/>
        <w:sz w:val="20"/>
        <w:szCs w:val="20"/>
        <w:vertAlign w:val="baseline"/>
      </w:rPr>
    </w:lvl>
    <w:lvl w:ilvl="8" w:tplc="9E709D4E">
      <w:start w:val="1"/>
      <w:numFmt w:val="bullet"/>
      <w:lvlText w:val="▪"/>
      <w:lvlJc w:val="left"/>
      <w:pPr>
        <w:tabs>
          <w:tab w:val="left" w:pos="720"/>
        </w:tabs>
        <w:ind w:left="7560" w:hanging="323"/>
      </w:pPr>
      <w:rPr>
        <w:rFonts w:ascii="Arial Unicode MS" w:eastAsia="Arial Unicode MS" w:hAnsi="Arial Unicode MS" w:cs="Arial Unicode MS"/>
        <w:b w:val="0"/>
        <w:bCs w:val="0"/>
        <w:i w:val="0"/>
        <w:iCs w:val="0"/>
        <w:caps w:val="0"/>
        <w:smallCaps w:val="0"/>
        <w:strike w:val="0"/>
        <w:dstrike w:val="0"/>
        <w:spacing w:val="0"/>
        <w:position w:val="0"/>
        <w:sz w:val="20"/>
        <w:szCs w:val="20"/>
        <w:vertAlign w:val="baseline"/>
      </w:rPr>
    </w:lvl>
  </w:abstractNum>
  <w:abstractNum w:abstractNumId="33" w15:restartNumberingAfterBreak="0">
    <w:nsid w:val="3AFD3596"/>
    <w:multiLevelType w:val="multilevel"/>
    <w:tmpl w:val="BCCEBD40"/>
    <w:lvl w:ilvl="0">
      <w:numFmt w:val="decimal"/>
      <w:pStyle w:val="Heading1"/>
      <w:lvlText w:val="%1"/>
      <w:lvlJc w:val="left"/>
      <w:pPr>
        <w:ind w:left="432" w:hanging="424"/>
      </w:pPr>
      <w:rPr>
        <w:rFonts w:hint="default"/>
      </w:rPr>
    </w:lvl>
    <w:lvl w:ilvl="1">
      <w:start w:val="1"/>
      <w:numFmt w:val="decimal"/>
      <w:pStyle w:val="Heading2"/>
      <w:lvlText w:val="%1.%2"/>
      <w:lvlJc w:val="left"/>
      <w:pPr>
        <w:ind w:left="576" w:hanging="568"/>
      </w:pPr>
      <w:rPr>
        <w:rFonts w:hint="default"/>
      </w:rPr>
    </w:lvl>
    <w:lvl w:ilvl="2">
      <w:start w:val="1"/>
      <w:numFmt w:val="decimal"/>
      <w:pStyle w:val="Heading3"/>
      <w:lvlText w:val="%1.%2.%3"/>
      <w:lvlJc w:val="left"/>
      <w:pPr>
        <w:ind w:left="720" w:hanging="712"/>
      </w:pPr>
      <w:rPr>
        <w:rFonts w:hint="default"/>
      </w:rPr>
    </w:lvl>
    <w:lvl w:ilvl="3">
      <w:start w:val="1"/>
      <w:numFmt w:val="decimal"/>
      <w:pStyle w:val="Heading4"/>
      <w:lvlText w:val="%1.%2.%3.%4"/>
      <w:lvlJc w:val="left"/>
      <w:pPr>
        <w:ind w:left="864" w:hanging="856"/>
      </w:pPr>
      <w:rPr>
        <w:rFonts w:hint="default"/>
      </w:rPr>
    </w:lvl>
    <w:lvl w:ilvl="4">
      <w:start w:val="1"/>
      <w:numFmt w:val="decimal"/>
      <w:pStyle w:val="Heading5"/>
      <w:lvlText w:val="%1.%2.%3.%4.%5"/>
      <w:lvlJc w:val="left"/>
      <w:pPr>
        <w:ind w:left="1008" w:hanging="1000"/>
      </w:pPr>
      <w:rPr>
        <w:rFonts w:hint="default"/>
      </w:rPr>
    </w:lvl>
    <w:lvl w:ilvl="5">
      <w:start w:val="1"/>
      <w:numFmt w:val="decimal"/>
      <w:pStyle w:val="Heading6"/>
      <w:lvlText w:val="%1.%2.%3.%4.%5.%6"/>
      <w:lvlJc w:val="left"/>
      <w:pPr>
        <w:ind w:left="1152" w:hanging="1144"/>
      </w:pPr>
      <w:rPr>
        <w:rFonts w:hint="default"/>
      </w:rPr>
    </w:lvl>
    <w:lvl w:ilvl="6">
      <w:start w:val="1"/>
      <w:numFmt w:val="decimal"/>
      <w:pStyle w:val="Heading7"/>
      <w:lvlText w:val="%1.%2.%3.%4.%5.%6.%7"/>
      <w:lvlJc w:val="left"/>
      <w:pPr>
        <w:ind w:left="1296" w:hanging="1288"/>
      </w:pPr>
      <w:rPr>
        <w:rFonts w:hint="default"/>
      </w:rPr>
    </w:lvl>
    <w:lvl w:ilvl="7">
      <w:start w:val="1"/>
      <w:numFmt w:val="decimal"/>
      <w:pStyle w:val="Heading8"/>
      <w:lvlText w:val="%1.%2.%3.%4.%5.%6.%7.%8"/>
      <w:lvlJc w:val="left"/>
      <w:pPr>
        <w:ind w:left="1440" w:hanging="1432"/>
      </w:pPr>
      <w:rPr>
        <w:rFonts w:hint="default"/>
      </w:rPr>
    </w:lvl>
    <w:lvl w:ilvl="8">
      <w:start w:val="1"/>
      <w:numFmt w:val="decimal"/>
      <w:pStyle w:val="Heading9"/>
      <w:lvlText w:val="%1.%2.%3.%4.%5.%6.%7.%8.%9"/>
      <w:lvlJc w:val="left"/>
      <w:pPr>
        <w:ind w:left="1584" w:hanging="1576"/>
      </w:pPr>
      <w:rPr>
        <w:rFonts w:hint="default"/>
      </w:rPr>
    </w:lvl>
  </w:abstractNum>
  <w:abstractNum w:abstractNumId="34" w15:restartNumberingAfterBreak="0">
    <w:nsid w:val="3F83431E"/>
    <w:multiLevelType w:val="hybridMultilevel"/>
    <w:tmpl w:val="32B84D7C"/>
    <w:lvl w:ilvl="0" w:tplc="1CB8298C">
      <w:start w:val="1"/>
      <w:numFmt w:val="bullet"/>
      <w:lvlText w:val="-"/>
      <w:lvlJc w:val="left"/>
      <w:pPr>
        <w:ind w:left="1080" w:hanging="710"/>
      </w:pPr>
      <w:rPr>
        <w:rFonts w:ascii="Times New Roman" w:eastAsia="Arial Unicode MS" w:hAnsi="Times New Roman" w:cs="Times New Roman" w:hint="default"/>
      </w:rPr>
    </w:lvl>
    <w:lvl w:ilvl="1" w:tplc="41BC42A6">
      <w:start w:val="1"/>
      <w:numFmt w:val="bullet"/>
      <w:lvlText w:val="o"/>
      <w:lvlJc w:val="left"/>
      <w:pPr>
        <w:ind w:left="1440" w:hanging="350"/>
      </w:pPr>
      <w:rPr>
        <w:rFonts w:ascii="Courier New" w:hAnsi="Courier New" w:cs="Courier New" w:hint="default"/>
      </w:rPr>
    </w:lvl>
    <w:lvl w:ilvl="2" w:tplc="517A30F4">
      <w:start w:val="1"/>
      <w:numFmt w:val="bullet"/>
      <w:lvlText w:val=""/>
      <w:lvlJc w:val="left"/>
      <w:pPr>
        <w:ind w:left="2160" w:hanging="350"/>
      </w:pPr>
      <w:rPr>
        <w:rFonts w:ascii="Wingdings" w:hAnsi="Wingdings" w:hint="default"/>
      </w:rPr>
    </w:lvl>
    <w:lvl w:ilvl="3" w:tplc="5BD806E8">
      <w:start w:val="1"/>
      <w:numFmt w:val="bullet"/>
      <w:lvlText w:val=""/>
      <w:lvlJc w:val="left"/>
      <w:pPr>
        <w:ind w:left="2880" w:hanging="350"/>
      </w:pPr>
      <w:rPr>
        <w:rFonts w:ascii="Symbol" w:hAnsi="Symbol" w:hint="default"/>
      </w:rPr>
    </w:lvl>
    <w:lvl w:ilvl="4" w:tplc="58704D32">
      <w:start w:val="1"/>
      <w:numFmt w:val="bullet"/>
      <w:lvlText w:val="o"/>
      <w:lvlJc w:val="left"/>
      <w:pPr>
        <w:ind w:left="3600" w:hanging="350"/>
      </w:pPr>
      <w:rPr>
        <w:rFonts w:ascii="Courier New" w:hAnsi="Courier New" w:cs="Courier New" w:hint="default"/>
      </w:rPr>
    </w:lvl>
    <w:lvl w:ilvl="5" w:tplc="EC504096">
      <w:start w:val="1"/>
      <w:numFmt w:val="bullet"/>
      <w:lvlText w:val=""/>
      <w:lvlJc w:val="left"/>
      <w:pPr>
        <w:ind w:left="4320" w:hanging="350"/>
      </w:pPr>
      <w:rPr>
        <w:rFonts w:ascii="Wingdings" w:hAnsi="Wingdings" w:hint="default"/>
      </w:rPr>
    </w:lvl>
    <w:lvl w:ilvl="6" w:tplc="16E0EFFA">
      <w:start w:val="1"/>
      <w:numFmt w:val="bullet"/>
      <w:lvlText w:val=""/>
      <w:lvlJc w:val="left"/>
      <w:pPr>
        <w:ind w:left="5040" w:hanging="350"/>
      </w:pPr>
      <w:rPr>
        <w:rFonts w:ascii="Symbol" w:hAnsi="Symbol" w:hint="default"/>
      </w:rPr>
    </w:lvl>
    <w:lvl w:ilvl="7" w:tplc="E21617FE">
      <w:start w:val="1"/>
      <w:numFmt w:val="bullet"/>
      <w:lvlText w:val="o"/>
      <w:lvlJc w:val="left"/>
      <w:pPr>
        <w:ind w:left="5760" w:hanging="350"/>
      </w:pPr>
      <w:rPr>
        <w:rFonts w:ascii="Courier New" w:hAnsi="Courier New" w:cs="Courier New" w:hint="default"/>
      </w:rPr>
    </w:lvl>
    <w:lvl w:ilvl="8" w:tplc="C37E64B2">
      <w:start w:val="1"/>
      <w:numFmt w:val="bullet"/>
      <w:lvlText w:val=""/>
      <w:lvlJc w:val="left"/>
      <w:pPr>
        <w:ind w:left="6480" w:hanging="350"/>
      </w:pPr>
      <w:rPr>
        <w:rFonts w:ascii="Wingdings" w:hAnsi="Wingdings" w:hint="default"/>
      </w:rPr>
    </w:lvl>
  </w:abstractNum>
  <w:abstractNum w:abstractNumId="35" w15:restartNumberingAfterBreak="0">
    <w:nsid w:val="3FF8411D"/>
    <w:multiLevelType w:val="hybridMultilevel"/>
    <w:tmpl w:val="066496F8"/>
    <w:numStyleLink w:val="ImportedStyle30"/>
  </w:abstractNum>
  <w:abstractNum w:abstractNumId="36" w15:restartNumberingAfterBreak="0">
    <w:nsid w:val="42D772EF"/>
    <w:multiLevelType w:val="hybridMultilevel"/>
    <w:tmpl w:val="3BEAD456"/>
    <w:styleLink w:val="ImportedStyle26"/>
    <w:lvl w:ilvl="0" w:tplc="88188A18">
      <w:start w:val="1"/>
      <w:numFmt w:val="decimal"/>
      <w:pStyle w:val="ImportedStyle26"/>
      <w:lvlText w:val="%1."/>
      <w:lvlJc w:val="left"/>
      <w:pPr>
        <w:tabs>
          <w:tab w:val="left" w:pos="1077"/>
        </w:tabs>
        <w:ind w:left="720" w:hanging="331"/>
      </w:pPr>
      <w:rPr>
        <w:rFonts w:hAnsi="Arial Unicode MS"/>
        <w:i/>
        <w:iCs/>
        <w:caps w:val="0"/>
        <w:smallCaps w:val="0"/>
        <w:strike w:val="0"/>
        <w:dstrike w:val="0"/>
        <w:spacing w:val="0"/>
        <w:position w:val="0"/>
        <w:vertAlign w:val="baseline"/>
      </w:rPr>
    </w:lvl>
    <w:lvl w:ilvl="1" w:tplc="46522BAC">
      <w:start w:val="1"/>
      <w:numFmt w:val="lowerLetter"/>
      <w:lvlText w:val="%2."/>
      <w:lvlJc w:val="left"/>
      <w:pPr>
        <w:tabs>
          <w:tab w:val="left" w:pos="1087"/>
          <w:tab w:val="left" w:pos="2160"/>
        </w:tabs>
        <w:ind w:left="1080" w:hanging="331"/>
      </w:pPr>
      <w:rPr>
        <w:rFonts w:hAnsi="Arial Unicode MS"/>
        <w:i/>
        <w:iCs/>
        <w:caps w:val="0"/>
        <w:smallCaps w:val="0"/>
        <w:strike w:val="0"/>
        <w:dstrike w:val="0"/>
        <w:spacing w:val="0"/>
        <w:position w:val="0"/>
        <w:vertAlign w:val="baseline"/>
      </w:rPr>
    </w:lvl>
    <w:lvl w:ilvl="2" w:tplc="EC88E308">
      <w:start w:val="1"/>
      <w:numFmt w:val="lowerRoman"/>
      <w:lvlText w:val="%3."/>
      <w:lvlJc w:val="left"/>
      <w:pPr>
        <w:tabs>
          <w:tab w:val="left" w:pos="1087"/>
          <w:tab w:val="left" w:pos="2160"/>
        </w:tabs>
        <w:ind w:left="1800" w:hanging="271"/>
      </w:pPr>
      <w:rPr>
        <w:rFonts w:hAnsi="Arial Unicode MS"/>
        <w:i/>
        <w:iCs/>
        <w:caps w:val="0"/>
        <w:smallCaps w:val="0"/>
        <w:strike w:val="0"/>
        <w:dstrike w:val="0"/>
        <w:spacing w:val="0"/>
        <w:position w:val="0"/>
        <w:vertAlign w:val="baseline"/>
      </w:rPr>
    </w:lvl>
    <w:lvl w:ilvl="3" w:tplc="3DBC9E2C">
      <w:start w:val="1"/>
      <w:numFmt w:val="decimal"/>
      <w:lvlText w:val="%4."/>
      <w:lvlJc w:val="left"/>
      <w:pPr>
        <w:tabs>
          <w:tab w:val="left" w:pos="1087"/>
          <w:tab w:val="left" w:pos="2160"/>
        </w:tabs>
        <w:ind w:left="2520" w:hanging="331"/>
      </w:pPr>
      <w:rPr>
        <w:rFonts w:hAnsi="Arial Unicode MS"/>
        <w:i/>
        <w:iCs/>
        <w:caps w:val="0"/>
        <w:smallCaps w:val="0"/>
        <w:strike w:val="0"/>
        <w:dstrike w:val="0"/>
        <w:spacing w:val="0"/>
        <w:position w:val="0"/>
        <w:vertAlign w:val="baseline"/>
      </w:rPr>
    </w:lvl>
    <w:lvl w:ilvl="4" w:tplc="7B0AD3F6">
      <w:start w:val="1"/>
      <w:numFmt w:val="lowerLetter"/>
      <w:lvlText w:val="%5."/>
      <w:lvlJc w:val="left"/>
      <w:pPr>
        <w:tabs>
          <w:tab w:val="left" w:pos="1087"/>
          <w:tab w:val="left" w:pos="2160"/>
        </w:tabs>
        <w:ind w:left="3240" w:hanging="331"/>
      </w:pPr>
      <w:rPr>
        <w:rFonts w:hAnsi="Arial Unicode MS"/>
        <w:i/>
        <w:iCs/>
        <w:caps w:val="0"/>
        <w:smallCaps w:val="0"/>
        <w:strike w:val="0"/>
        <w:dstrike w:val="0"/>
        <w:spacing w:val="0"/>
        <w:position w:val="0"/>
        <w:vertAlign w:val="baseline"/>
      </w:rPr>
    </w:lvl>
    <w:lvl w:ilvl="5" w:tplc="1A14B7FE">
      <w:start w:val="1"/>
      <w:numFmt w:val="lowerRoman"/>
      <w:lvlText w:val="%6."/>
      <w:lvlJc w:val="left"/>
      <w:pPr>
        <w:tabs>
          <w:tab w:val="left" w:pos="1087"/>
          <w:tab w:val="left" w:pos="2160"/>
        </w:tabs>
        <w:ind w:left="3960" w:hanging="271"/>
      </w:pPr>
      <w:rPr>
        <w:rFonts w:hAnsi="Arial Unicode MS"/>
        <w:i/>
        <w:iCs/>
        <w:caps w:val="0"/>
        <w:smallCaps w:val="0"/>
        <w:strike w:val="0"/>
        <w:dstrike w:val="0"/>
        <w:spacing w:val="0"/>
        <w:position w:val="0"/>
        <w:vertAlign w:val="baseline"/>
      </w:rPr>
    </w:lvl>
    <w:lvl w:ilvl="6" w:tplc="0520062E">
      <w:start w:val="1"/>
      <w:numFmt w:val="decimal"/>
      <w:lvlText w:val="%7."/>
      <w:lvlJc w:val="left"/>
      <w:pPr>
        <w:tabs>
          <w:tab w:val="left" w:pos="1087"/>
          <w:tab w:val="left" w:pos="2160"/>
        </w:tabs>
        <w:ind w:left="4680" w:hanging="331"/>
      </w:pPr>
      <w:rPr>
        <w:rFonts w:hAnsi="Arial Unicode MS"/>
        <w:i/>
        <w:iCs/>
        <w:caps w:val="0"/>
        <w:smallCaps w:val="0"/>
        <w:strike w:val="0"/>
        <w:dstrike w:val="0"/>
        <w:spacing w:val="0"/>
        <w:position w:val="0"/>
        <w:vertAlign w:val="baseline"/>
      </w:rPr>
    </w:lvl>
    <w:lvl w:ilvl="7" w:tplc="8244FA30">
      <w:start w:val="1"/>
      <w:numFmt w:val="lowerLetter"/>
      <w:lvlText w:val="%8."/>
      <w:lvlJc w:val="left"/>
      <w:pPr>
        <w:tabs>
          <w:tab w:val="left" w:pos="1087"/>
          <w:tab w:val="left" w:pos="2160"/>
        </w:tabs>
        <w:ind w:left="5400" w:hanging="331"/>
      </w:pPr>
      <w:rPr>
        <w:rFonts w:hAnsi="Arial Unicode MS"/>
        <w:i/>
        <w:iCs/>
        <w:caps w:val="0"/>
        <w:smallCaps w:val="0"/>
        <w:strike w:val="0"/>
        <w:dstrike w:val="0"/>
        <w:spacing w:val="0"/>
        <w:position w:val="0"/>
        <w:vertAlign w:val="baseline"/>
      </w:rPr>
    </w:lvl>
    <w:lvl w:ilvl="8" w:tplc="B414F494">
      <w:start w:val="1"/>
      <w:numFmt w:val="lowerRoman"/>
      <w:lvlText w:val="%9."/>
      <w:lvlJc w:val="left"/>
      <w:pPr>
        <w:tabs>
          <w:tab w:val="left" w:pos="1087"/>
          <w:tab w:val="left" w:pos="2160"/>
        </w:tabs>
        <w:ind w:left="6120" w:hanging="271"/>
      </w:pPr>
      <w:rPr>
        <w:rFonts w:hAnsi="Arial Unicode MS"/>
        <w:i/>
        <w:iCs/>
        <w:caps w:val="0"/>
        <w:smallCaps w:val="0"/>
        <w:strike w:val="0"/>
        <w:dstrike w:val="0"/>
        <w:spacing w:val="0"/>
        <w:position w:val="0"/>
        <w:vertAlign w:val="baseline"/>
      </w:rPr>
    </w:lvl>
  </w:abstractNum>
  <w:abstractNum w:abstractNumId="37" w15:restartNumberingAfterBreak="0">
    <w:nsid w:val="42DF23C6"/>
    <w:multiLevelType w:val="hybridMultilevel"/>
    <w:tmpl w:val="39DADCFA"/>
    <w:styleLink w:val="ImportedStyle33"/>
    <w:lvl w:ilvl="0" w:tplc="EA7642F2">
      <w:start w:val="1"/>
      <w:numFmt w:val="bullet"/>
      <w:pStyle w:val="ImportedStyle33"/>
      <w:lvlText w:val="·"/>
      <w:lvlJc w:val="left"/>
      <w:pPr>
        <w:ind w:left="720" w:hanging="327"/>
      </w:pPr>
      <w:rPr>
        <w:rFonts w:ascii="Symbol" w:eastAsia="Symbol" w:hAnsi="Symbol" w:cs="Symbol"/>
        <w:b w:val="0"/>
        <w:bCs w:val="0"/>
        <w:i w:val="0"/>
        <w:iCs w:val="0"/>
        <w:caps w:val="0"/>
        <w:smallCaps w:val="0"/>
        <w:strike w:val="0"/>
        <w:dstrike w:val="0"/>
        <w:spacing w:val="0"/>
        <w:position w:val="0"/>
        <w:vertAlign w:val="baseline"/>
      </w:rPr>
    </w:lvl>
    <w:lvl w:ilvl="1" w:tplc="9704DEF0">
      <w:start w:val="1"/>
      <w:numFmt w:val="bullet"/>
      <w:lvlText w:val="o"/>
      <w:lvlJc w:val="left"/>
      <w:pPr>
        <w:ind w:left="144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2" w:tplc="447A5092">
      <w:start w:val="1"/>
      <w:numFmt w:val="bullet"/>
      <w:lvlText w:val="▪"/>
      <w:lvlJc w:val="left"/>
      <w:pPr>
        <w:ind w:left="216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3" w:tplc="712647EA">
      <w:start w:val="1"/>
      <w:numFmt w:val="bullet"/>
      <w:lvlText w:val="·"/>
      <w:lvlJc w:val="left"/>
      <w:pPr>
        <w:ind w:left="2880" w:hanging="327"/>
      </w:pPr>
      <w:rPr>
        <w:rFonts w:ascii="Symbol" w:eastAsia="Symbol" w:hAnsi="Symbol" w:cs="Symbol"/>
        <w:b w:val="0"/>
        <w:bCs w:val="0"/>
        <w:i w:val="0"/>
        <w:iCs w:val="0"/>
        <w:caps w:val="0"/>
        <w:smallCaps w:val="0"/>
        <w:strike w:val="0"/>
        <w:dstrike w:val="0"/>
        <w:spacing w:val="0"/>
        <w:position w:val="0"/>
        <w:vertAlign w:val="baseline"/>
      </w:rPr>
    </w:lvl>
    <w:lvl w:ilvl="4" w:tplc="4CF01CDA">
      <w:start w:val="1"/>
      <w:numFmt w:val="bullet"/>
      <w:lvlText w:val="o"/>
      <w:lvlJc w:val="left"/>
      <w:pPr>
        <w:ind w:left="360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5" w:tplc="15FE07B2">
      <w:start w:val="1"/>
      <w:numFmt w:val="bullet"/>
      <w:lvlText w:val="▪"/>
      <w:lvlJc w:val="left"/>
      <w:pPr>
        <w:ind w:left="432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6" w:tplc="A59CCDE2">
      <w:start w:val="1"/>
      <w:numFmt w:val="bullet"/>
      <w:lvlText w:val="·"/>
      <w:lvlJc w:val="left"/>
      <w:pPr>
        <w:ind w:left="5040" w:hanging="327"/>
      </w:pPr>
      <w:rPr>
        <w:rFonts w:ascii="Symbol" w:eastAsia="Symbol" w:hAnsi="Symbol" w:cs="Symbol"/>
        <w:b w:val="0"/>
        <w:bCs w:val="0"/>
        <w:i w:val="0"/>
        <w:iCs w:val="0"/>
        <w:caps w:val="0"/>
        <w:smallCaps w:val="0"/>
        <w:strike w:val="0"/>
        <w:dstrike w:val="0"/>
        <w:spacing w:val="0"/>
        <w:position w:val="0"/>
        <w:vertAlign w:val="baseline"/>
      </w:rPr>
    </w:lvl>
    <w:lvl w:ilvl="7" w:tplc="ECCCDAEC">
      <w:start w:val="1"/>
      <w:numFmt w:val="bullet"/>
      <w:lvlText w:val="o"/>
      <w:lvlJc w:val="left"/>
      <w:pPr>
        <w:ind w:left="576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8" w:tplc="4CBC5ECA">
      <w:start w:val="1"/>
      <w:numFmt w:val="bullet"/>
      <w:lvlText w:val="▪"/>
      <w:lvlJc w:val="left"/>
      <w:pPr>
        <w:ind w:left="648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abstractNum>
  <w:abstractNum w:abstractNumId="38" w15:restartNumberingAfterBreak="0">
    <w:nsid w:val="449A0208"/>
    <w:multiLevelType w:val="hybridMultilevel"/>
    <w:tmpl w:val="13921126"/>
    <w:lvl w:ilvl="0" w:tplc="51DA7382">
      <w:start w:val="1"/>
      <w:numFmt w:val="bullet"/>
      <w:lvlText w:val=""/>
      <w:lvlJc w:val="left"/>
      <w:pPr>
        <w:ind w:left="720" w:hanging="359"/>
      </w:pPr>
      <w:rPr>
        <w:rFonts w:ascii="Symbol" w:hAnsi="Symbol" w:hint="default"/>
      </w:rPr>
    </w:lvl>
    <w:lvl w:ilvl="1" w:tplc="AC40BB0E">
      <w:start w:val="1"/>
      <w:numFmt w:val="bullet"/>
      <w:lvlText w:val="o"/>
      <w:lvlJc w:val="left"/>
      <w:pPr>
        <w:ind w:left="1440" w:hanging="359"/>
      </w:pPr>
      <w:rPr>
        <w:rFonts w:ascii="Courier New" w:hAnsi="Courier New" w:cs="Courier New" w:hint="default"/>
      </w:rPr>
    </w:lvl>
    <w:lvl w:ilvl="2" w:tplc="C1C2C6CA">
      <w:start w:val="1"/>
      <w:numFmt w:val="bullet"/>
      <w:lvlText w:val=""/>
      <w:lvlJc w:val="left"/>
      <w:pPr>
        <w:ind w:left="2160" w:hanging="359"/>
      </w:pPr>
      <w:rPr>
        <w:rFonts w:ascii="Wingdings" w:hAnsi="Wingdings" w:hint="default"/>
      </w:rPr>
    </w:lvl>
    <w:lvl w:ilvl="3" w:tplc="CE46EC2A">
      <w:start w:val="1"/>
      <w:numFmt w:val="bullet"/>
      <w:lvlText w:val=""/>
      <w:lvlJc w:val="left"/>
      <w:pPr>
        <w:ind w:left="2880" w:hanging="359"/>
      </w:pPr>
      <w:rPr>
        <w:rFonts w:ascii="Symbol" w:hAnsi="Symbol" w:hint="default"/>
      </w:rPr>
    </w:lvl>
    <w:lvl w:ilvl="4" w:tplc="ACDADCF0">
      <w:start w:val="1"/>
      <w:numFmt w:val="bullet"/>
      <w:lvlText w:val="o"/>
      <w:lvlJc w:val="left"/>
      <w:pPr>
        <w:ind w:left="3600" w:hanging="359"/>
      </w:pPr>
      <w:rPr>
        <w:rFonts w:ascii="Courier New" w:hAnsi="Courier New" w:cs="Courier New" w:hint="default"/>
      </w:rPr>
    </w:lvl>
    <w:lvl w:ilvl="5" w:tplc="613225B8">
      <w:start w:val="1"/>
      <w:numFmt w:val="bullet"/>
      <w:lvlText w:val=""/>
      <w:lvlJc w:val="left"/>
      <w:pPr>
        <w:ind w:left="4320" w:hanging="359"/>
      </w:pPr>
      <w:rPr>
        <w:rFonts w:ascii="Wingdings" w:hAnsi="Wingdings" w:hint="default"/>
      </w:rPr>
    </w:lvl>
    <w:lvl w:ilvl="6" w:tplc="867830EC">
      <w:start w:val="1"/>
      <w:numFmt w:val="bullet"/>
      <w:lvlText w:val=""/>
      <w:lvlJc w:val="left"/>
      <w:pPr>
        <w:ind w:left="5040" w:hanging="359"/>
      </w:pPr>
      <w:rPr>
        <w:rFonts w:ascii="Symbol" w:hAnsi="Symbol" w:hint="default"/>
      </w:rPr>
    </w:lvl>
    <w:lvl w:ilvl="7" w:tplc="402C2792">
      <w:start w:val="1"/>
      <w:numFmt w:val="bullet"/>
      <w:lvlText w:val="o"/>
      <w:lvlJc w:val="left"/>
      <w:pPr>
        <w:ind w:left="5760" w:hanging="359"/>
      </w:pPr>
      <w:rPr>
        <w:rFonts w:ascii="Courier New" w:hAnsi="Courier New" w:cs="Courier New" w:hint="default"/>
      </w:rPr>
    </w:lvl>
    <w:lvl w:ilvl="8" w:tplc="92E6E5A2">
      <w:start w:val="1"/>
      <w:numFmt w:val="bullet"/>
      <w:lvlText w:val=""/>
      <w:lvlJc w:val="left"/>
      <w:pPr>
        <w:ind w:left="6480" w:hanging="359"/>
      </w:pPr>
      <w:rPr>
        <w:rFonts w:ascii="Wingdings" w:hAnsi="Wingdings" w:hint="default"/>
      </w:rPr>
    </w:lvl>
  </w:abstractNum>
  <w:abstractNum w:abstractNumId="39" w15:restartNumberingAfterBreak="0">
    <w:nsid w:val="476B1BAC"/>
    <w:multiLevelType w:val="hybridMultilevel"/>
    <w:tmpl w:val="77BA7EC2"/>
    <w:styleLink w:val="ImportedStyle16"/>
    <w:lvl w:ilvl="0" w:tplc="736EC1C4">
      <w:start w:val="1"/>
      <w:numFmt w:val="bullet"/>
      <w:pStyle w:val="ImportedStyle16"/>
      <w:lvlText w:val="•"/>
      <w:lvlJc w:val="left"/>
      <w:pPr>
        <w:ind w:left="1080" w:hanging="338"/>
      </w:pPr>
      <w:rPr>
        <w:rFonts w:ascii="Helvetica" w:eastAsia="Helvetica" w:hAnsi="Helvetica" w:cs="Helvetica"/>
        <w:b w:val="0"/>
        <w:bCs w:val="0"/>
        <w:i w:val="0"/>
        <w:iCs w:val="0"/>
        <w:caps w:val="0"/>
        <w:smallCaps w:val="0"/>
        <w:strike w:val="0"/>
        <w:dstrike w:val="0"/>
        <w:spacing w:val="0"/>
        <w:position w:val="0"/>
        <w:vertAlign w:val="baseline"/>
      </w:rPr>
    </w:lvl>
    <w:lvl w:ilvl="1" w:tplc="FD6259AA">
      <w:start w:val="1"/>
      <w:numFmt w:val="bullet"/>
      <w:lvlText w:val="o"/>
      <w:lvlJc w:val="left"/>
      <w:pPr>
        <w:ind w:left="1800" w:hanging="338"/>
      </w:pPr>
      <w:rPr>
        <w:rFonts w:ascii="Helvetica" w:eastAsia="Helvetica" w:hAnsi="Helvetica" w:cs="Helvetica"/>
        <w:b w:val="0"/>
        <w:bCs w:val="0"/>
        <w:i w:val="0"/>
        <w:iCs w:val="0"/>
        <w:caps w:val="0"/>
        <w:smallCaps w:val="0"/>
        <w:strike w:val="0"/>
        <w:dstrike w:val="0"/>
        <w:spacing w:val="0"/>
        <w:position w:val="0"/>
        <w:vertAlign w:val="baseline"/>
      </w:rPr>
    </w:lvl>
    <w:lvl w:ilvl="2" w:tplc="68586F02">
      <w:start w:val="1"/>
      <w:numFmt w:val="bullet"/>
      <w:lvlText w:val="▪"/>
      <w:lvlJc w:val="left"/>
      <w:pPr>
        <w:ind w:left="2520" w:hanging="338"/>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3" w:tplc="0226A344">
      <w:start w:val="1"/>
      <w:numFmt w:val="bullet"/>
      <w:lvlText w:val="•"/>
      <w:lvlJc w:val="left"/>
      <w:pPr>
        <w:ind w:left="3240" w:hanging="338"/>
      </w:pPr>
      <w:rPr>
        <w:rFonts w:ascii="Helvetica" w:eastAsia="Helvetica" w:hAnsi="Helvetica" w:cs="Helvetica"/>
        <w:b w:val="0"/>
        <w:bCs w:val="0"/>
        <w:i w:val="0"/>
        <w:iCs w:val="0"/>
        <w:caps w:val="0"/>
        <w:smallCaps w:val="0"/>
        <w:strike w:val="0"/>
        <w:dstrike w:val="0"/>
        <w:spacing w:val="0"/>
        <w:position w:val="0"/>
        <w:vertAlign w:val="baseline"/>
      </w:rPr>
    </w:lvl>
    <w:lvl w:ilvl="4" w:tplc="EB581EDA">
      <w:start w:val="1"/>
      <w:numFmt w:val="bullet"/>
      <w:lvlText w:val="o"/>
      <w:lvlJc w:val="left"/>
      <w:pPr>
        <w:ind w:left="3960" w:hanging="338"/>
      </w:pPr>
      <w:rPr>
        <w:rFonts w:ascii="Helvetica" w:eastAsia="Helvetica" w:hAnsi="Helvetica" w:cs="Helvetica"/>
        <w:b w:val="0"/>
        <w:bCs w:val="0"/>
        <w:i w:val="0"/>
        <w:iCs w:val="0"/>
        <w:caps w:val="0"/>
        <w:smallCaps w:val="0"/>
        <w:strike w:val="0"/>
        <w:dstrike w:val="0"/>
        <w:spacing w:val="0"/>
        <w:position w:val="0"/>
        <w:vertAlign w:val="baseline"/>
      </w:rPr>
    </w:lvl>
    <w:lvl w:ilvl="5" w:tplc="0B26F622">
      <w:start w:val="1"/>
      <w:numFmt w:val="bullet"/>
      <w:lvlText w:val="▪"/>
      <w:lvlJc w:val="left"/>
      <w:pPr>
        <w:ind w:left="4680" w:hanging="338"/>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6" w:tplc="32C658DA">
      <w:start w:val="1"/>
      <w:numFmt w:val="bullet"/>
      <w:lvlText w:val="•"/>
      <w:lvlJc w:val="left"/>
      <w:pPr>
        <w:ind w:left="5400" w:hanging="338"/>
      </w:pPr>
      <w:rPr>
        <w:rFonts w:ascii="Helvetica" w:eastAsia="Helvetica" w:hAnsi="Helvetica" w:cs="Helvetica"/>
        <w:b w:val="0"/>
        <w:bCs w:val="0"/>
        <w:i w:val="0"/>
        <w:iCs w:val="0"/>
        <w:caps w:val="0"/>
        <w:smallCaps w:val="0"/>
        <w:strike w:val="0"/>
        <w:dstrike w:val="0"/>
        <w:spacing w:val="0"/>
        <w:position w:val="0"/>
        <w:vertAlign w:val="baseline"/>
      </w:rPr>
    </w:lvl>
    <w:lvl w:ilvl="7" w:tplc="F3F47190">
      <w:start w:val="1"/>
      <w:numFmt w:val="bullet"/>
      <w:lvlText w:val="o"/>
      <w:lvlJc w:val="left"/>
      <w:pPr>
        <w:ind w:left="6120" w:hanging="338"/>
      </w:pPr>
      <w:rPr>
        <w:rFonts w:ascii="Helvetica" w:eastAsia="Helvetica" w:hAnsi="Helvetica" w:cs="Helvetica"/>
        <w:b w:val="0"/>
        <w:bCs w:val="0"/>
        <w:i w:val="0"/>
        <w:iCs w:val="0"/>
        <w:caps w:val="0"/>
        <w:smallCaps w:val="0"/>
        <w:strike w:val="0"/>
        <w:dstrike w:val="0"/>
        <w:spacing w:val="0"/>
        <w:position w:val="0"/>
        <w:vertAlign w:val="baseline"/>
      </w:rPr>
    </w:lvl>
    <w:lvl w:ilvl="8" w:tplc="1C2C357A">
      <w:start w:val="1"/>
      <w:numFmt w:val="bullet"/>
      <w:lvlText w:val="▪"/>
      <w:lvlJc w:val="left"/>
      <w:pPr>
        <w:ind w:left="6840" w:hanging="338"/>
      </w:pPr>
      <w:rPr>
        <w:rFonts w:ascii="Arial Unicode MS" w:eastAsia="Arial Unicode MS" w:hAnsi="Arial Unicode MS" w:cs="Arial Unicode MS"/>
        <w:b w:val="0"/>
        <w:bCs w:val="0"/>
        <w:i w:val="0"/>
        <w:iCs w:val="0"/>
        <w:caps w:val="0"/>
        <w:smallCaps w:val="0"/>
        <w:strike w:val="0"/>
        <w:dstrike w:val="0"/>
        <w:spacing w:val="0"/>
        <w:position w:val="0"/>
        <w:vertAlign w:val="baseline"/>
      </w:rPr>
    </w:lvl>
  </w:abstractNum>
  <w:abstractNum w:abstractNumId="40" w15:restartNumberingAfterBreak="0">
    <w:nsid w:val="47C50EA5"/>
    <w:multiLevelType w:val="hybridMultilevel"/>
    <w:tmpl w:val="253CF7C0"/>
    <w:styleLink w:val="ImportedStyle3"/>
    <w:lvl w:ilvl="0" w:tplc="0D5A9120">
      <w:start w:val="1"/>
      <w:numFmt w:val="lowerRoman"/>
      <w:pStyle w:val="ImportedStyle3"/>
      <w:lvlText w:val="%1."/>
      <w:lvlJc w:val="left"/>
      <w:pPr>
        <w:ind w:left="720" w:hanging="448"/>
      </w:pPr>
      <w:rPr>
        <w:rFonts w:hAnsi="Arial Unicode MS"/>
        <w:caps w:val="0"/>
        <w:smallCaps w:val="0"/>
        <w:strike w:val="0"/>
        <w:dstrike w:val="0"/>
        <w:spacing w:val="0"/>
        <w:position w:val="0"/>
        <w:vertAlign w:val="baseline"/>
      </w:rPr>
    </w:lvl>
    <w:lvl w:ilvl="1" w:tplc="0924F524">
      <w:start w:val="1"/>
      <w:numFmt w:val="lowerLetter"/>
      <w:lvlText w:val="%2."/>
      <w:lvlJc w:val="left"/>
      <w:pPr>
        <w:ind w:left="1440" w:hanging="328"/>
      </w:pPr>
      <w:rPr>
        <w:rFonts w:hAnsi="Arial Unicode MS"/>
        <w:caps w:val="0"/>
        <w:smallCaps w:val="0"/>
        <w:strike w:val="0"/>
        <w:dstrike w:val="0"/>
        <w:spacing w:val="0"/>
        <w:position w:val="0"/>
        <w:vertAlign w:val="baseline"/>
      </w:rPr>
    </w:lvl>
    <w:lvl w:ilvl="2" w:tplc="01A2125A">
      <w:start w:val="1"/>
      <w:numFmt w:val="lowerRoman"/>
      <w:lvlText w:val="%3."/>
      <w:lvlJc w:val="left"/>
      <w:pPr>
        <w:ind w:left="720" w:hanging="454"/>
      </w:pPr>
      <w:rPr>
        <w:rFonts w:hAnsi="Arial Unicode MS"/>
        <w:caps w:val="0"/>
        <w:smallCaps w:val="0"/>
        <w:strike w:val="0"/>
        <w:dstrike w:val="0"/>
        <w:spacing w:val="0"/>
        <w:position w:val="0"/>
        <w:vertAlign w:val="baseline"/>
      </w:rPr>
    </w:lvl>
    <w:lvl w:ilvl="3" w:tplc="5EDA4B4E">
      <w:start w:val="1"/>
      <w:numFmt w:val="decimal"/>
      <w:lvlText w:val="%4."/>
      <w:lvlJc w:val="left"/>
      <w:pPr>
        <w:ind w:left="1440" w:hanging="514"/>
      </w:pPr>
      <w:rPr>
        <w:rFonts w:hAnsi="Arial Unicode MS"/>
        <w:caps w:val="0"/>
        <w:smallCaps w:val="0"/>
        <w:strike w:val="0"/>
        <w:dstrike w:val="0"/>
        <w:spacing w:val="0"/>
        <w:position w:val="0"/>
        <w:vertAlign w:val="baseline"/>
      </w:rPr>
    </w:lvl>
    <w:lvl w:ilvl="4" w:tplc="7CD69A6C">
      <w:start w:val="1"/>
      <w:numFmt w:val="lowerLetter"/>
      <w:lvlText w:val="%5."/>
      <w:lvlJc w:val="left"/>
      <w:pPr>
        <w:ind w:left="2160" w:hanging="514"/>
      </w:pPr>
      <w:rPr>
        <w:rFonts w:hAnsi="Arial Unicode MS"/>
        <w:caps w:val="0"/>
        <w:smallCaps w:val="0"/>
        <w:strike w:val="0"/>
        <w:dstrike w:val="0"/>
        <w:spacing w:val="0"/>
        <w:position w:val="0"/>
        <w:vertAlign w:val="baseline"/>
      </w:rPr>
    </w:lvl>
    <w:lvl w:ilvl="5" w:tplc="911A140E">
      <w:start w:val="1"/>
      <w:numFmt w:val="lowerRoman"/>
      <w:lvlText w:val="%6."/>
      <w:lvlJc w:val="left"/>
      <w:pPr>
        <w:ind w:left="2880" w:hanging="454"/>
      </w:pPr>
      <w:rPr>
        <w:rFonts w:hAnsi="Arial Unicode MS"/>
        <w:caps w:val="0"/>
        <w:smallCaps w:val="0"/>
        <w:strike w:val="0"/>
        <w:dstrike w:val="0"/>
        <w:spacing w:val="0"/>
        <w:position w:val="0"/>
        <w:vertAlign w:val="baseline"/>
      </w:rPr>
    </w:lvl>
    <w:lvl w:ilvl="6" w:tplc="E230E868">
      <w:start w:val="1"/>
      <w:numFmt w:val="decimal"/>
      <w:lvlText w:val="%7."/>
      <w:lvlJc w:val="left"/>
      <w:pPr>
        <w:ind w:left="3600" w:hanging="514"/>
      </w:pPr>
      <w:rPr>
        <w:rFonts w:hAnsi="Arial Unicode MS"/>
        <w:caps w:val="0"/>
        <w:smallCaps w:val="0"/>
        <w:strike w:val="0"/>
        <w:dstrike w:val="0"/>
        <w:spacing w:val="0"/>
        <w:position w:val="0"/>
        <w:vertAlign w:val="baseline"/>
      </w:rPr>
    </w:lvl>
    <w:lvl w:ilvl="7" w:tplc="59A0C77E">
      <w:start w:val="1"/>
      <w:numFmt w:val="lowerLetter"/>
      <w:lvlText w:val="%8."/>
      <w:lvlJc w:val="left"/>
      <w:pPr>
        <w:ind w:left="4320" w:hanging="514"/>
      </w:pPr>
      <w:rPr>
        <w:rFonts w:hAnsi="Arial Unicode MS"/>
        <w:caps w:val="0"/>
        <w:smallCaps w:val="0"/>
        <w:strike w:val="0"/>
        <w:dstrike w:val="0"/>
        <w:spacing w:val="0"/>
        <w:position w:val="0"/>
        <w:vertAlign w:val="baseline"/>
      </w:rPr>
    </w:lvl>
    <w:lvl w:ilvl="8" w:tplc="E2628DCA">
      <w:start w:val="1"/>
      <w:numFmt w:val="lowerRoman"/>
      <w:lvlText w:val="%9."/>
      <w:lvlJc w:val="left"/>
      <w:pPr>
        <w:ind w:left="5040" w:hanging="454"/>
      </w:pPr>
      <w:rPr>
        <w:rFonts w:hAnsi="Arial Unicode MS"/>
        <w:caps w:val="0"/>
        <w:smallCaps w:val="0"/>
        <w:strike w:val="0"/>
        <w:dstrike w:val="0"/>
        <w:spacing w:val="0"/>
        <w:position w:val="0"/>
        <w:vertAlign w:val="baseline"/>
      </w:rPr>
    </w:lvl>
  </w:abstractNum>
  <w:abstractNum w:abstractNumId="41" w15:restartNumberingAfterBreak="0">
    <w:nsid w:val="49C13B89"/>
    <w:multiLevelType w:val="hybridMultilevel"/>
    <w:tmpl w:val="7E18EF8E"/>
    <w:styleLink w:val="ImportedStyle21"/>
    <w:lvl w:ilvl="0" w:tplc="BA026426">
      <w:start w:val="1"/>
      <w:numFmt w:val="bullet"/>
      <w:pStyle w:val="ImportedStyle21"/>
      <w:lvlText w:val="·"/>
      <w:lvlJc w:val="left"/>
      <w:pPr>
        <w:ind w:left="720" w:hanging="338"/>
      </w:pPr>
      <w:rPr>
        <w:rFonts w:ascii="Symbol" w:eastAsia="Symbol" w:hAnsi="Symbol" w:cs="Symbol"/>
        <w:b w:val="0"/>
        <w:bCs w:val="0"/>
        <w:i w:val="0"/>
        <w:iCs w:val="0"/>
        <w:caps w:val="0"/>
        <w:smallCaps w:val="0"/>
        <w:strike w:val="0"/>
        <w:dstrike w:val="0"/>
        <w:spacing w:val="0"/>
        <w:position w:val="0"/>
        <w:vertAlign w:val="baseline"/>
      </w:rPr>
    </w:lvl>
    <w:lvl w:ilvl="1" w:tplc="7A22FB2A">
      <w:start w:val="1"/>
      <w:numFmt w:val="bullet"/>
      <w:lvlText w:val="o"/>
      <w:lvlJc w:val="left"/>
      <w:pPr>
        <w:ind w:left="1440" w:hanging="338"/>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2" w:tplc="2E840040">
      <w:start w:val="1"/>
      <w:numFmt w:val="bullet"/>
      <w:lvlText w:val="▪"/>
      <w:lvlJc w:val="left"/>
      <w:pPr>
        <w:ind w:left="2160" w:hanging="338"/>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3" w:tplc="12803590">
      <w:start w:val="1"/>
      <w:numFmt w:val="bullet"/>
      <w:lvlText w:val="·"/>
      <w:lvlJc w:val="left"/>
      <w:pPr>
        <w:ind w:left="2880" w:hanging="338"/>
      </w:pPr>
      <w:rPr>
        <w:rFonts w:ascii="Symbol" w:eastAsia="Symbol" w:hAnsi="Symbol" w:cs="Symbol"/>
        <w:b w:val="0"/>
        <w:bCs w:val="0"/>
        <w:i w:val="0"/>
        <w:iCs w:val="0"/>
        <w:caps w:val="0"/>
        <w:smallCaps w:val="0"/>
        <w:strike w:val="0"/>
        <w:dstrike w:val="0"/>
        <w:spacing w:val="0"/>
        <w:position w:val="0"/>
        <w:vertAlign w:val="baseline"/>
      </w:rPr>
    </w:lvl>
    <w:lvl w:ilvl="4" w:tplc="26CCE9A2">
      <w:start w:val="1"/>
      <w:numFmt w:val="bullet"/>
      <w:lvlText w:val="o"/>
      <w:lvlJc w:val="left"/>
      <w:pPr>
        <w:ind w:left="3600" w:hanging="338"/>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5" w:tplc="9FA069C4">
      <w:start w:val="1"/>
      <w:numFmt w:val="bullet"/>
      <w:lvlText w:val="▪"/>
      <w:lvlJc w:val="left"/>
      <w:pPr>
        <w:ind w:left="4320" w:hanging="338"/>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6" w:tplc="25987B8A">
      <w:start w:val="1"/>
      <w:numFmt w:val="bullet"/>
      <w:lvlText w:val="·"/>
      <w:lvlJc w:val="left"/>
      <w:pPr>
        <w:ind w:left="5040" w:hanging="338"/>
      </w:pPr>
      <w:rPr>
        <w:rFonts w:ascii="Symbol" w:eastAsia="Symbol" w:hAnsi="Symbol" w:cs="Symbol"/>
        <w:b w:val="0"/>
        <w:bCs w:val="0"/>
        <w:i w:val="0"/>
        <w:iCs w:val="0"/>
        <w:caps w:val="0"/>
        <w:smallCaps w:val="0"/>
        <w:strike w:val="0"/>
        <w:dstrike w:val="0"/>
        <w:spacing w:val="0"/>
        <w:position w:val="0"/>
        <w:vertAlign w:val="baseline"/>
      </w:rPr>
    </w:lvl>
    <w:lvl w:ilvl="7" w:tplc="FA8C5B8A">
      <w:start w:val="1"/>
      <w:numFmt w:val="bullet"/>
      <w:lvlText w:val="o"/>
      <w:lvlJc w:val="left"/>
      <w:pPr>
        <w:ind w:left="5760" w:hanging="338"/>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8" w:tplc="3AD2F39E">
      <w:start w:val="1"/>
      <w:numFmt w:val="bullet"/>
      <w:lvlText w:val="▪"/>
      <w:lvlJc w:val="left"/>
      <w:pPr>
        <w:ind w:left="6480" w:hanging="338"/>
      </w:pPr>
      <w:rPr>
        <w:rFonts w:ascii="Arial Unicode MS" w:eastAsia="Arial Unicode MS" w:hAnsi="Arial Unicode MS" w:cs="Arial Unicode MS"/>
        <w:b w:val="0"/>
        <w:bCs w:val="0"/>
        <w:i w:val="0"/>
        <w:iCs w:val="0"/>
        <w:caps w:val="0"/>
        <w:smallCaps w:val="0"/>
        <w:strike w:val="0"/>
        <w:dstrike w:val="0"/>
        <w:spacing w:val="0"/>
        <w:position w:val="0"/>
        <w:vertAlign w:val="baseline"/>
      </w:rPr>
    </w:lvl>
  </w:abstractNum>
  <w:abstractNum w:abstractNumId="42" w15:restartNumberingAfterBreak="0">
    <w:nsid w:val="49EC361E"/>
    <w:multiLevelType w:val="hybridMultilevel"/>
    <w:tmpl w:val="DA0480B2"/>
    <w:numStyleLink w:val="ImportedStyle34"/>
  </w:abstractNum>
  <w:abstractNum w:abstractNumId="43" w15:restartNumberingAfterBreak="0">
    <w:nsid w:val="4B442375"/>
    <w:multiLevelType w:val="hybridMultilevel"/>
    <w:tmpl w:val="01988FDA"/>
    <w:lvl w:ilvl="0" w:tplc="4A646F70">
      <w:start w:val="1"/>
      <w:numFmt w:val="bullet"/>
      <w:lvlText w:val=""/>
      <w:lvlJc w:val="left"/>
      <w:pPr>
        <w:ind w:left="720" w:hanging="358"/>
      </w:pPr>
      <w:rPr>
        <w:rFonts w:ascii="Symbol" w:hAnsi="Symbol" w:hint="default"/>
      </w:rPr>
    </w:lvl>
    <w:lvl w:ilvl="1" w:tplc="923CAABA">
      <w:start w:val="1"/>
      <w:numFmt w:val="bullet"/>
      <w:lvlText w:val="o"/>
      <w:lvlJc w:val="left"/>
      <w:pPr>
        <w:ind w:left="1440" w:hanging="358"/>
      </w:pPr>
      <w:rPr>
        <w:rFonts w:ascii="Courier New" w:hAnsi="Courier New" w:cs="Courier New" w:hint="default"/>
      </w:rPr>
    </w:lvl>
    <w:lvl w:ilvl="2" w:tplc="1EF647AC">
      <w:start w:val="1"/>
      <w:numFmt w:val="bullet"/>
      <w:lvlText w:val=""/>
      <w:lvlJc w:val="left"/>
      <w:pPr>
        <w:ind w:left="2160" w:hanging="358"/>
      </w:pPr>
      <w:rPr>
        <w:rFonts w:ascii="Wingdings" w:hAnsi="Wingdings" w:hint="default"/>
      </w:rPr>
    </w:lvl>
    <w:lvl w:ilvl="3" w:tplc="E5FCA4B0">
      <w:start w:val="1"/>
      <w:numFmt w:val="bullet"/>
      <w:lvlText w:val=""/>
      <w:lvlJc w:val="left"/>
      <w:pPr>
        <w:ind w:left="2880" w:hanging="358"/>
      </w:pPr>
      <w:rPr>
        <w:rFonts w:ascii="Symbol" w:hAnsi="Symbol" w:hint="default"/>
      </w:rPr>
    </w:lvl>
    <w:lvl w:ilvl="4" w:tplc="784434F4">
      <w:start w:val="1"/>
      <w:numFmt w:val="bullet"/>
      <w:lvlText w:val="o"/>
      <w:lvlJc w:val="left"/>
      <w:pPr>
        <w:ind w:left="3600" w:hanging="358"/>
      </w:pPr>
      <w:rPr>
        <w:rFonts w:ascii="Courier New" w:hAnsi="Courier New" w:cs="Courier New" w:hint="default"/>
      </w:rPr>
    </w:lvl>
    <w:lvl w:ilvl="5" w:tplc="D160D252">
      <w:start w:val="1"/>
      <w:numFmt w:val="bullet"/>
      <w:lvlText w:val=""/>
      <w:lvlJc w:val="left"/>
      <w:pPr>
        <w:ind w:left="4320" w:hanging="358"/>
      </w:pPr>
      <w:rPr>
        <w:rFonts w:ascii="Wingdings" w:hAnsi="Wingdings" w:hint="default"/>
      </w:rPr>
    </w:lvl>
    <w:lvl w:ilvl="6" w:tplc="1E2CC0CA">
      <w:start w:val="1"/>
      <w:numFmt w:val="bullet"/>
      <w:lvlText w:val=""/>
      <w:lvlJc w:val="left"/>
      <w:pPr>
        <w:ind w:left="5040" w:hanging="358"/>
      </w:pPr>
      <w:rPr>
        <w:rFonts w:ascii="Symbol" w:hAnsi="Symbol" w:hint="default"/>
      </w:rPr>
    </w:lvl>
    <w:lvl w:ilvl="7" w:tplc="9E68A856">
      <w:start w:val="1"/>
      <w:numFmt w:val="bullet"/>
      <w:lvlText w:val="o"/>
      <w:lvlJc w:val="left"/>
      <w:pPr>
        <w:ind w:left="5760" w:hanging="358"/>
      </w:pPr>
      <w:rPr>
        <w:rFonts w:ascii="Courier New" w:hAnsi="Courier New" w:cs="Courier New" w:hint="default"/>
      </w:rPr>
    </w:lvl>
    <w:lvl w:ilvl="8" w:tplc="7936B380">
      <w:start w:val="1"/>
      <w:numFmt w:val="bullet"/>
      <w:lvlText w:val=""/>
      <w:lvlJc w:val="left"/>
      <w:pPr>
        <w:ind w:left="6480" w:hanging="358"/>
      </w:pPr>
      <w:rPr>
        <w:rFonts w:ascii="Wingdings" w:hAnsi="Wingdings" w:hint="default"/>
      </w:rPr>
    </w:lvl>
  </w:abstractNum>
  <w:abstractNum w:abstractNumId="44" w15:restartNumberingAfterBreak="0">
    <w:nsid w:val="4CE52F8D"/>
    <w:multiLevelType w:val="hybridMultilevel"/>
    <w:tmpl w:val="066496F8"/>
    <w:styleLink w:val="ImportedStyle30"/>
    <w:lvl w:ilvl="0" w:tplc="1460E450">
      <w:start w:val="1"/>
      <w:numFmt w:val="bullet"/>
      <w:pStyle w:val="ImportedStyle30"/>
      <w:lvlText w:val="·"/>
      <w:lvlJc w:val="left"/>
      <w:pPr>
        <w:ind w:left="720" w:hanging="327"/>
      </w:pPr>
      <w:rPr>
        <w:rFonts w:ascii="Symbol" w:eastAsia="Symbol" w:hAnsi="Symbol" w:cs="Symbol"/>
        <w:b w:val="0"/>
        <w:bCs w:val="0"/>
        <w:i w:val="0"/>
        <w:iCs w:val="0"/>
        <w:caps w:val="0"/>
        <w:smallCaps w:val="0"/>
        <w:strike w:val="0"/>
        <w:dstrike w:val="0"/>
        <w:spacing w:val="0"/>
        <w:position w:val="0"/>
        <w:vertAlign w:val="baseline"/>
      </w:rPr>
    </w:lvl>
    <w:lvl w:ilvl="1" w:tplc="8E305322">
      <w:start w:val="1"/>
      <w:numFmt w:val="bullet"/>
      <w:lvlText w:val="o"/>
      <w:lvlJc w:val="left"/>
      <w:pPr>
        <w:ind w:left="144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2" w:tplc="D060A0DC">
      <w:start w:val="1"/>
      <w:numFmt w:val="bullet"/>
      <w:lvlText w:val="▪"/>
      <w:lvlJc w:val="left"/>
      <w:pPr>
        <w:ind w:left="216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3" w:tplc="B9FEF132">
      <w:start w:val="1"/>
      <w:numFmt w:val="bullet"/>
      <w:lvlText w:val="·"/>
      <w:lvlJc w:val="left"/>
      <w:pPr>
        <w:ind w:left="2880" w:hanging="327"/>
      </w:pPr>
      <w:rPr>
        <w:rFonts w:ascii="Symbol" w:eastAsia="Symbol" w:hAnsi="Symbol" w:cs="Symbol"/>
        <w:b w:val="0"/>
        <w:bCs w:val="0"/>
        <w:i w:val="0"/>
        <w:iCs w:val="0"/>
        <w:caps w:val="0"/>
        <w:smallCaps w:val="0"/>
        <w:strike w:val="0"/>
        <w:dstrike w:val="0"/>
        <w:spacing w:val="0"/>
        <w:position w:val="0"/>
        <w:vertAlign w:val="baseline"/>
      </w:rPr>
    </w:lvl>
    <w:lvl w:ilvl="4" w:tplc="9446EB60">
      <w:start w:val="1"/>
      <w:numFmt w:val="bullet"/>
      <w:lvlText w:val="o"/>
      <w:lvlJc w:val="left"/>
      <w:pPr>
        <w:ind w:left="360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5" w:tplc="65D898A2">
      <w:start w:val="1"/>
      <w:numFmt w:val="bullet"/>
      <w:lvlText w:val="▪"/>
      <w:lvlJc w:val="left"/>
      <w:pPr>
        <w:ind w:left="432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6" w:tplc="EA7AD6D8">
      <w:start w:val="1"/>
      <w:numFmt w:val="bullet"/>
      <w:lvlText w:val="·"/>
      <w:lvlJc w:val="left"/>
      <w:pPr>
        <w:ind w:left="5040" w:hanging="327"/>
      </w:pPr>
      <w:rPr>
        <w:rFonts w:ascii="Symbol" w:eastAsia="Symbol" w:hAnsi="Symbol" w:cs="Symbol"/>
        <w:b w:val="0"/>
        <w:bCs w:val="0"/>
        <w:i w:val="0"/>
        <w:iCs w:val="0"/>
        <w:caps w:val="0"/>
        <w:smallCaps w:val="0"/>
        <w:strike w:val="0"/>
        <w:dstrike w:val="0"/>
        <w:spacing w:val="0"/>
        <w:position w:val="0"/>
        <w:vertAlign w:val="baseline"/>
      </w:rPr>
    </w:lvl>
    <w:lvl w:ilvl="7" w:tplc="9F448424">
      <w:start w:val="1"/>
      <w:numFmt w:val="bullet"/>
      <w:lvlText w:val="o"/>
      <w:lvlJc w:val="left"/>
      <w:pPr>
        <w:ind w:left="576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8" w:tplc="EDEAB07E">
      <w:start w:val="1"/>
      <w:numFmt w:val="bullet"/>
      <w:lvlText w:val="▪"/>
      <w:lvlJc w:val="left"/>
      <w:pPr>
        <w:ind w:left="648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abstractNum>
  <w:abstractNum w:abstractNumId="45" w15:restartNumberingAfterBreak="0">
    <w:nsid w:val="4D144AAB"/>
    <w:multiLevelType w:val="hybridMultilevel"/>
    <w:tmpl w:val="7E18EF8E"/>
    <w:numStyleLink w:val="ImportedStyle21"/>
  </w:abstractNum>
  <w:abstractNum w:abstractNumId="46" w15:restartNumberingAfterBreak="0">
    <w:nsid w:val="504E06DB"/>
    <w:multiLevelType w:val="hybridMultilevel"/>
    <w:tmpl w:val="7EF03C72"/>
    <w:styleLink w:val="ImportedStyle32"/>
    <w:lvl w:ilvl="0" w:tplc="3BFA77C8">
      <w:start w:val="1"/>
      <w:numFmt w:val="bullet"/>
      <w:pStyle w:val="ImportedStyle32"/>
      <w:lvlText w:val="·"/>
      <w:lvlJc w:val="left"/>
      <w:pPr>
        <w:ind w:left="720" w:hanging="331"/>
      </w:pPr>
      <w:rPr>
        <w:rFonts w:ascii="Symbol" w:eastAsia="Symbol" w:hAnsi="Symbol" w:cs="Symbol"/>
        <w:b w:val="0"/>
        <w:bCs w:val="0"/>
        <w:i w:val="0"/>
        <w:iCs w:val="0"/>
        <w:caps w:val="0"/>
        <w:smallCaps w:val="0"/>
        <w:strike w:val="0"/>
        <w:dstrike w:val="0"/>
        <w:spacing w:val="0"/>
        <w:position w:val="0"/>
        <w:vertAlign w:val="baseline"/>
      </w:rPr>
    </w:lvl>
    <w:lvl w:ilvl="1" w:tplc="BC520F38">
      <w:start w:val="1"/>
      <w:numFmt w:val="bullet"/>
      <w:lvlText w:val="o"/>
      <w:lvlJc w:val="left"/>
      <w:pPr>
        <w:ind w:left="1440" w:hanging="331"/>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2" w:tplc="22E88482">
      <w:start w:val="1"/>
      <w:numFmt w:val="bullet"/>
      <w:lvlText w:val="▪"/>
      <w:lvlJc w:val="left"/>
      <w:pPr>
        <w:ind w:left="2160" w:hanging="331"/>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3" w:tplc="162E5790">
      <w:start w:val="1"/>
      <w:numFmt w:val="bullet"/>
      <w:lvlText w:val="·"/>
      <w:lvlJc w:val="left"/>
      <w:pPr>
        <w:ind w:left="2880" w:hanging="331"/>
      </w:pPr>
      <w:rPr>
        <w:rFonts w:ascii="Symbol" w:eastAsia="Symbol" w:hAnsi="Symbol" w:cs="Symbol"/>
        <w:b w:val="0"/>
        <w:bCs w:val="0"/>
        <w:i w:val="0"/>
        <w:iCs w:val="0"/>
        <w:caps w:val="0"/>
        <w:smallCaps w:val="0"/>
        <w:strike w:val="0"/>
        <w:dstrike w:val="0"/>
        <w:spacing w:val="0"/>
        <w:position w:val="0"/>
        <w:vertAlign w:val="baseline"/>
      </w:rPr>
    </w:lvl>
    <w:lvl w:ilvl="4" w:tplc="C1624D76">
      <w:start w:val="1"/>
      <w:numFmt w:val="bullet"/>
      <w:lvlText w:val="o"/>
      <w:lvlJc w:val="left"/>
      <w:pPr>
        <w:ind w:left="3600" w:hanging="331"/>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5" w:tplc="3EF486CE">
      <w:start w:val="1"/>
      <w:numFmt w:val="bullet"/>
      <w:lvlText w:val="▪"/>
      <w:lvlJc w:val="left"/>
      <w:pPr>
        <w:ind w:left="4320" w:hanging="331"/>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6" w:tplc="26BA2866">
      <w:start w:val="1"/>
      <w:numFmt w:val="bullet"/>
      <w:lvlText w:val="·"/>
      <w:lvlJc w:val="left"/>
      <w:pPr>
        <w:ind w:left="5040" w:hanging="331"/>
      </w:pPr>
      <w:rPr>
        <w:rFonts w:ascii="Symbol" w:eastAsia="Symbol" w:hAnsi="Symbol" w:cs="Symbol"/>
        <w:b w:val="0"/>
        <w:bCs w:val="0"/>
        <w:i w:val="0"/>
        <w:iCs w:val="0"/>
        <w:caps w:val="0"/>
        <w:smallCaps w:val="0"/>
        <w:strike w:val="0"/>
        <w:dstrike w:val="0"/>
        <w:spacing w:val="0"/>
        <w:position w:val="0"/>
        <w:vertAlign w:val="baseline"/>
      </w:rPr>
    </w:lvl>
    <w:lvl w:ilvl="7" w:tplc="14DC9FF4">
      <w:start w:val="1"/>
      <w:numFmt w:val="bullet"/>
      <w:lvlText w:val="o"/>
      <w:lvlJc w:val="left"/>
      <w:pPr>
        <w:ind w:left="5760" w:hanging="331"/>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8" w:tplc="E48EA3A6">
      <w:start w:val="1"/>
      <w:numFmt w:val="bullet"/>
      <w:lvlText w:val="▪"/>
      <w:lvlJc w:val="left"/>
      <w:pPr>
        <w:ind w:left="6480" w:hanging="331"/>
      </w:pPr>
      <w:rPr>
        <w:rFonts w:ascii="Arial Unicode MS" w:eastAsia="Arial Unicode MS" w:hAnsi="Arial Unicode MS" w:cs="Arial Unicode MS"/>
        <w:b w:val="0"/>
        <w:bCs w:val="0"/>
        <w:i w:val="0"/>
        <w:iCs w:val="0"/>
        <w:caps w:val="0"/>
        <w:smallCaps w:val="0"/>
        <w:strike w:val="0"/>
        <w:dstrike w:val="0"/>
        <w:spacing w:val="0"/>
        <w:position w:val="0"/>
        <w:vertAlign w:val="baseline"/>
      </w:rPr>
    </w:lvl>
  </w:abstractNum>
  <w:abstractNum w:abstractNumId="47" w15:restartNumberingAfterBreak="0">
    <w:nsid w:val="50C1460D"/>
    <w:multiLevelType w:val="hybridMultilevel"/>
    <w:tmpl w:val="5048662C"/>
    <w:styleLink w:val="ImportedStyle37"/>
    <w:lvl w:ilvl="0" w:tplc="083AE060">
      <w:start w:val="1"/>
      <w:numFmt w:val="decimal"/>
      <w:pStyle w:val="ImportedStyle37"/>
      <w:lvlText w:val="%1."/>
      <w:lvlJc w:val="left"/>
      <w:pPr>
        <w:ind w:left="720" w:hanging="335"/>
      </w:pPr>
      <w:rPr>
        <w:rFonts w:hAnsi="Arial Unicode MS"/>
        <w:b/>
        <w:bCs/>
        <w:caps w:val="0"/>
        <w:smallCaps w:val="0"/>
        <w:strike w:val="0"/>
        <w:dstrike w:val="0"/>
        <w:spacing w:val="0"/>
        <w:position w:val="0"/>
        <w:vertAlign w:val="baseline"/>
      </w:rPr>
    </w:lvl>
    <w:lvl w:ilvl="1" w:tplc="871238A8">
      <w:start w:val="1"/>
      <w:numFmt w:val="lowerLetter"/>
      <w:lvlText w:val="%2."/>
      <w:lvlJc w:val="left"/>
      <w:pPr>
        <w:ind w:left="1440" w:hanging="335"/>
      </w:pPr>
      <w:rPr>
        <w:rFonts w:hAnsi="Arial Unicode MS"/>
        <w:b/>
        <w:bCs/>
        <w:caps w:val="0"/>
        <w:smallCaps w:val="0"/>
        <w:strike w:val="0"/>
        <w:dstrike w:val="0"/>
        <w:spacing w:val="0"/>
        <w:position w:val="0"/>
        <w:vertAlign w:val="baseline"/>
      </w:rPr>
    </w:lvl>
    <w:lvl w:ilvl="2" w:tplc="00C6FD26">
      <w:start w:val="1"/>
      <w:numFmt w:val="lowerRoman"/>
      <w:lvlText w:val="%3."/>
      <w:lvlJc w:val="left"/>
      <w:pPr>
        <w:ind w:left="2160" w:hanging="275"/>
      </w:pPr>
      <w:rPr>
        <w:rFonts w:hAnsi="Arial Unicode MS"/>
        <w:b/>
        <w:bCs/>
        <w:caps w:val="0"/>
        <w:smallCaps w:val="0"/>
        <w:strike w:val="0"/>
        <w:dstrike w:val="0"/>
        <w:spacing w:val="0"/>
        <w:position w:val="0"/>
        <w:vertAlign w:val="baseline"/>
      </w:rPr>
    </w:lvl>
    <w:lvl w:ilvl="3" w:tplc="5F409B9A">
      <w:start w:val="1"/>
      <w:numFmt w:val="decimal"/>
      <w:lvlText w:val="%4."/>
      <w:lvlJc w:val="left"/>
      <w:pPr>
        <w:ind w:left="2880" w:hanging="335"/>
      </w:pPr>
      <w:rPr>
        <w:rFonts w:hAnsi="Arial Unicode MS"/>
        <w:b/>
        <w:bCs/>
        <w:caps w:val="0"/>
        <w:smallCaps w:val="0"/>
        <w:strike w:val="0"/>
        <w:dstrike w:val="0"/>
        <w:spacing w:val="0"/>
        <w:position w:val="0"/>
        <w:vertAlign w:val="baseline"/>
      </w:rPr>
    </w:lvl>
    <w:lvl w:ilvl="4" w:tplc="098EEC7E">
      <w:start w:val="1"/>
      <w:numFmt w:val="lowerLetter"/>
      <w:lvlText w:val="%5."/>
      <w:lvlJc w:val="left"/>
      <w:pPr>
        <w:ind w:left="3600" w:hanging="335"/>
      </w:pPr>
      <w:rPr>
        <w:rFonts w:hAnsi="Arial Unicode MS"/>
        <w:b/>
        <w:bCs/>
        <w:caps w:val="0"/>
        <w:smallCaps w:val="0"/>
        <w:strike w:val="0"/>
        <w:dstrike w:val="0"/>
        <w:spacing w:val="0"/>
        <w:position w:val="0"/>
        <w:vertAlign w:val="baseline"/>
      </w:rPr>
    </w:lvl>
    <w:lvl w:ilvl="5" w:tplc="46164F6C">
      <w:start w:val="1"/>
      <w:numFmt w:val="lowerRoman"/>
      <w:lvlText w:val="%6."/>
      <w:lvlJc w:val="left"/>
      <w:pPr>
        <w:ind w:left="4320" w:hanging="275"/>
      </w:pPr>
      <w:rPr>
        <w:rFonts w:hAnsi="Arial Unicode MS"/>
        <w:b/>
        <w:bCs/>
        <w:caps w:val="0"/>
        <w:smallCaps w:val="0"/>
        <w:strike w:val="0"/>
        <w:dstrike w:val="0"/>
        <w:spacing w:val="0"/>
        <w:position w:val="0"/>
        <w:vertAlign w:val="baseline"/>
      </w:rPr>
    </w:lvl>
    <w:lvl w:ilvl="6" w:tplc="534882B2">
      <w:start w:val="1"/>
      <w:numFmt w:val="decimal"/>
      <w:lvlText w:val="%7."/>
      <w:lvlJc w:val="left"/>
      <w:pPr>
        <w:ind w:left="5040" w:hanging="335"/>
      </w:pPr>
      <w:rPr>
        <w:rFonts w:hAnsi="Arial Unicode MS"/>
        <w:b/>
        <w:bCs/>
        <w:caps w:val="0"/>
        <w:smallCaps w:val="0"/>
        <w:strike w:val="0"/>
        <w:dstrike w:val="0"/>
        <w:spacing w:val="0"/>
        <w:position w:val="0"/>
        <w:vertAlign w:val="baseline"/>
      </w:rPr>
    </w:lvl>
    <w:lvl w:ilvl="7" w:tplc="6D0602A0">
      <w:start w:val="1"/>
      <w:numFmt w:val="lowerLetter"/>
      <w:lvlText w:val="%8."/>
      <w:lvlJc w:val="left"/>
      <w:pPr>
        <w:ind w:left="5760" w:hanging="335"/>
      </w:pPr>
      <w:rPr>
        <w:rFonts w:hAnsi="Arial Unicode MS"/>
        <w:b/>
        <w:bCs/>
        <w:caps w:val="0"/>
        <w:smallCaps w:val="0"/>
        <w:strike w:val="0"/>
        <w:dstrike w:val="0"/>
        <w:spacing w:val="0"/>
        <w:position w:val="0"/>
        <w:vertAlign w:val="baseline"/>
      </w:rPr>
    </w:lvl>
    <w:lvl w:ilvl="8" w:tplc="181C31B0">
      <w:start w:val="1"/>
      <w:numFmt w:val="lowerRoman"/>
      <w:lvlText w:val="%9."/>
      <w:lvlJc w:val="left"/>
      <w:pPr>
        <w:ind w:left="6480" w:hanging="275"/>
      </w:pPr>
      <w:rPr>
        <w:rFonts w:hAnsi="Arial Unicode MS"/>
        <w:b/>
        <w:bCs/>
        <w:caps w:val="0"/>
        <w:smallCaps w:val="0"/>
        <w:strike w:val="0"/>
        <w:dstrike w:val="0"/>
        <w:spacing w:val="0"/>
        <w:position w:val="0"/>
        <w:vertAlign w:val="baseline"/>
      </w:rPr>
    </w:lvl>
  </w:abstractNum>
  <w:abstractNum w:abstractNumId="48" w15:restartNumberingAfterBreak="0">
    <w:nsid w:val="511672FC"/>
    <w:multiLevelType w:val="hybridMultilevel"/>
    <w:tmpl w:val="3BEAD456"/>
    <w:numStyleLink w:val="ImportedStyle26"/>
  </w:abstractNum>
  <w:abstractNum w:abstractNumId="49" w15:restartNumberingAfterBreak="0">
    <w:nsid w:val="51A73A64"/>
    <w:multiLevelType w:val="hybridMultilevel"/>
    <w:tmpl w:val="94BEE640"/>
    <w:lvl w:ilvl="0" w:tplc="EC74E0C2">
      <w:start w:val="1"/>
      <w:numFmt w:val="bullet"/>
      <w:lvlText w:val="-"/>
      <w:lvlJc w:val="left"/>
      <w:pPr>
        <w:ind w:left="1080" w:hanging="710"/>
      </w:pPr>
      <w:rPr>
        <w:rFonts w:ascii="Times New Roman" w:eastAsia="Arial Unicode MS" w:hAnsi="Times New Roman" w:cs="Times New Roman" w:hint="default"/>
      </w:rPr>
    </w:lvl>
    <w:lvl w:ilvl="1" w:tplc="EED4F9BE">
      <w:start w:val="1"/>
      <w:numFmt w:val="bullet"/>
      <w:lvlText w:val="o"/>
      <w:lvlJc w:val="left"/>
      <w:pPr>
        <w:ind w:left="1440" w:hanging="350"/>
      </w:pPr>
      <w:rPr>
        <w:rFonts w:ascii="Courier New" w:hAnsi="Courier New" w:cs="Courier New" w:hint="default"/>
      </w:rPr>
    </w:lvl>
    <w:lvl w:ilvl="2" w:tplc="8EBC6C24">
      <w:start w:val="1"/>
      <w:numFmt w:val="bullet"/>
      <w:lvlText w:val=""/>
      <w:lvlJc w:val="left"/>
      <w:pPr>
        <w:ind w:left="2160" w:hanging="350"/>
      </w:pPr>
      <w:rPr>
        <w:rFonts w:ascii="Wingdings" w:hAnsi="Wingdings" w:hint="default"/>
      </w:rPr>
    </w:lvl>
    <w:lvl w:ilvl="3" w:tplc="29D410AE">
      <w:start w:val="1"/>
      <w:numFmt w:val="bullet"/>
      <w:lvlText w:val=""/>
      <w:lvlJc w:val="left"/>
      <w:pPr>
        <w:ind w:left="2880" w:hanging="350"/>
      </w:pPr>
      <w:rPr>
        <w:rFonts w:ascii="Symbol" w:hAnsi="Symbol" w:hint="default"/>
      </w:rPr>
    </w:lvl>
    <w:lvl w:ilvl="4" w:tplc="3378DE18">
      <w:start w:val="1"/>
      <w:numFmt w:val="bullet"/>
      <w:lvlText w:val="o"/>
      <w:lvlJc w:val="left"/>
      <w:pPr>
        <w:ind w:left="3600" w:hanging="350"/>
      </w:pPr>
      <w:rPr>
        <w:rFonts w:ascii="Courier New" w:hAnsi="Courier New" w:cs="Courier New" w:hint="default"/>
      </w:rPr>
    </w:lvl>
    <w:lvl w:ilvl="5" w:tplc="C29ED258">
      <w:start w:val="1"/>
      <w:numFmt w:val="bullet"/>
      <w:lvlText w:val=""/>
      <w:lvlJc w:val="left"/>
      <w:pPr>
        <w:ind w:left="4320" w:hanging="350"/>
      </w:pPr>
      <w:rPr>
        <w:rFonts w:ascii="Wingdings" w:hAnsi="Wingdings" w:hint="default"/>
      </w:rPr>
    </w:lvl>
    <w:lvl w:ilvl="6" w:tplc="08305AA2">
      <w:start w:val="1"/>
      <w:numFmt w:val="bullet"/>
      <w:lvlText w:val=""/>
      <w:lvlJc w:val="left"/>
      <w:pPr>
        <w:ind w:left="5040" w:hanging="350"/>
      </w:pPr>
      <w:rPr>
        <w:rFonts w:ascii="Symbol" w:hAnsi="Symbol" w:hint="default"/>
      </w:rPr>
    </w:lvl>
    <w:lvl w:ilvl="7" w:tplc="7AACAE2E">
      <w:start w:val="1"/>
      <w:numFmt w:val="bullet"/>
      <w:lvlText w:val="o"/>
      <w:lvlJc w:val="left"/>
      <w:pPr>
        <w:ind w:left="5760" w:hanging="350"/>
      </w:pPr>
      <w:rPr>
        <w:rFonts w:ascii="Courier New" w:hAnsi="Courier New" w:cs="Courier New" w:hint="default"/>
      </w:rPr>
    </w:lvl>
    <w:lvl w:ilvl="8" w:tplc="9CD28A48">
      <w:start w:val="1"/>
      <w:numFmt w:val="bullet"/>
      <w:lvlText w:val=""/>
      <w:lvlJc w:val="left"/>
      <w:pPr>
        <w:ind w:left="6480" w:hanging="350"/>
      </w:pPr>
      <w:rPr>
        <w:rFonts w:ascii="Wingdings" w:hAnsi="Wingdings" w:hint="default"/>
      </w:rPr>
    </w:lvl>
  </w:abstractNum>
  <w:abstractNum w:abstractNumId="50" w15:restartNumberingAfterBreak="0">
    <w:nsid w:val="552001B3"/>
    <w:multiLevelType w:val="hybridMultilevel"/>
    <w:tmpl w:val="A60EE34A"/>
    <w:lvl w:ilvl="0" w:tplc="2EBE8FB6">
      <w:start w:val="1"/>
      <w:numFmt w:val="decimal"/>
      <w:pStyle w:val="NoteHead"/>
      <w:suff w:val="nothing"/>
      <w:lvlText w:val="Application Note %1."/>
      <w:lvlJc w:val="left"/>
      <w:pPr>
        <w:ind w:left="720" w:hanging="707"/>
      </w:pPr>
      <w:rPr>
        <w:rFonts w:ascii="Times New Roman" w:eastAsia="Times New Roman" w:hAnsi="Times New Roman" w:cs="Times New Roman" w:hint="default"/>
        <w:b/>
        <w:bCs/>
        <w:i/>
        <w:iCs/>
        <w:caps w:val="0"/>
        <w:smallCaps w:val="0"/>
        <w:strike w:val="0"/>
        <w:dstrike w:val="0"/>
        <w:spacing w:val="0"/>
        <w:position w:val="0"/>
        <w:sz w:val="24"/>
        <w:vertAlign w:val="baseline"/>
      </w:rPr>
    </w:lvl>
    <w:lvl w:ilvl="1" w:tplc="B1C68842">
      <w:start w:val="1"/>
      <w:numFmt w:val="lowerLetter"/>
      <w:lvlText w:val="%2."/>
      <w:lvlJc w:val="left"/>
      <w:pPr>
        <w:ind w:left="1440" w:hanging="347"/>
      </w:pPr>
    </w:lvl>
    <w:lvl w:ilvl="2" w:tplc="B0729012">
      <w:start w:val="1"/>
      <w:numFmt w:val="lowerRoman"/>
      <w:lvlText w:val="%3."/>
      <w:lvlJc w:val="right"/>
      <w:pPr>
        <w:ind w:left="2160" w:hanging="167"/>
      </w:pPr>
    </w:lvl>
    <w:lvl w:ilvl="3" w:tplc="930CB6B0">
      <w:start w:val="1"/>
      <w:numFmt w:val="decimal"/>
      <w:lvlText w:val="%4."/>
      <w:lvlJc w:val="left"/>
      <w:pPr>
        <w:ind w:left="2880" w:hanging="347"/>
      </w:pPr>
    </w:lvl>
    <w:lvl w:ilvl="4" w:tplc="33361AC8">
      <w:start w:val="1"/>
      <w:numFmt w:val="lowerLetter"/>
      <w:lvlText w:val="%5."/>
      <w:lvlJc w:val="left"/>
      <w:pPr>
        <w:ind w:left="3600" w:hanging="347"/>
      </w:pPr>
    </w:lvl>
    <w:lvl w:ilvl="5" w:tplc="F0268920">
      <w:start w:val="1"/>
      <w:numFmt w:val="lowerRoman"/>
      <w:lvlText w:val="%6."/>
      <w:lvlJc w:val="right"/>
      <w:pPr>
        <w:ind w:left="4320" w:hanging="167"/>
      </w:pPr>
    </w:lvl>
    <w:lvl w:ilvl="6" w:tplc="138EA8A6">
      <w:start w:val="1"/>
      <w:numFmt w:val="decimal"/>
      <w:lvlText w:val="%7."/>
      <w:lvlJc w:val="left"/>
      <w:pPr>
        <w:ind w:left="5040" w:hanging="347"/>
      </w:pPr>
    </w:lvl>
    <w:lvl w:ilvl="7" w:tplc="9CAE3F44">
      <w:start w:val="1"/>
      <w:numFmt w:val="lowerLetter"/>
      <w:lvlText w:val="%8."/>
      <w:lvlJc w:val="left"/>
      <w:pPr>
        <w:ind w:left="5760" w:hanging="347"/>
      </w:pPr>
    </w:lvl>
    <w:lvl w:ilvl="8" w:tplc="6B52A8B4">
      <w:start w:val="1"/>
      <w:numFmt w:val="lowerRoman"/>
      <w:lvlText w:val="%9."/>
      <w:lvlJc w:val="right"/>
      <w:pPr>
        <w:ind w:left="6480" w:hanging="167"/>
      </w:pPr>
    </w:lvl>
  </w:abstractNum>
  <w:abstractNum w:abstractNumId="51" w15:restartNumberingAfterBreak="0">
    <w:nsid w:val="555D0FD9"/>
    <w:multiLevelType w:val="hybridMultilevel"/>
    <w:tmpl w:val="5678B7E8"/>
    <w:styleLink w:val="ImportedStyle31"/>
    <w:lvl w:ilvl="0" w:tplc="F2B24338">
      <w:start w:val="1"/>
      <w:numFmt w:val="bullet"/>
      <w:pStyle w:val="ImportedStyle31"/>
      <w:lvlText w:val="·"/>
      <w:lvlJc w:val="left"/>
      <w:pPr>
        <w:ind w:left="720" w:hanging="336"/>
      </w:pPr>
      <w:rPr>
        <w:rFonts w:ascii="Symbol" w:eastAsia="Symbol" w:hAnsi="Symbol" w:cs="Symbol"/>
        <w:b w:val="0"/>
        <w:bCs w:val="0"/>
        <w:i w:val="0"/>
        <w:iCs w:val="0"/>
        <w:caps w:val="0"/>
        <w:smallCaps w:val="0"/>
        <w:strike w:val="0"/>
        <w:dstrike w:val="0"/>
        <w:spacing w:val="0"/>
        <w:position w:val="0"/>
        <w:vertAlign w:val="baseline"/>
      </w:rPr>
    </w:lvl>
    <w:lvl w:ilvl="1" w:tplc="500E9DFA">
      <w:start w:val="1"/>
      <w:numFmt w:val="bullet"/>
      <w:lvlText w:val="o"/>
      <w:lvlJc w:val="left"/>
      <w:pPr>
        <w:ind w:left="1440" w:hanging="336"/>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2" w:tplc="211818BC">
      <w:start w:val="1"/>
      <w:numFmt w:val="bullet"/>
      <w:lvlText w:val="▪"/>
      <w:lvlJc w:val="left"/>
      <w:pPr>
        <w:ind w:left="2160" w:hanging="336"/>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3" w:tplc="3B4C47EA">
      <w:start w:val="1"/>
      <w:numFmt w:val="bullet"/>
      <w:lvlText w:val="·"/>
      <w:lvlJc w:val="left"/>
      <w:pPr>
        <w:ind w:left="2880" w:hanging="336"/>
      </w:pPr>
      <w:rPr>
        <w:rFonts w:ascii="Symbol" w:eastAsia="Symbol" w:hAnsi="Symbol" w:cs="Symbol"/>
        <w:b w:val="0"/>
        <w:bCs w:val="0"/>
        <w:i w:val="0"/>
        <w:iCs w:val="0"/>
        <w:caps w:val="0"/>
        <w:smallCaps w:val="0"/>
        <w:strike w:val="0"/>
        <w:dstrike w:val="0"/>
        <w:spacing w:val="0"/>
        <w:position w:val="0"/>
        <w:vertAlign w:val="baseline"/>
      </w:rPr>
    </w:lvl>
    <w:lvl w:ilvl="4" w:tplc="3A5E86EA">
      <w:start w:val="1"/>
      <w:numFmt w:val="bullet"/>
      <w:lvlText w:val="o"/>
      <w:lvlJc w:val="left"/>
      <w:pPr>
        <w:ind w:left="3600" w:hanging="336"/>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5" w:tplc="39B43BE2">
      <w:start w:val="1"/>
      <w:numFmt w:val="bullet"/>
      <w:lvlText w:val="▪"/>
      <w:lvlJc w:val="left"/>
      <w:pPr>
        <w:ind w:left="4320" w:hanging="336"/>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6" w:tplc="A280B584">
      <w:start w:val="1"/>
      <w:numFmt w:val="bullet"/>
      <w:lvlText w:val="·"/>
      <w:lvlJc w:val="left"/>
      <w:pPr>
        <w:ind w:left="5040" w:hanging="336"/>
      </w:pPr>
      <w:rPr>
        <w:rFonts w:ascii="Symbol" w:eastAsia="Symbol" w:hAnsi="Symbol" w:cs="Symbol"/>
        <w:b w:val="0"/>
        <w:bCs w:val="0"/>
        <w:i w:val="0"/>
        <w:iCs w:val="0"/>
        <w:caps w:val="0"/>
        <w:smallCaps w:val="0"/>
        <w:strike w:val="0"/>
        <w:dstrike w:val="0"/>
        <w:spacing w:val="0"/>
        <w:position w:val="0"/>
        <w:vertAlign w:val="baseline"/>
      </w:rPr>
    </w:lvl>
    <w:lvl w:ilvl="7" w:tplc="26AA9384">
      <w:start w:val="1"/>
      <w:numFmt w:val="bullet"/>
      <w:lvlText w:val="o"/>
      <w:lvlJc w:val="left"/>
      <w:pPr>
        <w:ind w:left="5760" w:hanging="336"/>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8" w:tplc="D6425CF6">
      <w:start w:val="1"/>
      <w:numFmt w:val="bullet"/>
      <w:lvlText w:val="▪"/>
      <w:lvlJc w:val="left"/>
      <w:pPr>
        <w:ind w:left="6480" w:hanging="336"/>
      </w:pPr>
      <w:rPr>
        <w:rFonts w:ascii="Arial Unicode MS" w:eastAsia="Arial Unicode MS" w:hAnsi="Arial Unicode MS" w:cs="Arial Unicode MS"/>
        <w:b w:val="0"/>
        <w:bCs w:val="0"/>
        <w:i w:val="0"/>
        <w:iCs w:val="0"/>
        <w:caps w:val="0"/>
        <w:smallCaps w:val="0"/>
        <w:strike w:val="0"/>
        <w:dstrike w:val="0"/>
        <w:spacing w:val="0"/>
        <w:position w:val="0"/>
        <w:vertAlign w:val="baseline"/>
      </w:rPr>
    </w:lvl>
  </w:abstractNum>
  <w:abstractNum w:abstractNumId="52" w15:restartNumberingAfterBreak="0">
    <w:nsid w:val="55F429F6"/>
    <w:multiLevelType w:val="hybridMultilevel"/>
    <w:tmpl w:val="9872F8C0"/>
    <w:numStyleLink w:val="ImportedStyle6"/>
  </w:abstractNum>
  <w:abstractNum w:abstractNumId="53" w15:restartNumberingAfterBreak="0">
    <w:nsid w:val="57C43827"/>
    <w:multiLevelType w:val="hybridMultilevel"/>
    <w:tmpl w:val="C52A73C0"/>
    <w:lvl w:ilvl="0" w:tplc="F2543FB8">
      <w:start w:val="1"/>
      <w:numFmt w:val="bullet"/>
      <w:lvlText w:val=""/>
      <w:lvlJc w:val="left"/>
      <w:pPr>
        <w:ind w:left="720" w:hanging="359"/>
      </w:pPr>
      <w:rPr>
        <w:rFonts w:ascii="Symbol" w:hAnsi="Symbol" w:hint="default"/>
      </w:rPr>
    </w:lvl>
    <w:lvl w:ilvl="1" w:tplc="E7CAB51E">
      <w:start w:val="1"/>
      <w:numFmt w:val="bullet"/>
      <w:lvlText w:val="o"/>
      <w:lvlJc w:val="left"/>
      <w:pPr>
        <w:ind w:left="1440" w:hanging="359"/>
      </w:pPr>
      <w:rPr>
        <w:rFonts w:ascii="Courier New" w:hAnsi="Courier New" w:cs="Courier New" w:hint="default"/>
      </w:rPr>
    </w:lvl>
    <w:lvl w:ilvl="2" w:tplc="E6C0EE3C">
      <w:start w:val="1"/>
      <w:numFmt w:val="bullet"/>
      <w:lvlText w:val=""/>
      <w:lvlJc w:val="left"/>
      <w:pPr>
        <w:ind w:left="2160" w:hanging="359"/>
      </w:pPr>
      <w:rPr>
        <w:rFonts w:ascii="Wingdings" w:hAnsi="Wingdings" w:hint="default"/>
      </w:rPr>
    </w:lvl>
    <w:lvl w:ilvl="3" w:tplc="0CE27F62">
      <w:start w:val="1"/>
      <w:numFmt w:val="bullet"/>
      <w:lvlText w:val=""/>
      <w:lvlJc w:val="left"/>
      <w:pPr>
        <w:ind w:left="2880" w:hanging="359"/>
      </w:pPr>
      <w:rPr>
        <w:rFonts w:ascii="Symbol" w:hAnsi="Symbol" w:hint="default"/>
      </w:rPr>
    </w:lvl>
    <w:lvl w:ilvl="4" w:tplc="4E964E14">
      <w:start w:val="1"/>
      <w:numFmt w:val="bullet"/>
      <w:lvlText w:val="o"/>
      <w:lvlJc w:val="left"/>
      <w:pPr>
        <w:ind w:left="3600" w:hanging="359"/>
      </w:pPr>
      <w:rPr>
        <w:rFonts w:ascii="Courier New" w:hAnsi="Courier New" w:cs="Courier New" w:hint="default"/>
      </w:rPr>
    </w:lvl>
    <w:lvl w:ilvl="5" w:tplc="DFE01F38">
      <w:start w:val="1"/>
      <w:numFmt w:val="bullet"/>
      <w:lvlText w:val=""/>
      <w:lvlJc w:val="left"/>
      <w:pPr>
        <w:ind w:left="4320" w:hanging="359"/>
      </w:pPr>
      <w:rPr>
        <w:rFonts w:ascii="Wingdings" w:hAnsi="Wingdings" w:hint="default"/>
      </w:rPr>
    </w:lvl>
    <w:lvl w:ilvl="6" w:tplc="030C5E32">
      <w:start w:val="1"/>
      <w:numFmt w:val="bullet"/>
      <w:lvlText w:val=""/>
      <w:lvlJc w:val="left"/>
      <w:pPr>
        <w:ind w:left="5040" w:hanging="359"/>
      </w:pPr>
      <w:rPr>
        <w:rFonts w:ascii="Symbol" w:hAnsi="Symbol" w:hint="default"/>
      </w:rPr>
    </w:lvl>
    <w:lvl w:ilvl="7" w:tplc="41EA3874">
      <w:start w:val="1"/>
      <w:numFmt w:val="bullet"/>
      <w:lvlText w:val="o"/>
      <w:lvlJc w:val="left"/>
      <w:pPr>
        <w:ind w:left="5760" w:hanging="359"/>
      </w:pPr>
      <w:rPr>
        <w:rFonts w:ascii="Courier New" w:hAnsi="Courier New" w:cs="Courier New" w:hint="default"/>
      </w:rPr>
    </w:lvl>
    <w:lvl w:ilvl="8" w:tplc="01EE684A">
      <w:start w:val="1"/>
      <w:numFmt w:val="bullet"/>
      <w:lvlText w:val=""/>
      <w:lvlJc w:val="left"/>
      <w:pPr>
        <w:ind w:left="6480" w:hanging="359"/>
      </w:pPr>
      <w:rPr>
        <w:rFonts w:ascii="Wingdings" w:hAnsi="Wingdings" w:hint="default"/>
      </w:rPr>
    </w:lvl>
  </w:abstractNum>
  <w:abstractNum w:abstractNumId="54" w15:restartNumberingAfterBreak="0">
    <w:nsid w:val="593E7128"/>
    <w:multiLevelType w:val="multilevel"/>
    <w:tmpl w:val="6C1626C4"/>
    <w:styleLink w:val="ImportedStyle1"/>
    <w:lvl w:ilvl="0">
      <w:start w:val="1"/>
      <w:numFmt w:val="decimal"/>
      <w:pStyle w:val="ImportedStyle1"/>
      <w:lvlText w:val="%1."/>
      <w:lvlJc w:val="left"/>
      <w:pPr>
        <w:ind w:left="360" w:hanging="344"/>
      </w:pPr>
      <w:rPr>
        <w:rFonts w:hAnsi="Arial Unicode MS"/>
        <w:b/>
        <w:bCs/>
        <w:caps w:val="0"/>
        <w:smallCaps w:val="0"/>
        <w:strike w:val="0"/>
        <w:dstrike w:val="0"/>
        <w:spacing w:val="0"/>
        <w:position w:val="0"/>
        <w:vertAlign w:val="baseline"/>
      </w:rPr>
    </w:lvl>
    <w:lvl w:ilvl="1">
      <w:start w:val="1"/>
      <w:numFmt w:val="decimal"/>
      <w:lvlText w:val="%1.%2."/>
      <w:lvlJc w:val="left"/>
      <w:pPr>
        <w:ind w:left="720" w:hanging="704"/>
      </w:pPr>
      <w:rPr>
        <w:rFonts w:hAnsi="Arial Unicode MS"/>
        <w:b/>
        <w:bCs/>
        <w:caps w:val="0"/>
        <w:smallCaps w:val="0"/>
        <w:strike w:val="0"/>
        <w:dstrike w:val="0"/>
        <w:spacing w:val="0"/>
        <w:position w:val="0"/>
        <w:vertAlign w:val="baseline"/>
      </w:rPr>
    </w:lvl>
    <w:lvl w:ilvl="2">
      <w:start w:val="1"/>
      <w:numFmt w:val="decimal"/>
      <w:lvlText w:val="%1.%2.%3."/>
      <w:lvlJc w:val="left"/>
      <w:pPr>
        <w:ind w:left="720" w:hanging="704"/>
      </w:pPr>
      <w:rPr>
        <w:rFonts w:hAnsi="Arial Unicode MS"/>
        <w:b/>
        <w:bCs/>
        <w:caps w:val="0"/>
        <w:smallCaps w:val="0"/>
        <w:strike w:val="0"/>
        <w:dstrike w:val="0"/>
        <w:spacing w:val="0"/>
        <w:position w:val="0"/>
        <w:vertAlign w:val="baseline"/>
      </w:rPr>
    </w:lvl>
    <w:lvl w:ilvl="3">
      <w:start w:val="1"/>
      <w:numFmt w:val="decimal"/>
      <w:lvlText w:val="%1.%2.%3.%4."/>
      <w:lvlJc w:val="left"/>
      <w:pPr>
        <w:ind w:left="3330" w:hanging="3314"/>
      </w:pPr>
      <w:rPr>
        <w:rFonts w:hAnsi="Arial Unicode MS"/>
        <w:b/>
        <w:bCs/>
        <w:caps w:val="0"/>
        <w:smallCaps w:val="0"/>
        <w:strike w:val="0"/>
        <w:dstrike w:val="0"/>
        <w:spacing w:val="0"/>
        <w:position w:val="0"/>
        <w:vertAlign w:val="baseline"/>
      </w:rPr>
    </w:lvl>
    <w:lvl w:ilvl="4">
      <w:start w:val="1"/>
      <w:numFmt w:val="decimal"/>
      <w:lvlText w:val="%1.%2.%3.%4.%5."/>
      <w:lvlJc w:val="left"/>
      <w:pPr>
        <w:ind w:left="5490" w:hanging="5474"/>
      </w:pPr>
      <w:rPr>
        <w:rFonts w:hAnsi="Arial Unicode MS"/>
        <w:b/>
        <w:bCs/>
        <w:caps w:val="0"/>
        <w:smallCaps w:val="0"/>
        <w:strike w:val="0"/>
        <w:dstrike w:val="0"/>
        <w:spacing w:val="0"/>
        <w:position w:val="0"/>
        <w:vertAlign w:val="baseline"/>
      </w:rPr>
    </w:lvl>
    <w:lvl w:ilvl="5">
      <w:start w:val="1"/>
      <w:numFmt w:val="decimal"/>
      <w:lvlText w:val="%1.%2.%3.%4.%5.%6."/>
      <w:lvlJc w:val="left"/>
      <w:pPr>
        <w:ind w:left="5490" w:hanging="5474"/>
      </w:pPr>
      <w:rPr>
        <w:rFonts w:hAnsi="Arial Unicode MS"/>
        <w:b/>
        <w:bCs/>
        <w:caps w:val="0"/>
        <w:smallCaps w:val="0"/>
        <w:strike w:val="0"/>
        <w:dstrike w:val="0"/>
        <w:spacing w:val="0"/>
        <w:position w:val="0"/>
        <w:vertAlign w:val="baseline"/>
      </w:rPr>
    </w:lvl>
    <w:lvl w:ilvl="6">
      <w:start w:val="1"/>
      <w:numFmt w:val="decimal"/>
      <w:lvlText w:val="%1.%2.%3.%4.%5.%6.%7."/>
      <w:lvlJc w:val="left"/>
      <w:pPr>
        <w:ind w:left="5490" w:hanging="5474"/>
      </w:pPr>
      <w:rPr>
        <w:rFonts w:hAnsi="Arial Unicode MS"/>
        <w:b/>
        <w:bCs/>
        <w:caps w:val="0"/>
        <w:smallCaps w:val="0"/>
        <w:strike w:val="0"/>
        <w:dstrike w:val="0"/>
        <w:spacing w:val="0"/>
        <w:position w:val="0"/>
        <w:vertAlign w:val="baseline"/>
      </w:rPr>
    </w:lvl>
    <w:lvl w:ilvl="7">
      <w:start w:val="1"/>
      <w:numFmt w:val="decimal"/>
      <w:lvlText w:val="%1.%2.%3.%4.%5.%6.%7.%8."/>
      <w:lvlJc w:val="left"/>
      <w:pPr>
        <w:ind w:left="5490" w:hanging="5474"/>
      </w:pPr>
      <w:rPr>
        <w:rFonts w:hAnsi="Arial Unicode MS"/>
        <w:b/>
        <w:bCs/>
        <w:caps w:val="0"/>
        <w:smallCaps w:val="0"/>
        <w:strike w:val="0"/>
        <w:dstrike w:val="0"/>
        <w:spacing w:val="0"/>
        <w:position w:val="0"/>
        <w:vertAlign w:val="baseline"/>
      </w:rPr>
    </w:lvl>
    <w:lvl w:ilvl="8">
      <w:start w:val="1"/>
      <w:numFmt w:val="decimal"/>
      <w:lvlText w:val="%1.%2.%3.%4.%5.%6.%7.%8.%9."/>
      <w:lvlJc w:val="left"/>
      <w:pPr>
        <w:ind w:left="5490" w:hanging="5474"/>
      </w:pPr>
      <w:rPr>
        <w:rFonts w:hAnsi="Arial Unicode MS"/>
        <w:b/>
        <w:bCs/>
        <w:caps w:val="0"/>
        <w:smallCaps w:val="0"/>
        <w:strike w:val="0"/>
        <w:dstrike w:val="0"/>
        <w:spacing w:val="0"/>
        <w:position w:val="0"/>
        <w:vertAlign w:val="baseline"/>
      </w:rPr>
    </w:lvl>
  </w:abstractNum>
  <w:abstractNum w:abstractNumId="55" w15:restartNumberingAfterBreak="0">
    <w:nsid w:val="597E07C6"/>
    <w:multiLevelType w:val="hybridMultilevel"/>
    <w:tmpl w:val="BA70E7EC"/>
    <w:lvl w:ilvl="0" w:tplc="E59083AC">
      <w:start w:val="1"/>
      <w:numFmt w:val="bullet"/>
      <w:lvlText w:val=""/>
      <w:lvlJc w:val="left"/>
      <w:pPr>
        <w:ind w:left="720" w:hanging="358"/>
      </w:pPr>
      <w:rPr>
        <w:rFonts w:ascii="Symbol" w:hAnsi="Symbol" w:hint="default"/>
      </w:rPr>
    </w:lvl>
    <w:lvl w:ilvl="1" w:tplc="BE9AC7CE">
      <w:start w:val="1"/>
      <w:numFmt w:val="bullet"/>
      <w:lvlText w:val="o"/>
      <w:lvlJc w:val="left"/>
      <w:pPr>
        <w:ind w:left="1440" w:hanging="358"/>
      </w:pPr>
      <w:rPr>
        <w:rFonts w:ascii="Courier New" w:hAnsi="Courier New" w:cs="Courier New" w:hint="default"/>
      </w:rPr>
    </w:lvl>
    <w:lvl w:ilvl="2" w:tplc="B372A524">
      <w:start w:val="1"/>
      <w:numFmt w:val="bullet"/>
      <w:lvlText w:val=""/>
      <w:lvlJc w:val="left"/>
      <w:pPr>
        <w:ind w:left="2160" w:hanging="358"/>
      </w:pPr>
      <w:rPr>
        <w:rFonts w:ascii="Wingdings" w:hAnsi="Wingdings" w:hint="default"/>
      </w:rPr>
    </w:lvl>
    <w:lvl w:ilvl="3" w:tplc="CCA2DEDE">
      <w:start w:val="1"/>
      <w:numFmt w:val="bullet"/>
      <w:lvlText w:val=""/>
      <w:lvlJc w:val="left"/>
      <w:pPr>
        <w:ind w:left="2880" w:hanging="358"/>
      </w:pPr>
      <w:rPr>
        <w:rFonts w:ascii="Symbol" w:hAnsi="Symbol" w:hint="default"/>
      </w:rPr>
    </w:lvl>
    <w:lvl w:ilvl="4" w:tplc="99DAEF9E">
      <w:start w:val="1"/>
      <w:numFmt w:val="bullet"/>
      <w:lvlText w:val="o"/>
      <w:lvlJc w:val="left"/>
      <w:pPr>
        <w:ind w:left="3600" w:hanging="358"/>
      </w:pPr>
      <w:rPr>
        <w:rFonts w:ascii="Courier New" w:hAnsi="Courier New" w:cs="Courier New" w:hint="default"/>
      </w:rPr>
    </w:lvl>
    <w:lvl w:ilvl="5" w:tplc="01BA8132">
      <w:start w:val="1"/>
      <w:numFmt w:val="bullet"/>
      <w:lvlText w:val=""/>
      <w:lvlJc w:val="left"/>
      <w:pPr>
        <w:ind w:left="4320" w:hanging="358"/>
      </w:pPr>
      <w:rPr>
        <w:rFonts w:ascii="Wingdings" w:hAnsi="Wingdings" w:hint="default"/>
      </w:rPr>
    </w:lvl>
    <w:lvl w:ilvl="6" w:tplc="BBA06E98">
      <w:start w:val="1"/>
      <w:numFmt w:val="bullet"/>
      <w:lvlText w:val=""/>
      <w:lvlJc w:val="left"/>
      <w:pPr>
        <w:ind w:left="5040" w:hanging="358"/>
      </w:pPr>
      <w:rPr>
        <w:rFonts w:ascii="Symbol" w:hAnsi="Symbol" w:hint="default"/>
      </w:rPr>
    </w:lvl>
    <w:lvl w:ilvl="7" w:tplc="4B963204">
      <w:start w:val="1"/>
      <w:numFmt w:val="bullet"/>
      <w:lvlText w:val="o"/>
      <w:lvlJc w:val="left"/>
      <w:pPr>
        <w:ind w:left="5760" w:hanging="358"/>
      </w:pPr>
      <w:rPr>
        <w:rFonts w:ascii="Courier New" w:hAnsi="Courier New" w:cs="Courier New" w:hint="default"/>
      </w:rPr>
    </w:lvl>
    <w:lvl w:ilvl="8" w:tplc="258E1BA2">
      <w:start w:val="1"/>
      <w:numFmt w:val="bullet"/>
      <w:lvlText w:val=""/>
      <w:lvlJc w:val="left"/>
      <w:pPr>
        <w:ind w:left="6480" w:hanging="358"/>
      </w:pPr>
      <w:rPr>
        <w:rFonts w:ascii="Wingdings" w:hAnsi="Wingdings" w:hint="default"/>
      </w:rPr>
    </w:lvl>
  </w:abstractNum>
  <w:abstractNum w:abstractNumId="56" w15:restartNumberingAfterBreak="0">
    <w:nsid w:val="5A595C68"/>
    <w:multiLevelType w:val="hybridMultilevel"/>
    <w:tmpl w:val="739ECF48"/>
    <w:lvl w:ilvl="0" w:tplc="91645336">
      <w:start w:val="1"/>
      <w:numFmt w:val="bullet"/>
      <w:lvlText w:val="-"/>
      <w:lvlJc w:val="left"/>
      <w:pPr>
        <w:ind w:left="1080" w:hanging="710"/>
      </w:pPr>
      <w:rPr>
        <w:rFonts w:ascii="Times New Roman" w:eastAsia="Arial Unicode MS" w:hAnsi="Times New Roman" w:cs="Times New Roman" w:hint="default"/>
      </w:rPr>
    </w:lvl>
    <w:lvl w:ilvl="1" w:tplc="CA4EA37E">
      <w:start w:val="1"/>
      <w:numFmt w:val="bullet"/>
      <w:lvlText w:val="o"/>
      <w:lvlJc w:val="left"/>
      <w:pPr>
        <w:ind w:left="1440" w:hanging="350"/>
      </w:pPr>
      <w:rPr>
        <w:rFonts w:ascii="Courier New" w:hAnsi="Courier New" w:cs="Courier New" w:hint="default"/>
      </w:rPr>
    </w:lvl>
    <w:lvl w:ilvl="2" w:tplc="81901A44">
      <w:start w:val="1"/>
      <w:numFmt w:val="bullet"/>
      <w:lvlText w:val=""/>
      <w:lvlJc w:val="left"/>
      <w:pPr>
        <w:ind w:left="2160" w:hanging="350"/>
      </w:pPr>
      <w:rPr>
        <w:rFonts w:ascii="Wingdings" w:hAnsi="Wingdings" w:hint="default"/>
      </w:rPr>
    </w:lvl>
    <w:lvl w:ilvl="3" w:tplc="1D965CC2">
      <w:start w:val="1"/>
      <w:numFmt w:val="bullet"/>
      <w:lvlText w:val=""/>
      <w:lvlJc w:val="left"/>
      <w:pPr>
        <w:ind w:left="2880" w:hanging="350"/>
      </w:pPr>
      <w:rPr>
        <w:rFonts w:ascii="Symbol" w:hAnsi="Symbol" w:hint="default"/>
      </w:rPr>
    </w:lvl>
    <w:lvl w:ilvl="4" w:tplc="03E81ADA">
      <w:start w:val="1"/>
      <w:numFmt w:val="bullet"/>
      <w:lvlText w:val="o"/>
      <w:lvlJc w:val="left"/>
      <w:pPr>
        <w:ind w:left="3600" w:hanging="350"/>
      </w:pPr>
      <w:rPr>
        <w:rFonts w:ascii="Courier New" w:hAnsi="Courier New" w:cs="Courier New" w:hint="default"/>
      </w:rPr>
    </w:lvl>
    <w:lvl w:ilvl="5" w:tplc="67E2CB68">
      <w:start w:val="1"/>
      <w:numFmt w:val="bullet"/>
      <w:lvlText w:val=""/>
      <w:lvlJc w:val="left"/>
      <w:pPr>
        <w:ind w:left="4320" w:hanging="350"/>
      </w:pPr>
      <w:rPr>
        <w:rFonts w:ascii="Wingdings" w:hAnsi="Wingdings" w:hint="default"/>
      </w:rPr>
    </w:lvl>
    <w:lvl w:ilvl="6" w:tplc="F3A8F892">
      <w:start w:val="1"/>
      <w:numFmt w:val="bullet"/>
      <w:lvlText w:val=""/>
      <w:lvlJc w:val="left"/>
      <w:pPr>
        <w:ind w:left="5040" w:hanging="350"/>
      </w:pPr>
      <w:rPr>
        <w:rFonts w:ascii="Symbol" w:hAnsi="Symbol" w:hint="default"/>
      </w:rPr>
    </w:lvl>
    <w:lvl w:ilvl="7" w:tplc="B7501BFC">
      <w:start w:val="1"/>
      <w:numFmt w:val="bullet"/>
      <w:lvlText w:val="o"/>
      <w:lvlJc w:val="left"/>
      <w:pPr>
        <w:ind w:left="5760" w:hanging="350"/>
      </w:pPr>
      <w:rPr>
        <w:rFonts w:ascii="Courier New" w:hAnsi="Courier New" w:cs="Courier New" w:hint="default"/>
      </w:rPr>
    </w:lvl>
    <w:lvl w:ilvl="8" w:tplc="18C24CE0">
      <w:start w:val="1"/>
      <w:numFmt w:val="bullet"/>
      <w:lvlText w:val=""/>
      <w:lvlJc w:val="left"/>
      <w:pPr>
        <w:ind w:left="6480" w:hanging="350"/>
      </w:pPr>
      <w:rPr>
        <w:rFonts w:ascii="Wingdings" w:hAnsi="Wingdings" w:hint="default"/>
      </w:rPr>
    </w:lvl>
  </w:abstractNum>
  <w:abstractNum w:abstractNumId="57" w15:restartNumberingAfterBreak="0">
    <w:nsid w:val="5AC62B28"/>
    <w:multiLevelType w:val="hybridMultilevel"/>
    <w:tmpl w:val="AF04CBFA"/>
    <w:styleLink w:val="ImportedStyle14"/>
    <w:lvl w:ilvl="0" w:tplc="B1D6DE6E">
      <w:start w:val="1"/>
      <w:numFmt w:val="decimal"/>
      <w:pStyle w:val="ImportedStyle14"/>
      <w:lvlText w:val="%1."/>
      <w:lvlJc w:val="left"/>
      <w:pPr>
        <w:ind w:left="346" w:hanging="325"/>
      </w:pPr>
      <w:rPr>
        <w:rFonts w:ascii="Times New Roman" w:eastAsia="Times New Roman" w:hAnsi="Times New Roman" w:cs="Times New Roman"/>
        <w:b/>
        <w:bCs/>
        <w:i/>
        <w:iCs/>
        <w:caps w:val="0"/>
        <w:smallCaps w:val="0"/>
        <w:strike w:val="0"/>
        <w:dstrike w:val="0"/>
        <w:spacing w:val="0"/>
        <w:position w:val="0"/>
        <w:vertAlign w:val="baseline"/>
      </w:rPr>
    </w:lvl>
    <w:lvl w:ilvl="1" w:tplc="B0505AFE">
      <w:start w:val="1"/>
      <w:numFmt w:val="lowerLetter"/>
      <w:lvlText w:val="%2."/>
      <w:lvlJc w:val="left"/>
      <w:pPr>
        <w:ind w:left="620" w:hanging="325"/>
      </w:pPr>
      <w:rPr>
        <w:rFonts w:ascii="Times New Roman" w:eastAsia="Times New Roman" w:hAnsi="Times New Roman" w:cs="Times New Roman"/>
        <w:b/>
        <w:bCs/>
        <w:i/>
        <w:iCs/>
        <w:caps w:val="0"/>
        <w:smallCaps w:val="0"/>
        <w:strike w:val="0"/>
        <w:dstrike w:val="0"/>
        <w:spacing w:val="0"/>
        <w:position w:val="0"/>
        <w:vertAlign w:val="baseline"/>
      </w:rPr>
    </w:lvl>
    <w:lvl w:ilvl="2" w:tplc="16344A1E">
      <w:start w:val="1"/>
      <w:numFmt w:val="lowerRoman"/>
      <w:lvlText w:val="%3."/>
      <w:lvlJc w:val="left"/>
      <w:pPr>
        <w:ind w:left="1340" w:hanging="265"/>
      </w:pPr>
      <w:rPr>
        <w:rFonts w:ascii="Times New Roman" w:eastAsia="Times New Roman" w:hAnsi="Times New Roman" w:cs="Times New Roman"/>
        <w:b/>
        <w:bCs/>
        <w:i/>
        <w:iCs/>
        <w:caps w:val="0"/>
        <w:smallCaps w:val="0"/>
        <w:strike w:val="0"/>
        <w:dstrike w:val="0"/>
        <w:spacing w:val="0"/>
        <w:position w:val="0"/>
        <w:vertAlign w:val="baseline"/>
      </w:rPr>
    </w:lvl>
    <w:lvl w:ilvl="3" w:tplc="CC86B28E">
      <w:start w:val="1"/>
      <w:numFmt w:val="decimal"/>
      <w:lvlText w:val="%4."/>
      <w:lvlJc w:val="left"/>
      <w:pPr>
        <w:ind w:left="2060" w:hanging="325"/>
      </w:pPr>
      <w:rPr>
        <w:rFonts w:ascii="Times New Roman" w:eastAsia="Times New Roman" w:hAnsi="Times New Roman" w:cs="Times New Roman"/>
        <w:b/>
        <w:bCs/>
        <w:i/>
        <w:iCs/>
        <w:caps w:val="0"/>
        <w:smallCaps w:val="0"/>
        <w:strike w:val="0"/>
        <w:dstrike w:val="0"/>
        <w:spacing w:val="0"/>
        <w:position w:val="0"/>
        <w:vertAlign w:val="baseline"/>
      </w:rPr>
    </w:lvl>
    <w:lvl w:ilvl="4" w:tplc="99F017C2">
      <w:start w:val="1"/>
      <w:numFmt w:val="lowerLetter"/>
      <w:lvlText w:val="%5."/>
      <w:lvlJc w:val="left"/>
      <w:pPr>
        <w:ind w:left="2780" w:hanging="325"/>
      </w:pPr>
      <w:rPr>
        <w:rFonts w:ascii="Times New Roman" w:eastAsia="Times New Roman" w:hAnsi="Times New Roman" w:cs="Times New Roman"/>
        <w:b/>
        <w:bCs/>
        <w:i/>
        <w:iCs/>
        <w:caps w:val="0"/>
        <w:smallCaps w:val="0"/>
        <w:strike w:val="0"/>
        <w:dstrike w:val="0"/>
        <w:spacing w:val="0"/>
        <w:position w:val="0"/>
        <w:vertAlign w:val="baseline"/>
      </w:rPr>
    </w:lvl>
    <w:lvl w:ilvl="5" w:tplc="E586C7C4">
      <w:start w:val="1"/>
      <w:numFmt w:val="lowerRoman"/>
      <w:lvlText w:val="%6."/>
      <w:lvlJc w:val="left"/>
      <w:pPr>
        <w:ind w:left="3500" w:hanging="265"/>
      </w:pPr>
      <w:rPr>
        <w:rFonts w:ascii="Times New Roman" w:eastAsia="Times New Roman" w:hAnsi="Times New Roman" w:cs="Times New Roman"/>
        <w:b/>
        <w:bCs/>
        <w:i/>
        <w:iCs/>
        <w:caps w:val="0"/>
        <w:smallCaps w:val="0"/>
        <w:strike w:val="0"/>
        <w:dstrike w:val="0"/>
        <w:spacing w:val="0"/>
        <w:position w:val="0"/>
        <w:vertAlign w:val="baseline"/>
      </w:rPr>
    </w:lvl>
    <w:lvl w:ilvl="6" w:tplc="5F0A70DE">
      <w:start w:val="1"/>
      <w:numFmt w:val="decimal"/>
      <w:lvlText w:val="%7."/>
      <w:lvlJc w:val="left"/>
      <w:pPr>
        <w:ind w:left="4220" w:hanging="325"/>
      </w:pPr>
      <w:rPr>
        <w:rFonts w:ascii="Times New Roman" w:eastAsia="Times New Roman" w:hAnsi="Times New Roman" w:cs="Times New Roman"/>
        <w:b/>
        <w:bCs/>
        <w:i/>
        <w:iCs/>
        <w:caps w:val="0"/>
        <w:smallCaps w:val="0"/>
        <w:strike w:val="0"/>
        <w:dstrike w:val="0"/>
        <w:spacing w:val="0"/>
        <w:position w:val="0"/>
        <w:vertAlign w:val="baseline"/>
      </w:rPr>
    </w:lvl>
    <w:lvl w:ilvl="7" w:tplc="6498AA52">
      <w:start w:val="1"/>
      <w:numFmt w:val="lowerLetter"/>
      <w:lvlText w:val="%8."/>
      <w:lvlJc w:val="left"/>
      <w:pPr>
        <w:ind w:left="4940" w:hanging="325"/>
      </w:pPr>
      <w:rPr>
        <w:rFonts w:ascii="Times New Roman" w:eastAsia="Times New Roman" w:hAnsi="Times New Roman" w:cs="Times New Roman"/>
        <w:b/>
        <w:bCs/>
        <w:i/>
        <w:iCs/>
        <w:caps w:val="0"/>
        <w:smallCaps w:val="0"/>
        <w:strike w:val="0"/>
        <w:dstrike w:val="0"/>
        <w:spacing w:val="0"/>
        <w:position w:val="0"/>
        <w:vertAlign w:val="baseline"/>
      </w:rPr>
    </w:lvl>
    <w:lvl w:ilvl="8" w:tplc="BBF8AB7A">
      <w:start w:val="1"/>
      <w:numFmt w:val="lowerRoman"/>
      <w:lvlText w:val="%9."/>
      <w:lvlJc w:val="left"/>
      <w:pPr>
        <w:ind w:left="5660" w:hanging="265"/>
      </w:pPr>
      <w:rPr>
        <w:rFonts w:ascii="Times New Roman" w:eastAsia="Times New Roman" w:hAnsi="Times New Roman" w:cs="Times New Roman"/>
        <w:b/>
        <w:bCs/>
        <w:i/>
        <w:iCs/>
        <w:caps w:val="0"/>
        <w:smallCaps w:val="0"/>
        <w:strike w:val="0"/>
        <w:dstrike w:val="0"/>
        <w:spacing w:val="0"/>
        <w:position w:val="0"/>
        <w:vertAlign w:val="baseline"/>
      </w:rPr>
    </w:lvl>
  </w:abstractNum>
  <w:abstractNum w:abstractNumId="58" w15:restartNumberingAfterBreak="0">
    <w:nsid w:val="5D420A1E"/>
    <w:multiLevelType w:val="hybridMultilevel"/>
    <w:tmpl w:val="C4F69AD0"/>
    <w:numStyleLink w:val="ImportedStyle4"/>
  </w:abstractNum>
  <w:abstractNum w:abstractNumId="59" w15:restartNumberingAfterBreak="0">
    <w:nsid w:val="6223162C"/>
    <w:multiLevelType w:val="hybridMultilevel"/>
    <w:tmpl w:val="A36A9634"/>
    <w:numStyleLink w:val="ImportedStyle35"/>
  </w:abstractNum>
  <w:abstractNum w:abstractNumId="60" w15:restartNumberingAfterBreak="0">
    <w:nsid w:val="624A7EEE"/>
    <w:multiLevelType w:val="hybridMultilevel"/>
    <w:tmpl w:val="7E2A8E38"/>
    <w:styleLink w:val="ImportedStyle22"/>
    <w:lvl w:ilvl="0" w:tplc="A7AC000E">
      <w:start w:val="1"/>
      <w:numFmt w:val="bullet"/>
      <w:pStyle w:val="ImportedStyle22"/>
      <w:lvlText w:val="·"/>
      <w:lvlJc w:val="left"/>
      <w:pPr>
        <w:ind w:left="720" w:hanging="338"/>
      </w:pPr>
      <w:rPr>
        <w:rFonts w:ascii="Symbol" w:eastAsia="Symbol" w:hAnsi="Symbol" w:cs="Symbol"/>
        <w:b w:val="0"/>
        <w:bCs w:val="0"/>
        <w:i w:val="0"/>
        <w:iCs w:val="0"/>
        <w:caps w:val="0"/>
        <w:smallCaps w:val="0"/>
        <w:strike w:val="0"/>
        <w:dstrike w:val="0"/>
        <w:spacing w:val="0"/>
        <w:position w:val="0"/>
        <w:vertAlign w:val="baseline"/>
      </w:rPr>
    </w:lvl>
    <w:lvl w:ilvl="1" w:tplc="8F1A4866">
      <w:start w:val="1"/>
      <w:numFmt w:val="bullet"/>
      <w:lvlText w:val="o"/>
      <w:lvlJc w:val="left"/>
      <w:pPr>
        <w:ind w:left="1440" w:hanging="338"/>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2" w:tplc="BF9A2964">
      <w:start w:val="1"/>
      <w:numFmt w:val="bullet"/>
      <w:lvlText w:val="▪"/>
      <w:lvlJc w:val="left"/>
      <w:pPr>
        <w:ind w:left="2160" w:hanging="338"/>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3" w:tplc="41B8C38A">
      <w:start w:val="1"/>
      <w:numFmt w:val="bullet"/>
      <w:lvlText w:val="·"/>
      <w:lvlJc w:val="left"/>
      <w:pPr>
        <w:ind w:left="2880" w:hanging="338"/>
      </w:pPr>
      <w:rPr>
        <w:rFonts w:ascii="Symbol" w:eastAsia="Symbol" w:hAnsi="Symbol" w:cs="Symbol"/>
        <w:b w:val="0"/>
        <w:bCs w:val="0"/>
        <w:i w:val="0"/>
        <w:iCs w:val="0"/>
        <w:caps w:val="0"/>
        <w:smallCaps w:val="0"/>
        <w:strike w:val="0"/>
        <w:dstrike w:val="0"/>
        <w:spacing w:val="0"/>
        <w:position w:val="0"/>
        <w:vertAlign w:val="baseline"/>
      </w:rPr>
    </w:lvl>
    <w:lvl w:ilvl="4" w:tplc="FA1ED594">
      <w:start w:val="1"/>
      <w:numFmt w:val="bullet"/>
      <w:lvlText w:val="o"/>
      <w:lvlJc w:val="left"/>
      <w:pPr>
        <w:ind w:left="3600" w:hanging="338"/>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5" w:tplc="1FB0001A">
      <w:start w:val="1"/>
      <w:numFmt w:val="bullet"/>
      <w:lvlText w:val="▪"/>
      <w:lvlJc w:val="left"/>
      <w:pPr>
        <w:ind w:left="4320" w:hanging="338"/>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6" w:tplc="44E2FE62">
      <w:start w:val="1"/>
      <w:numFmt w:val="bullet"/>
      <w:lvlText w:val="·"/>
      <w:lvlJc w:val="left"/>
      <w:pPr>
        <w:ind w:left="5040" w:hanging="338"/>
      </w:pPr>
      <w:rPr>
        <w:rFonts w:ascii="Symbol" w:eastAsia="Symbol" w:hAnsi="Symbol" w:cs="Symbol"/>
        <w:b w:val="0"/>
        <w:bCs w:val="0"/>
        <w:i w:val="0"/>
        <w:iCs w:val="0"/>
        <w:caps w:val="0"/>
        <w:smallCaps w:val="0"/>
        <w:strike w:val="0"/>
        <w:dstrike w:val="0"/>
        <w:spacing w:val="0"/>
        <w:position w:val="0"/>
        <w:vertAlign w:val="baseline"/>
      </w:rPr>
    </w:lvl>
    <w:lvl w:ilvl="7" w:tplc="B41411DE">
      <w:start w:val="1"/>
      <w:numFmt w:val="bullet"/>
      <w:lvlText w:val="o"/>
      <w:lvlJc w:val="left"/>
      <w:pPr>
        <w:ind w:left="5760" w:hanging="338"/>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8" w:tplc="D234B6DA">
      <w:start w:val="1"/>
      <w:numFmt w:val="bullet"/>
      <w:lvlText w:val="▪"/>
      <w:lvlJc w:val="left"/>
      <w:pPr>
        <w:ind w:left="6480" w:hanging="338"/>
      </w:pPr>
      <w:rPr>
        <w:rFonts w:ascii="Arial Unicode MS" w:eastAsia="Arial Unicode MS" w:hAnsi="Arial Unicode MS" w:cs="Arial Unicode MS"/>
        <w:b w:val="0"/>
        <w:bCs w:val="0"/>
        <w:i w:val="0"/>
        <w:iCs w:val="0"/>
        <w:caps w:val="0"/>
        <w:smallCaps w:val="0"/>
        <w:strike w:val="0"/>
        <w:dstrike w:val="0"/>
        <w:spacing w:val="0"/>
        <w:position w:val="0"/>
        <w:vertAlign w:val="baseline"/>
      </w:rPr>
    </w:lvl>
  </w:abstractNum>
  <w:abstractNum w:abstractNumId="61" w15:restartNumberingAfterBreak="0">
    <w:nsid w:val="62726CE4"/>
    <w:multiLevelType w:val="hybridMultilevel"/>
    <w:tmpl w:val="3DE4A518"/>
    <w:numStyleLink w:val="ImportedStyle23"/>
  </w:abstractNum>
  <w:abstractNum w:abstractNumId="62" w15:restartNumberingAfterBreak="0">
    <w:nsid w:val="647D6293"/>
    <w:multiLevelType w:val="hybridMultilevel"/>
    <w:tmpl w:val="C69C0696"/>
    <w:lvl w:ilvl="0" w:tplc="F7005E76">
      <w:start w:val="1"/>
      <w:numFmt w:val="bullet"/>
      <w:lvlText w:val=""/>
      <w:lvlJc w:val="left"/>
      <w:pPr>
        <w:ind w:left="720" w:hanging="358"/>
      </w:pPr>
      <w:rPr>
        <w:rFonts w:ascii="Symbol" w:hAnsi="Symbol" w:hint="default"/>
      </w:rPr>
    </w:lvl>
    <w:lvl w:ilvl="1" w:tplc="6C44051E">
      <w:start w:val="1"/>
      <w:numFmt w:val="bullet"/>
      <w:lvlText w:val="o"/>
      <w:lvlJc w:val="left"/>
      <w:pPr>
        <w:ind w:left="1440" w:hanging="358"/>
      </w:pPr>
      <w:rPr>
        <w:rFonts w:ascii="Courier New" w:hAnsi="Courier New" w:cs="Courier New" w:hint="default"/>
      </w:rPr>
    </w:lvl>
    <w:lvl w:ilvl="2" w:tplc="A1468C86">
      <w:start w:val="1"/>
      <w:numFmt w:val="bullet"/>
      <w:lvlText w:val=""/>
      <w:lvlJc w:val="left"/>
      <w:pPr>
        <w:ind w:left="2160" w:hanging="358"/>
      </w:pPr>
      <w:rPr>
        <w:rFonts w:ascii="Wingdings" w:hAnsi="Wingdings" w:hint="default"/>
      </w:rPr>
    </w:lvl>
    <w:lvl w:ilvl="3" w:tplc="8DDEE6AC">
      <w:start w:val="1"/>
      <w:numFmt w:val="bullet"/>
      <w:lvlText w:val=""/>
      <w:lvlJc w:val="left"/>
      <w:pPr>
        <w:ind w:left="2880" w:hanging="358"/>
      </w:pPr>
      <w:rPr>
        <w:rFonts w:ascii="Symbol" w:hAnsi="Symbol" w:hint="default"/>
      </w:rPr>
    </w:lvl>
    <w:lvl w:ilvl="4" w:tplc="041C09AA">
      <w:start w:val="1"/>
      <w:numFmt w:val="bullet"/>
      <w:lvlText w:val="o"/>
      <w:lvlJc w:val="left"/>
      <w:pPr>
        <w:ind w:left="3600" w:hanging="358"/>
      </w:pPr>
      <w:rPr>
        <w:rFonts w:ascii="Courier New" w:hAnsi="Courier New" w:cs="Courier New" w:hint="default"/>
      </w:rPr>
    </w:lvl>
    <w:lvl w:ilvl="5" w:tplc="FD429426">
      <w:start w:val="1"/>
      <w:numFmt w:val="bullet"/>
      <w:lvlText w:val=""/>
      <w:lvlJc w:val="left"/>
      <w:pPr>
        <w:ind w:left="4320" w:hanging="358"/>
      </w:pPr>
      <w:rPr>
        <w:rFonts w:ascii="Wingdings" w:hAnsi="Wingdings" w:hint="default"/>
      </w:rPr>
    </w:lvl>
    <w:lvl w:ilvl="6" w:tplc="01C64DA0">
      <w:start w:val="1"/>
      <w:numFmt w:val="bullet"/>
      <w:lvlText w:val=""/>
      <w:lvlJc w:val="left"/>
      <w:pPr>
        <w:ind w:left="5040" w:hanging="358"/>
      </w:pPr>
      <w:rPr>
        <w:rFonts w:ascii="Symbol" w:hAnsi="Symbol" w:hint="default"/>
      </w:rPr>
    </w:lvl>
    <w:lvl w:ilvl="7" w:tplc="7F242944">
      <w:start w:val="1"/>
      <w:numFmt w:val="bullet"/>
      <w:lvlText w:val="o"/>
      <w:lvlJc w:val="left"/>
      <w:pPr>
        <w:ind w:left="5760" w:hanging="358"/>
      </w:pPr>
      <w:rPr>
        <w:rFonts w:ascii="Courier New" w:hAnsi="Courier New" w:cs="Courier New" w:hint="default"/>
      </w:rPr>
    </w:lvl>
    <w:lvl w:ilvl="8" w:tplc="70803B7C">
      <w:start w:val="1"/>
      <w:numFmt w:val="bullet"/>
      <w:lvlText w:val=""/>
      <w:lvlJc w:val="left"/>
      <w:pPr>
        <w:ind w:left="6480" w:hanging="358"/>
      </w:pPr>
      <w:rPr>
        <w:rFonts w:ascii="Wingdings" w:hAnsi="Wingdings" w:hint="default"/>
      </w:rPr>
    </w:lvl>
  </w:abstractNum>
  <w:abstractNum w:abstractNumId="63" w15:restartNumberingAfterBreak="0">
    <w:nsid w:val="6486345E"/>
    <w:multiLevelType w:val="hybridMultilevel"/>
    <w:tmpl w:val="8492687A"/>
    <w:lvl w:ilvl="0" w:tplc="7C24DBFA">
      <w:start w:val="1"/>
      <w:numFmt w:val="bullet"/>
      <w:lvlText w:val=""/>
      <w:lvlJc w:val="left"/>
      <w:pPr>
        <w:ind w:left="720" w:hanging="354"/>
      </w:pPr>
      <w:rPr>
        <w:rFonts w:ascii="Symbol" w:hAnsi="Symbol" w:hint="default"/>
      </w:rPr>
    </w:lvl>
    <w:lvl w:ilvl="1" w:tplc="CA525F2C">
      <w:start w:val="1"/>
      <w:numFmt w:val="bullet"/>
      <w:lvlText w:val="o"/>
      <w:lvlJc w:val="left"/>
      <w:pPr>
        <w:ind w:left="1440" w:hanging="354"/>
      </w:pPr>
      <w:rPr>
        <w:rFonts w:ascii="Courier New" w:hAnsi="Courier New" w:cs="Courier New" w:hint="default"/>
      </w:rPr>
    </w:lvl>
    <w:lvl w:ilvl="2" w:tplc="AD68160C">
      <w:start w:val="1"/>
      <w:numFmt w:val="bullet"/>
      <w:lvlText w:val=""/>
      <w:lvlJc w:val="left"/>
      <w:pPr>
        <w:ind w:left="2160" w:hanging="354"/>
      </w:pPr>
      <w:rPr>
        <w:rFonts w:ascii="Wingdings" w:hAnsi="Wingdings" w:hint="default"/>
      </w:rPr>
    </w:lvl>
    <w:lvl w:ilvl="3" w:tplc="2EEA1242">
      <w:start w:val="1"/>
      <w:numFmt w:val="bullet"/>
      <w:lvlText w:val=""/>
      <w:lvlJc w:val="left"/>
      <w:pPr>
        <w:ind w:left="2880" w:hanging="354"/>
      </w:pPr>
      <w:rPr>
        <w:rFonts w:ascii="Symbol" w:hAnsi="Symbol" w:hint="default"/>
      </w:rPr>
    </w:lvl>
    <w:lvl w:ilvl="4" w:tplc="DD245BD8">
      <w:start w:val="1"/>
      <w:numFmt w:val="bullet"/>
      <w:lvlText w:val="o"/>
      <w:lvlJc w:val="left"/>
      <w:pPr>
        <w:ind w:left="3600" w:hanging="354"/>
      </w:pPr>
      <w:rPr>
        <w:rFonts w:ascii="Courier New" w:hAnsi="Courier New" w:cs="Courier New" w:hint="default"/>
      </w:rPr>
    </w:lvl>
    <w:lvl w:ilvl="5" w:tplc="C06C7D14">
      <w:start w:val="1"/>
      <w:numFmt w:val="bullet"/>
      <w:lvlText w:val=""/>
      <w:lvlJc w:val="left"/>
      <w:pPr>
        <w:ind w:left="4320" w:hanging="354"/>
      </w:pPr>
      <w:rPr>
        <w:rFonts w:ascii="Wingdings" w:hAnsi="Wingdings" w:hint="default"/>
      </w:rPr>
    </w:lvl>
    <w:lvl w:ilvl="6" w:tplc="01346682">
      <w:start w:val="1"/>
      <w:numFmt w:val="bullet"/>
      <w:lvlText w:val=""/>
      <w:lvlJc w:val="left"/>
      <w:pPr>
        <w:ind w:left="5040" w:hanging="354"/>
      </w:pPr>
      <w:rPr>
        <w:rFonts w:ascii="Symbol" w:hAnsi="Symbol" w:hint="default"/>
      </w:rPr>
    </w:lvl>
    <w:lvl w:ilvl="7" w:tplc="273CB0A2">
      <w:start w:val="1"/>
      <w:numFmt w:val="bullet"/>
      <w:lvlText w:val="o"/>
      <w:lvlJc w:val="left"/>
      <w:pPr>
        <w:ind w:left="5760" w:hanging="354"/>
      </w:pPr>
      <w:rPr>
        <w:rFonts w:ascii="Courier New" w:hAnsi="Courier New" w:cs="Courier New" w:hint="default"/>
      </w:rPr>
    </w:lvl>
    <w:lvl w:ilvl="8" w:tplc="D3168088">
      <w:start w:val="1"/>
      <w:numFmt w:val="bullet"/>
      <w:lvlText w:val=""/>
      <w:lvlJc w:val="left"/>
      <w:pPr>
        <w:ind w:left="6480" w:hanging="354"/>
      </w:pPr>
      <w:rPr>
        <w:rFonts w:ascii="Wingdings" w:hAnsi="Wingdings" w:hint="default"/>
      </w:rPr>
    </w:lvl>
  </w:abstractNum>
  <w:abstractNum w:abstractNumId="64" w15:restartNumberingAfterBreak="0">
    <w:nsid w:val="67E917A0"/>
    <w:multiLevelType w:val="hybridMultilevel"/>
    <w:tmpl w:val="A9A0F6C6"/>
    <w:numStyleLink w:val="ImportedStyle25"/>
  </w:abstractNum>
  <w:abstractNum w:abstractNumId="65" w15:restartNumberingAfterBreak="0">
    <w:nsid w:val="6AF637E7"/>
    <w:multiLevelType w:val="hybridMultilevel"/>
    <w:tmpl w:val="BBA2AA66"/>
    <w:lvl w:ilvl="0" w:tplc="AA46AE7E">
      <w:start w:val="1"/>
      <w:numFmt w:val="bullet"/>
      <w:lvlText w:val="-"/>
      <w:lvlJc w:val="left"/>
      <w:pPr>
        <w:ind w:left="1080" w:hanging="710"/>
      </w:pPr>
      <w:rPr>
        <w:rFonts w:ascii="Times New Roman" w:eastAsia="Arial Unicode MS" w:hAnsi="Times New Roman" w:cs="Times New Roman" w:hint="default"/>
      </w:rPr>
    </w:lvl>
    <w:lvl w:ilvl="1" w:tplc="C5E42FC6">
      <w:start w:val="1"/>
      <w:numFmt w:val="bullet"/>
      <w:lvlText w:val="o"/>
      <w:lvlJc w:val="left"/>
      <w:pPr>
        <w:ind w:left="1440" w:hanging="350"/>
      </w:pPr>
      <w:rPr>
        <w:rFonts w:ascii="Courier New" w:hAnsi="Courier New" w:cs="Courier New" w:hint="default"/>
      </w:rPr>
    </w:lvl>
    <w:lvl w:ilvl="2" w:tplc="2D28A088">
      <w:start w:val="1"/>
      <w:numFmt w:val="bullet"/>
      <w:lvlText w:val=""/>
      <w:lvlJc w:val="left"/>
      <w:pPr>
        <w:ind w:left="2160" w:hanging="350"/>
      </w:pPr>
      <w:rPr>
        <w:rFonts w:ascii="Wingdings" w:hAnsi="Wingdings" w:hint="default"/>
      </w:rPr>
    </w:lvl>
    <w:lvl w:ilvl="3" w:tplc="E8661072">
      <w:start w:val="1"/>
      <w:numFmt w:val="bullet"/>
      <w:lvlText w:val=""/>
      <w:lvlJc w:val="left"/>
      <w:pPr>
        <w:ind w:left="2880" w:hanging="350"/>
      </w:pPr>
      <w:rPr>
        <w:rFonts w:ascii="Symbol" w:hAnsi="Symbol" w:hint="default"/>
      </w:rPr>
    </w:lvl>
    <w:lvl w:ilvl="4" w:tplc="3CEC9390">
      <w:start w:val="1"/>
      <w:numFmt w:val="bullet"/>
      <w:lvlText w:val="o"/>
      <w:lvlJc w:val="left"/>
      <w:pPr>
        <w:ind w:left="3600" w:hanging="350"/>
      </w:pPr>
      <w:rPr>
        <w:rFonts w:ascii="Courier New" w:hAnsi="Courier New" w:cs="Courier New" w:hint="default"/>
      </w:rPr>
    </w:lvl>
    <w:lvl w:ilvl="5" w:tplc="5EECFECE">
      <w:start w:val="1"/>
      <w:numFmt w:val="bullet"/>
      <w:lvlText w:val=""/>
      <w:lvlJc w:val="left"/>
      <w:pPr>
        <w:ind w:left="4320" w:hanging="350"/>
      </w:pPr>
      <w:rPr>
        <w:rFonts w:ascii="Wingdings" w:hAnsi="Wingdings" w:hint="default"/>
      </w:rPr>
    </w:lvl>
    <w:lvl w:ilvl="6" w:tplc="C576C30E">
      <w:start w:val="1"/>
      <w:numFmt w:val="bullet"/>
      <w:lvlText w:val=""/>
      <w:lvlJc w:val="left"/>
      <w:pPr>
        <w:ind w:left="5040" w:hanging="350"/>
      </w:pPr>
      <w:rPr>
        <w:rFonts w:ascii="Symbol" w:hAnsi="Symbol" w:hint="default"/>
      </w:rPr>
    </w:lvl>
    <w:lvl w:ilvl="7" w:tplc="6DC0E9C8">
      <w:start w:val="1"/>
      <w:numFmt w:val="bullet"/>
      <w:lvlText w:val="o"/>
      <w:lvlJc w:val="left"/>
      <w:pPr>
        <w:ind w:left="5760" w:hanging="350"/>
      </w:pPr>
      <w:rPr>
        <w:rFonts w:ascii="Courier New" w:hAnsi="Courier New" w:cs="Courier New" w:hint="default"/>
      </w:rPr>
    </w:lvl>
    <w:lvl w:ilvl="8" w:tplc="56F43408">
      <w:start w:val="1"/>
      <w:numFmt w:val="bullet"/>
      <w:lvlText w:val=""/>
      <w:lvlJc w:val="left"/>
      <w:pPr>
        <w:ind w:left="6480" w:hanging="350"/>
      </w:pPr>
      <w:rPr>
        <w:rFonts w:ascii="Wingdings" w:hAnsi="Wingdings" w:hint="default"/>
      </w:rPr>
    </w:lvl>
  </w:abstractNum>
  <w:abstractNum w:abstractNumId="66" w15:restartNumberingAfterBreak="0">
    <w:nsid w:val="6DD12ACF"/>
    <w:multiLevelType w:val="hybridMultilevel"/>
    <w:tmpl w:val="E2568C20"/>
    <w:styleLink w:val="ImportedStyle27"/>
    <w:lvl w:ilvl="0" w:tplc="53D464EC">
      <w:start w:val="1"/>
      <w:numFmt w:val="bullet"/>
      <w:pStyle w:val="ImportedStyle27"/>
      <w:lvlText w:val="·"/>
      <w:lvlJc w:val="left"/>
      <w:pPr>
        <w:ind w:left="720" w:hanging="327"/>
      </w:pPr>
      <w:rPr>
        <w:rFonts w:ascii="Symbol" w:eastAsia="Symbol" w:hAnsi="Symbol" w:cs="Symbol"/>
        <w:b w:val="0"/>
        <w:bCs w:val="0"/>
        <w:i w:val="0"/>
        <w:iCs w:val="0"/>
        <w:caps w:val="0"/>
        <w:smallCaps w:val="0"/>
        <w:strike w:val="0"/>
        <w:dstrike w:val="0"/>
        <w:spacing w:val="0"/>
        <w:position w:val="0"/>
        <w:vertAlign w:val="baseline"/>
      </w:rPr>
    </w:lvl>
    <w:lvl w:ilvl="1" w:tplc="46DE3E38">
      <w:start w:val="1"/>
      <w:numFmt w:val="bullet"/>
      <w:lvlText w:val="o"/>
      <w:lvlJc w:val="left"/>
      <w:pPr>
        <w:ind w:left="144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2" w:tplc="41ACDAEA">
      <w:start w:val="1"/>
      <w:numFmt w:val="bullet"/>
      <w:lvlText w:val="▪"/>
      <w:lvlJc w:val="left"/>
      <w:pPr>
        <w:ind w:left="216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3" w:tplc="C4AEDE5A">
      <w:start w:val="1"/>
      <w:numFmt w:val="bullet"/>
      <w:lvlText w:val="·"/>
      <w:lvlJc w:val="left"/>
      <w:pPr>
        <w:ind w:left="2880" w:hanging="327"/>
      </w:pPr>
      <w:rPr>
        <w:rFonts w:ascii="Symbol" w:eastAsia="Symbol" w:hAnsi="Symbol" w:cs="Symbol"/>
        <w:b w:val="0"/>
        <w:bCs w:val="0"/>
        <w:i w:val="0"/>
        <w:iCs w:val="0"/>
        <w:caps w:val="0"/>
        <w:smallCaps w:val="0"/>
        <w:strike w:val="0"/>
        <w:dstrike w:val="0"/>
        <w:spacing w:val="0"/>
        <w:position w:val="0"/>
        <w:vertAlign w:val="baseline"/>
      </w:rPr>
    </w:lvl>
    <w:lvl w:ilvl="4" w:tplc="AF4A1F9A">
      <w:start w:val="1"/>
      <w:numFmt w:val="bullet"/>
      <w:lvlText w:val="o"/>
      <w:lvlJc w:val="left"/>
      <w:pPr>
        <w:ind w:left="360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5" w:tplc="DE8E96B6">
      <w:start w:val="1"/>
      <w:numFmt w:val="bullet"/>
      <w:lvlText w:val="▪"/>
      <w:lvlJc w:val="left"/>
      <w:pPr>
        <w:ind w:left="432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6" w:tplc="3AC03A88">
      <w:start w:val="1"/>
      <w:numFmt w:val="bullet"/>
      <w:lvlText w:val="·"/>
      <w:lvlJc w:val="left"/>
      <w:pPr>
        <w:ind w:left="5040" w:hanging="327"/>
      </w:pPr>
      <w:rPr>
        <w:rFonts w:ascii="Symbol" w:eastAsia="Symbol" w:hAnsi="Symbol" w:cs="Symbol"/>
        <w:b w:val="0"/>
        <w:bCs w:val="0"/>
        <w:i w:val="0"/>
        <w:iCs w:val="0"/>
        <w:caps w:val="0"/>
        <w:smallCaps w:val="0"/>
        <w:strike w:val="0"/>
        <w:dstrike w:val="0"/>
        <w:spacing w:val="0"/>
        <w:position w:val="0"/>
        <w:vertAlign w:val="baseline"/>
      </w:rPr>
    </w:lvl>
    <w:lvl w:ilvl="7" w:tplc="DA544560">
      <w:start w:val="1"/>
      <w:numFmt w:val="bullet"/>
      <w:lvlText w:val="o"/>
      <w:lvlJc w:val="left"/>
      <w:pPr>
        <w:ind w:left="576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8" w:tplc="E58819C2">
      <w:start w:val="1"/>
      <w:numFmt w:val="bullet"/>
      <w:lvlText w:val="▪"/>
      <w:lvlJc w:val="left"/>
      <w:pPr>
        <w:ind w:left="648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abstractNum>
  <w:abstractNum w:abstractNumId="67" w15:restartNumberingAfterBreak="0">
    <w:nsid w:val="6EC543C2"/>
    <w:multiLevelType w:val="hybridMultilevel"/>
    <w:tmpl w:val="5420B1A4"/>
    <w:styleLink w:val="ImportedStyle15"/>
    <w:lvl w:ilvl="0" w:tplc="79540A6C">
      <w:start w:val="1"/>
      <w:numFmt w:val="bullet"/>
      <w:pStyle w:val="ImportedStyle15"/>
      <w:lvlText w:val="·"/>
      <w:lvlJc w:val="left"/>
      <w:pPr>
        <w:ind w:left="720" w:hanging="327"/>
      </w:pPr>
      <w:rPr>
        <w:rFonts w:ascii="Symbol" w:eastAsia="Symbol" w:hAnsi="Symbol" w:cs="Symbol"/>
        <w:b w:val="0"/>
        <w:bCs w:val="0"/>
        <w:i w:val="0"/>
        <w:iCs w:val="0"/>
        <w:caps w:val="0"/>
        <w:smallCaps w:val="0"/>
        <w:strike w:val="0"/>
        <w:dstrike w:val="0"/>
        <w:spacing w:val="0"/>
        <w:position w:val="0"/>
        <w:vertAlign w:val="baseline"/>
      </w:rPr>
    </w:lvl>
    <w:lvl w:ilvl="1" w:tplc="20D27D82">
      <w:start w:val="1"/>
      <w:numFmt w:val="bullet"/>
      <w:lvlText w:val="o"/>
      <w:lvlJc w:val="left"/>
      <w:pPr>
        <w:ind w:left="144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2" w:tplc="48D46D12">
      <w:start w:val="1"/>
      <w:numFmt w:val="bullet"/>
      <w:lvlText w:val="▪"/>
      <w:lvlJc w:val="left"/>
      <w:pPr>
        <w:ind w:left="216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3" w:tplc="C0EE16E4">
      <w:start w:val="1"/>
      <w:numFmt w:val="bullet"/>
      <w:lvlText w:val="·"/>
      <w:lvlJc w:val="left"/>
      <w:pPr>
        <w:ind w:left="2880" w:hanging="327"/>
      </w:pPr>
      <w:rPr>
        <w:rFonts w:ascii="Symbol" w:eastAsia="Symbol" w:hAnsi="Symbol" w:cs="Symbol"/>
        <w:b w:val="0"/>
        <w:bCs w:val="0"/>
        <w:i w:val="0"/>
        <w:iCs w:val="0"/>
        <w:caps w:val="0"/>
        <w:smallCaps w:val="0"/>
        <w:strike w:val="0"/>
        <w:dstrike w:val="0"/>
        <w:spacing w:val="0"/>
        <w:position w:val="0"/>
        <w:vertAlign w:val="baseline"/>
      </w:rPr>
    </w:lvl>
    <w:lvl w:ilvl="4" w:tplc="7E9A77A2">
      <w:start w:val="1"/>
      <w:numFmt w:val="bullet"/>
      <w:lvlText w:val="o"/>
      <w:lvlJc w:val="left"/>
      <w:pPr>
        <w:ind w:left="360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5" w:tplc="E5CA3192">
      <w:start w:val="1"/>
      <w:numFmt w:val="bullet"/>
      <w:lvlText w:val="▪"/>
      <w:lvlJc w:val="left"/>
      <w:pPr>
        <w:ind w:left="432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6" w:tplc="07022A76">
      <w:start w:val="1"/>
      <w:numFmt w:val="bullet"/>
      <w:lvlText w:val="·"/>
      <w:lvlJc w:val="left"/>
      <w:pPr>
        <w:ind w:left="5040" w:hanging="327"/>
      </w:pPr>
      <w:rPr>
        <w:rFonts w:ascii="Symbol" w:eastAsia="Symbol" w:hAnsi="Symbol" w:cs="Symbol"/>
        <w:b w:val="0"/>
        <w:bCs w:val="0"/>
        <w:i w:val="0"/>
        <w:iCs w:val="0"/>
        <w:caps w:val="0"/>
        <w:smallCaps w:val="0"/>
        <w:strike w:val="0"/>
        <w:dstrike w:val="0"/>
        <w:spacing w:val="0"/>
        <w:position w:val="0"/>
        <w:vertAlign w:val="baseline"/>
      </w:rPr>
    </w:lvl>
    <w:lvl w:ilvl="7" w:tplc="684CAE12">
      <w:start w:val="1"/>
      <w:numFmt w:val="bullet"/>
      <w:lvlText w:val="o"/>
      <w:lvlJc w:val="left"/>
      <w:pPr>
        <w:ind w:left="576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8" w:tplc="618EE90C">
      <w:start w:val="1"/>
      <w:numFmt w:val="bullet"/>
      <w:lvlText w:val="▪"/>
      <w:lvlJc w:val="left"/>
      <w:pPr>
        <w:ind w:left="648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abstractNum>
  <w:abstractNum w:abstractNumId="68" w15:restartNumberingAfterBreak="0">
    <w:nsid w:val="6F27779D"/>
    <w:multiLevelType w:val="hybridMultilevel"/>
    <w:tmpl w:val="29F6462C"/>
    <w:styleLink w:val="ImportedStyle20"/>
    <w:lvl w:ilvl="0" w:tplc="69F8EB50">
      <w:start w:val="1"/>
      <w:numFmt w:val="bullet"/>
      <w:pStyle w:val="ImportedStyle20"/>
      <w:lvlText w:val="·"/>
      <w:lvlJc w:val="left"/>
      <w:pPr>
        <w:ind w:left="720" w:hanging="327"/>
      </w:pPr>
      <w:rPr>
        <w:rFonts w:ascii="Symbol" w:eastAsia="Symbol" w:hAnsi="Symbol" w:cs="Symbol"/>
        <w:b w:val="0"/>
        <w:bCs w:val="0"/>
        <w:i w:val="0"/>
        <w:iCs w:val="0"/>
        <w:caps w:val="0"/>
        <w:smallCaps w:val="0"/>
        <w:strike w:val="0"/>
        <w:dstrike w:val="0"/>
        <w:spacing w:val="0"/>
        <w:position w:val="0"/>
        <w:vertAlign w:val="baseline"/>
      </w:rPr>
    </w:lvl>
    <w:lvl w:ilvl="1" w:tplc="124AFD04">
      <w:start w:val="1"/>
      <w:numFmt w:val="bullet"/>
      <w:lvlText w:val="o"/>
      <w:lvlJc w:val="left"/>
      <w:pPr>
        <w:ind w:left="144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2" w:tplc="1CFC35A2">
      <w:start w:val="1"/>
      <w:numFmt w:val="bullet"/>
      <w:lvlText w:val="▪"/>
      <w:lvlJc w:val="left"/>
      <w:pPr>
        <w:ind w:left="216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3" w:tplc="1AB4D294">
      <w:start w:val="1"/>
      <w:numFmt w:val="bullet"/>
      <w:lvlText w:val="·"/>
      <w:lvlJc w:val="left"/>
      <w:pPr>
        <w:ind w:left="2880" w:hanging="327"/>
      </w:pPr>
      <w:rPr>
        <w:rFonts w:ascii="Symbol" w:eastAsia="Symbol" w:hAnsi="Symbol" w:cs="Symbol"/>
        <w:b w:val="0"/>
        <w:bCs w:val="0"/>
        <w:i w:val="0"/>
        <w:iCs w:val="0"/>
        <w:caps w:val="0"/>
        <w:smallCaps w:val="0"/>
        <w:strike w:val="0"/>
        <w:dstrike w:val="0"/>
        <w:spacing w:val="0"/>
        <w:position w:val="0"/>
        <w:vertAlign w:val="baseline"/>
      </w:rPr>
    </w:lvl>
    <w:lvl w:ilvl="4" w:tplc="29EEF6EA">
      <w:start w:val="1"/>
      <w:numFmt w:val="bullet"/>
      <w:lvlText w:val="o"/>
      <w:lvlJc w:val="left"/>
      <w:pPr>
        <w:ind w:left="360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5" w:tplc="1DB4F4E8">
      <w:start w:val="1"/>
      <w:numFmt w:val="bullet"/>
      <w:lvlText w:val="▪"/>
      <w:lvlJc w:val="left"/>
      <w:pPr>
        <w:ind w:left="432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6" w:tplc="0AFCC5AE">
      <w:start w:val="1"/>
      <w:numFmt w:val="bullet"/>
      <w:lvlText w:val="·"/>
      <w:lvlJc w:val="left"/>
      <w:pPr>
        <w:ind w:left="5040" w:hanging="327"/>
      </w:pPr>
      <w:rPr>
        <w:rFonts w:ascii="Symbol" w:eastAsia="Symbol" w:hAnsi="Symbol" w:cs="Symbol"/>
        <w:b w:val="0"/>
        <w:bCs w:val="0"/>
        <w:i w:val="0"/>
        <w:iCs w:val="0"/>
        <w:caps w:val="0"/>
        <w:smallCaps w:val="0"/>
        <w:strike w:val="0"/>
        <w:dstrike w:val="0"/>
        <w:spacing w:val="0"/>
        <w:position w:val="0"/>
        <w:vertAlign w:val="baseline"/>
      </w:rPr>
    </w:lvl>
    <w:lvl w:ilvl="7" w:tplc="5F2ED8D0">
      <w:start w:val="1"/>
      <w:numFmt w:val="bullet"/>
      <w:lvlText w:val="o"/>
      <w:lvlJc w:val="left"/>
      <w:pPr>
        <w:ind w:left="576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8" w:tplc="1F56AF1C">
      <w:start w:val="1"/>
      <w:numFmt w:val="bullet"/>
      <w:lvlText w:val="▪"/>
      <w:lvlJc w:val="left"/>
      <w:pPr>
        <w:ind w:left="6480" w:hanging="327"/>
      </w:pPr>
      <w:rPr>
        <w:rFonts w:ascii="Arial Unicode MS" w:eastAsia="Arial Unicode MS" w:hAnsi="Arial Unicode MS" w:cs="Arial Unicode MS"/>
        <w:b w:val="0"/>
        <w:bCs w:val="0"/>
        <w:i w:val="0"/>
        <w:iCs w:val="0"/>
        <w:caps w:val="0"/>
        <w:smallCaps w:val="0"/>
        <w:strike w:val="0"/>
        <w:dstrike w:val="0"/>
        <w:spacing w:val="0"/>
        <w:position w:val="0"/>
        <w:vertAlign w:val="baseline"/>
      </w:rPr>
    </w:lvl>
  </w:abstractNum>
  <w:abstractNum w:abstractNumId="69" w15:restartNumberingAfterBreak="0">
    <w:nsid w:val="76992017"/>
    <w:multiLevelType w:val="hybridMultilevel"/>
    <w:tmpl w:val="848EC8B2"/>
    <w:styleLink w:val="ImportedStyle24"/>
    <w:lvl w:ilvl="0" w:tplc="0A4ED200">
      <w:start w:val="1"/>
      <w:numFmt w:val="decimal"/>
      <w:pStyle w:val="ImportedStyle24"/>
      <w:lvlText w:val="%1."/>
      <w:lvlJc w:val="left"/>
      <w:pPr>
        <w:tabs>
          <w:tab w:val="left" w:pos="727"/>
        </w:tabs>
        <w:ind w:left="720" w:hanging="328"/>
      </w:pPr>
      <w:rPr>
        <w:rFonts w:hAnsi="Arial Unicode MS"/>
        <w:i/>
        <w:iCs/>
        <w:caps w:val="0"/>
        <w:smallCaps w:val="0"/>
        <w:strike w:val="0"/>
        <w:dstrike w:val="0"/>
        <w:spacing w:val="0"/>
        <w:position w:val="0"/>
        <w:vertAlign w:val="baseline"/>
      </w:rPr>
    </w:lvl>
    <w:lvl w:ilvl="1" w:tplc="C01CA12C">
      <w:start w:val="1"/>
      <w:numFmt w:val="lowerLetter"/>
      <w:lvlText w:val="%2."/>
      <w:lvlJc w:val="left"/>
      <w:pPr>
        <w:ind w:left="1080" w:hanging="327"/>
      </w:pPr>
      <w:rPr>
        <w:rFonts w:hAnsi="Arial Unicode MS"/>
        <w:i/>
        <w:iCs/>
        <w:caps w:val="0"/>
        <w:smallCaps w:val="0"/>
        <w:strike w:val="0"/>
        <w:dstrike w:val="0"/>
        <w:spacing w:val="0"/>
        <w:position w:val="0"/>
        <w:vertAlign w:val="baseline"/>
      </w:rPr>
    </w:lvl>
    <w:lvl w:ilvl="2" w:tplc="AFDAA980">
      <w:start w:val="1"/>
      <w:numFmt w:val="lowerRoman"/>
      <w:lvlText w:val="%3."/>
      <w:lvlJc w:val="left"/>
      <w:pPr>
        <w:ind w:left="1440" w:hanging="458"/>
      </w:pPr>
      <w:rPr>
        <w:rFonts w:hAnsi="Arial Unicode MS"/>
        <w:i/>
        <w:iCs/>
        <w:caps w:val="0"/>
        <w:smallCaps w:val="0"/>
        <w:strike w:val="0"/>
        <w:dstrike w:val="0"/>
        <w:spacing w:val="0"/>
        <w:position w:val="0"/>
        <w:vertAlign w:val="baseline"/>
      </w:rPr>
    </w:lvl>
    <w:lvl w:ilvl="3" w:tplc="055259D0">
      <w:start w:val="1"/>
      <w:numFmt w:val="decimal"/>
      <w:lvlText w:val="%4."/>
      <w:lvlJc w:val="left"/>
      <w:pPr>
        <w:ind w:left="2160" w:hanging="518"/>
      </w:pPr>
      <w:rPr>
        <w:rFonts w:hAnsi="Arial Unicode MS"/>
        <w:i/>
        <w:iCs/>
        <w:caps w:val="0"/>
        <w:smallCaps w:val="0"/>
        <w:strike w:val="0"/>
        <w:dstrike w:val="0"/>
        <w:spacing w:val="0"/>
        <w:position w:val="0"/>
        <w:vertAlign w:val="baseline"/>
      </w:rPr>
    </w:lvl>
    <w:lvl w:ilvl="4" w:tplc="FC003C30">
      <w:start w:val="1"/>
      <w:numFmt w:val="lowerLetter"/>
      <w:lvlText w:val="%5."/>
      <w:lvlJc w:val="left"/>
      <w:pPr>
        <w:ind w:left="2880" w:hanging="518"/>
      </w:pPr>
      <w:rPr>
        <w:rFonts w:hAnsi="Arial Unicode MS"/>
        <w:i/>
        <w:iCs/>
        <w:caps w:val="0"/>
        <w:smallCaps w:val="0"/>
        <w:strike w:val="0"/>
        <w:dstrike w:val="0"/>
        <w:spacing w:val="0"/>
        <w:position w:val="0"/>
        <w:vertAlign w:val="baseline"/>
      </w:rPr>
    </w:lvl>
    <w:lvl w:ilvl="5" w:tplc="59BCE758">
      <w:start w:val="1"/>
      <w:numFmt w:val="lowerRoman"/>
      <w:lvlText w:val="%6."/>
      <w:lvlJc w:val="left"/>
      <w:pPr>
        <w:ind w:left="3600" w:hanging="458"/>
      </w:pPr>
      <w:rPr>
        <w:rFonts w:hAnsi="Arial Unicode MS"/>
        <w:i/>
        <w:iCs/>
        <w:caps w:val="0"/>
        <w:smallCaps w:val="0"/>
        <w:strike w:val="0"/>
        <w:dstrike w:val="0"/>
        <w:spacing w:val="0"/>
        <w:position w:val="0"/>
        <w:vertAlign w:val="baseline"/>
      </w:rPr>
    </w:lvl>
    <w:lvl w:ilvl="6" w:tplc="CF1E58B2">
      <w:start w:val="1"/>
      <w:numFmt w:val="decimal"/>
      <w:lvlText w:val="%7."/>
      <w:lvlJc w:val="left"/>
      <w:pPr>
        <w:ind w:left="4320" w:hanging="518"/>
      </w:pPr>
      <w:rPr>
        <w:rFonts w:hAnsi="Arial Unicode MS"/>
        <w:i/>
        <w:iCs/>
        <w:caps w:val="0"/>
        <w:smallCaps w:val="0"/>
        <w:strike w:val="0"/>
        <w:dstrike w:val="0"/>
        <w:spacing w:val="0"/>
        <w:position w:val="0"/>
        <w:vertAlign w:val="baseline"/>
      </w:rPr>
    </w:lvl>
    <w:lvl w:ilvl="7" w:tplc="30A6CF28">
      <w:start w:val="1"/>
      <w:numFmt w:val="lowerLetter"/>
      <w:lvlText w:val="%8."/>
      <w:lvlJc w:val="left"/>
      <w:pPr>
        <w:ind w:left="5040" w:hanging="518"/>
      </w:pPr>
      <w:rPr>
        <w:rFonts w:hAnsi="Arial Unicode MS"/>
        <w:i/>
        <w:iCs/>
        <w:caps w:val="0"/>
        <w:smallCaps w:val="0"/>
        <w:strike w:val="0"/>
        <w:dstrike w:val="0"/>
        <w:spacing w:val="0"/>
        <w:position w:val="0"/>
        <w:vertAlign w:val="baseline"/>
      </w:rPr>
    </w:lvl>
    <w:lvl w:ilvl="8" w:tplc="D988BF86">
      <w:start w:val="1"/>
      <w:numFmt w:val="lowerRoman"/>
      <w:lvlText w:val="%9."/>
      <w:lvlJc w:val="left"/>
      <w:pPr>
        <w:ind w:left="5760" w:hanging="458"/>
      </w:pPr>
      <w:rPr>
        <w:rFonts w:hAnsi="Arial Unicode MS"/>
        <w:i/>
        <w:iCs/>
        <w:caps w:val="0"/>
        <w:smallCaps w:val="0"/>
        <w:strike w:val="0"/>
        <w:dstrike w:val="0"/>
        <w:spacing w:val="0"/>
        <w:position w:val="0"/>
        <w:vertAlign w:val="baseline"/>
      </w:rPr>
    </w:lvl>
  </w:abstractNum>
  <w:abstractNum w:abstractNumId="70" w15:restartNumberingAfterBreak="0">
    <w:nsid w:val="77053FD3"/>
    <w:multiLevelType w:val="multilevel"/>
    <w:tmpl w:val="B0541288"/>
    <w:lvl w:ilvl="0">
      <w:start w:val="1"/>
      <w:numFmt w:val="decimal"/>
      <w:pStyle w:val="Heading"/>
      <w:lvlText w:val="%1."/>
      <w:lvlJc w:val="left"/>
      <w:pPr>
        <w:ind w:left="360" w:hanging="344"/>
      </w:pPr>
      <w:rPr>
        <w:rFonts w:hAnsi="Arial Unicode MS" w:hint="default"/>
        <w:b/>
        <w:bCs/>
        <w:caps w:val="0"/>
        <w:smallCaps w:val="0"/>
        <w:strike w:val="0"/>
        <w:dstrike w:val="0"/>
        <w:spacing w:val="0"/>
        <w:position w:val="0"/>
        <w:vertAlign w:val="baseline"/>
      </w:rPr>
    </w:lvl>
    <w:lvl w:ilvl="1">
      <w:start w:val="1"/>
      <w:numFmt w:val="decimal"/>
      <w:lvlText w:val="%1.%2."/>
      <w:lvlJc w:val="left"/>
      <w:pPr>
        <w:ind w:left="720" w:hanging="704"/>
      </w:pPr>
      <w:rPr>
        <w:rFonts w:hAnsi="Arial Unicode MS" w:hint="default"/>
        <w:b/>
        <w:bCs/>
        <w:caps w:val="0"/>
        <w:smallCaps w:val="0"/>
        <w:strike w:val="0"/>
        <w:dstrike w:val="0"/>
        <w:spacing w:val="0"/>
        <w:position w:val="0"/>
        <w:vertAlign w:val="baseline"/>
      </w:rPr>
    </w:lvl>
    <w:lvl w:ilvl="2">
      <w:start w:val="1"/>
      <w:numFmt w:val="decimal"/>
      <w:lvlText w:val="%1.%2.%3."/>
      <w:lvlJc w:val="left"/>
      <w:pPr>
        <w:ind w:left="720" w:hanging="704"/>
      </w:pPr>
      <w:rPr>
        <w:rFonts w:hAnsi="Arial Unicode MS" w:hint="default"/>
        <w:b/>
        <w:bCs/>
        <w:caps w:val="0"/>
        <w:smallCaps w:val="0"/>
        <w:strike w:val="0"/>
        <w:dstrike w:val="0"/>
        <w:spacing w:val="0"/>
        <w:position w:val="0"/>
        <w:vertAlign w:val="baseline"/>
      </w:rPr>
    </w:lvl>
    <w:lvl w:ilvl="3">
      <w:start w:val="1"/>
      <w:numFmt w:val="decimal"/>
      <w:lvlText w:val="%1.%2.%3.%4."/>
      <w:lvlJc w:val="left"/>
      <w:pPr>
        <w:ind w:left="3330" w:hanging="3314"/>
      </w:pPr>
      <w:rPr>
        <w:rFonts w:hAnsi="Arial Unicode MS" w:hint="default"/>
        <w:b/>
        <w:bCs/>
        <w:caps w:val="0"/>
        <w:smallCaps w:val="0"/>
        <w:strike w:val="0"/>
        <w:dstrike w:val="0"/>
        <w:spacing w:val="0"/>
        <w:position w:val="0"/>
        <w:vertAlign w:val="baseline"/>
      </w:rPr>
    </w:lvl>
    <w:lvl w:ilvl="4">
      <w:start w:val="1"/>
      <w:numFmt w:val="decimal"/>
      <w:lvlText w:val="%1.%2.%3.%4.%5."/>
      <w:lvlJc w:val="left"/>
      <w:pPr>
        <w:ind w:left="5490" w:hanging="5474"/>
      </w:pPr>
      <w:rPr>
        <w:rFonts w:hAnsi="Arial Unicode MS" w:hint="default"/>
        <w:b/>
        <w:bCs/>
        <w:caps w:val="0"/>
        <w:smallCaps w:val="0"/>
        <w:strike w:val="0"/>
        <w:dstrike w:val="0"/>
        <w:spacing w:val="0"/>
        <w:position w:val="0"/>
        <w:vertAlign w:val="baseline"/>
      </w:rPr>
    </w:lvl>
    <w:lvl w:ilvl="5">
      <w:start w:val="1"/>
      <w:numFmt w:val="decimal"/>
      <w:lvlText w:val="%1.%2.%3.%4.%5.%6."/>
      <w:lvlJc w:val="left"/>
      <w:pPr>
        <w:ind w:left="5490" w:hanging="5474"/>
      </w:pPr>
      <w:rPr>
        <w:rFonts w:hAnsi="Arial Unicode MS" w:hint="default"/>
        <w:b/>
        <w:bCs/>
        <w:caps w:val="0"/>
        <w:smallCaps w:val="0"/>
        <w:strike w:val="0"/>
        <w:dstrike w:val="0"/>
        <w:spacing w:val="0"/>
        <w:position w:val="0"/>
        <w:vertAlign w:val="baseline"/>
      </w:rPr>
    </w:lvl>
    <w:lvl w:ilvl="6">
      <w:start w:val="1"/>
      <w:numFmt w:val="decimal"/>
      <w:lvlText w:val="%1.%2.%3.%4.%5.%6.%7."/>
      <w:lvlJc w:val="left"/>
      <w:pPr>
        <w:ind w:left="5490" w:hanging="5474"/>
      </w:pPr>
      <w:rPr>
        <w:rFonts w:hAnsi="Arial Unicode MS" w:hint="default"/>
        <w:b/>
        <w:bCs/>
        <w:caps w:val="0"/>
        <w:smallCaps w:val="0"/>
        <w:strike w:val="0"/>
        <w:dstrike w:val="0"/>
        <w:spacing w:val="0"/>
        <w:position w:val="0"/>
        <w:vertAlign w:val="baseline"/>
      </w:rPr>
    </w:lvl>
    <w:lvl w:ilvl="7">
      <w:start w:val="1"/>
      <w:numFmt w:val="decimal"/>
      <w:lvlText w:val="%1.%2.%3.%4.%5.%6.%7.%8."/>
      <w:lvlJc w:val="left"/>
      <w:pPr>
        <w:ind w:left="5490" w:hanging="5474"/>
      </w:pPr>
      <w:rPr>
        <w:rFonts w:hAnsi="Arial Unicode MS" w:hint="default"/>
        <w:b/>
        <w:bCs/>
        <w:caps w:val="0"/>
        <w:smallCaps w:val="0"/>
        <w:strike w:val="0"/>
        <w:dstrike w:val="0"/>
        <w:spacing w:val="0"/>
        <w:position w:val="0"/>
        <w:vertAlign w:val="baseline"/>
      </w:rPr>
    </w:lvl>
    <w:lvl w:ilvl="8">
      <w:start w:val="1"/>
      <w:numFmt w:val="decimal"/>
      <w:lvlText w:val="%1.%2.%3.%4.%5.%6.%7.%8.%9."/>
      <w:lvlJc w:val="left"/>
      <w:pPr>
        <w:ind w:left="5490" w:hanging="5474"/>
      </w:pPr>
      <w:rPr>
        <w:rFonts w:hAnsi="Arial Unicode MS" w:hint="default"/>
        <w:b/>
        <w:bCs/>
        <w:caps w:val="0"/>
        <w:smallCaps w:val="0"/>
        <w:strike w:val="0"/>
        <w:dstrike w:val="0"/>
        <w:spacing w:val="0"/>
        <w:position w:val="0"/>
        <w:vertAlign w:val="baseline"/>
      </w:rPr>
    </w:lvl>
  </w:abstractNum>
  <w:abstractNum w:abstractNumId="71" w15:restartNumberingAfterBreak="0">
    <w:nsid w:val="79045916"/>
    <w:multiLevelType w:val="hybridMultilevel"/>
    <w:tmpl w:val="76CC112E"/>
    <w:lvl w:ilvl="0" w:tplc="5F50F02E">
      <w:start w:val="1"/>
      <w:numFmt w:val="decimal"/>
      <w:pStyle w:val="ApplicationNoteHead"/>
      <w:lvlText w:val="Application Note %1"/>
      <w:lvlJc w:val="left"/>
      <w:pPr>
        <w:ind w:left="1068" w:hanging="360"/>
      </w:pPr>
      <w:rPr>
        <w:rFonts w:ascii="Times New Roman" w:hAnsi="Times New Roman" w:cs="Arial" w:hint="default"/>
        <w:b w:val="0"/>
        <w:i/>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795A5201"/>
    <w:multiLevelType w:val="hybridMultilevel"/>
    <w:tmpl w:val="5E0094E6"/>
    <w:lvl w:ilvl="0" w:tplc="BFBC11C4">
      <w:start w:val="1"/>
      <w:numFmt w:val="bullet"/>
      <w:lvlText w:val="-"/>
      <w:lvlJc w:val="left"/>
      <w:pPr>
        <w:ind w:left="1080" w:hanging="710"/>
      </w:pPr>
      <w:rPr>
        <w:rFonts w:ascii="Times New Roman" w:eastAsia="Arial Unicode MS" w:hAnsi="Times New Roman" w:cs="Times New Roman" w:hint="default"/>
      </w:rPr>
    </w:lvl>
    <w:lvl w:ilvl="1" w:tplc="EC5283E2">
      <w:start w:val="1"/>
      <w:numFmt w:val="bullet"/>
      <w:lvlText w:val="o"/>
      <w:lvlJc w:val="left"/>
      <w:pPr>
        <w:ind w:left="1440" w:hanging="350"/>
      </w:pPr>
      <w:rPr>
        <w:rFonts w:ascii="Courier New" w:hAnsi="Courier New" w:cs="Courier New" w:hint="default"/>
      </w:rPr>
    </w:lvl>
    <w:lvl w:ilvl="2" w:tplc="D880368E">
      <w:start w:val="1"/>
      <w:numFmt w:val="bullet"/>
      <w:lvlText w:val=""/>
      <w:lvlJc w:val="left"/>
      <w:pPr>
        <w:ind w:left="2160" w:hanging="350"/>
      </w:pPr>
      <w:rPr>
        <w:rFonts w:ascii="Wingdings" w:hAnsi="Wingdings" w:hint="default"/>
      </w:rPr>
    </w:lvl>
    <w:lvl w:ilvl="3" w:tplc="56A21EDC">
      <w:start w:val="1"/>
      <w:numFmt w:val="bullet"/>
      <w:lvlText w:val=""/>
      <w:lvlJc w:val="left"/>
      <w:pPr>
        <w:ind w:left="2880" w:hanging="350"/>
      </w:pPr>
      <w:rPr>
        <w:rFonts w:ascii="Symbol" w:hAnsi="Symbol" w:hint="default"/>
      </w:rPr>
    </w:lvl>
    <w:lvl w:ilvl="4" w:tplc="4C141A26">
      <w:start w:val="1"/>
      <w:numFmt w:val="bullet"/>
      <w:lvlText w:val="o"/>
      <w:lvlJc w:val="left"/>
      <w:pPr>
        <w:ind w:left="3600" w:hanging="350"/>
      </w:pPr>
      <w:rPr>
        <w:rFonts w:ascii="Courier New" w:hAnsi="Courier New" w:cs="Courier New" w:hint="default"/>
      </w:rPr>
    </w:lvl>
    <w:lvl w:ilvl="5" w:tplc="904EA132">
      <w:start w:val="1"/>
      <w:numFmt w:val="bullet"/>
      <w:lvlText w:val=""/>
      <w:lvlJc w:val="left"/>
      <w:pPr>
        <w:ind w:left="4320" w:hanging="350"/>
      </w:pPr>
      <w:rPr>
        <w:rFonts w:ascii="Wingdings" w:hAnsi="Wingdings" w:hint="default"/>
      </w:rPr>
    </w:lvl>
    <w:lvl w:ilvl="6" w:tplc="AC74736A">
      <w:start w:val="1"/>
      <w:numFmt w:val="bullet"/>
      <w:lvlText w:val=""/>
      <w:lvlJc w:val="left"/>
      <w:pPr>
        <w:ind w:left="5040" w:hanging="350"/>
      </w:pPr>
      <w:rPr>
        <w:rFonts w:ascii="Symbol" w:hAnsi="Symbol" w:hint="default"/>
      </w:rPr>
    </w:lvl>
    <w:lvl w:ilvl="7" w:tplc="3DCC07C6">
      <w:start w:val="1"/>
      <w:numFmt w:val="bullet"/>
      <w:lvlText w:val="o"/>
      <w:lvlJc w:val="left"/>
      <w:pPr>
        <w:ind w:left="5760" w:hanging="350"/>
      </w:pPr>
      <w:rPr>
        <w:rFonts w:ascii="Courier New" w:hAnsi="Courier New" w:cs="Courier New" w:hint="default"/>
      </w:rPr>
    </w:lvl>
    <w:lvl w:ilvl="8" w:tplc="93D49718">
      <w:start w:val="1"/>
      <w:numFmt w:val="bullet"/>
      <w:lvlText w:val=""/>
      <w:lvlJc w:val="left"/>
      <w:pPr>
        <w:ind w:left="6480" w:hanging="350"/>
      </w:pPr>
      <w:rPr>
        <w:rFonts w:ascii="Wingdings" w:hAnsi="Wingdings" w:hint="default"/>
      </w:rPr>
    </w:lvl>
  </w:abstractNum>
  <w:abstractNum w:abstractNumId="73" w15:restartNumberingAfterBreak="0">
    <w:nsid w:val="7A352446"/>
    <w:multiLevelType w:val="hybridMultilevel"/>
    <w:tmpl w:val="B964A412"/>
    <w:styleLink w:val="ImportedStyle5"/>
    <w:lvl w:ilvl="0" w:tplc="B92092E6">
      <w:start w:val="1"/>
      <w:numFmt w:val="bullet"/>
      <w:pStyle w:val="ImportedStyle5"/>
      <w:lvlText w:val="·"/>
      <w:lvlJc w:val="left"/>
      <w:pPr>
        <w:ind w:left="720" w:hanging="332"/>
      </w:pPr>
      <w:rPr>
        <w:rFonts w:ascii="Symbol" w:eastAsia="Symbol" w:hAnsi="Symbol" w:cs="Symbol"/>
        <w:b w:val="0"/>
        <w:bCs w:val="0"/>
        <w:i w:val="0"/>
        <w:iCs w:val="0"/>
        <w:caps w:val="0"/>
        <w:smallCaps w:val="0"/>
        <w:strike w:val="0"/>
        <w:dstrike w:val="0"/>
        <w:spacing w:val="0"/>
        <w:position w:val="0"/>
        <w:vertAlign w:val="baseline"/>
      </w:rPr>
    </w:lvl>
    <w:lvl w:ilvl="1" w:tplc="0EA0588A">
      <w:start w:val="1"/>
      <w:numFmt w:val="bullet"/>
      <w:lvlText w:val="o"/>
      <w:lvlJc w:val="left"/>
      <w:pPr>
        <w:ind w:left="1440" w:hanging="332"/>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2" w:tplc="FC865F36">
      <w:start w:val="1"/>
      <w:numFmt w:val="bullet"/>
      <w:lvlText w:val="▪"/>
      <w:lvlJc w:val="left"/>
      <w:pPr>
        <w:ind w:left="2160" w:hanging="332"/>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3" w:tplc="0AA6E89C">
      <w:start w:val="1"/>
      <w:numFmt w:val="bullet"/>
      <w:lvlText w:val="·"/>
      <w:lvlJc w:val="left"/>
      <w:pPr>
        <w:ind w:left="2880" w:hanging="332"/>
      </w:pPr>
      <w:rPr>
        <w:rFonts w:ascii="Symbol" w:eastAsia="Symbol" w:hAnsi="Symbol" w:cs="Symbol"/>
        <w:b w:val="0"/>
        <w:bCs w:val="0"/>
        <w:i w:val="0"/>
        <w:iCs w:val="0"/>
        <w:caps w:val="0"/>
        <w:smallCaps w:val="0"/>
        <w:strike w:val="0"/>
        <w:dstrike w:val="0"/>
        <w:spacing w:val="0"/>
        <w:position w:val="0"/>
        <w:vertAlign w:val="baseline"/>
      </w:rPr>
    </w:lvl>
    <w:lvl w:ilvl="4" w:tplc="66CC38EE">
      <w:start w:val="1"/>
      <w:numFmt w:val="bullet"/>
      <w:lvlText w:val="o"/>
      <w:lvlJc w:val="left"/>
      <w:pPr>
        <w:ind w:left="3600" w:hanging="332"/>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5" w:tplc="527CE9C0">
      <w:start w:val="1"/>
      <w:numFmt w:val="bullet"/>
      <w:lvlText w:val="▪"/>
      <w:lvlJc w:val="left"/>
      <w:pPr>
        <w:ind w:left="4320" w:hanging="332"/>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6" w:tplc="FF6096BE">
      <w:start w:val="1"/>
      <w:numFmt w:val="bullet"/>
      <w:lvlText w:val="·"/>
      <w:lvlJc w:val="left"/>
      <w:pPr>
        <w:ind w:left="5040" w:hanging="332"/>
      </w:pPr>
      <w:rPr>
        <w:rFonts w:ascii="Symbol" w:eastAsia="Symbol" w:hAnsi="Symbol" w:cs="Symbol"/>
        <w:b w:val="0"/>
        <w:bCs w:val="0"/>
        <w:i w:val="0"/>
        <w:iCs w:val="0"/>
        <w:caps w:val="0"/>
        <w:smallCaps w:val="0"/>
        <w:strike w:val="0"/>
        <w:dstrike w:val="0"/>
        <w:spacing w:val="0"/>
        <w:position w:val="0"/>
        <w:vertAlign w:val="baseline"/>
      </w:rPr>
    </w:lvl>
    <w:lvl w:ilvl="7" w:tplc="709438DA">
      <w:start w:val="1"/>
      <w:numFmt w:val="bullet"/>
      <w:lvlText w:val="o"/>
      <w:lvlJc w:val="left"/>
      <w:pPr>
        <w:ind w:left="5760" w:hanging="332"/>
      </w:pPr>
      <w:rPr>
        <w:rFonts w:ascii="Arial Unicode MS" w:eastAsia="Arial Unicode MS" w:hAnsi="Arial Unicode MS" w:cs="Arial Unicode MS"/>
        <w:b w:val="0"/>
        <w:bCs w:val="0"/>
        <w:i w:val="0"/>
        <w:iCs w:val="0"/>
        <w:caps w:val="0"/>
        <w:smallCaps w:val="0"/>
        <w:strike w:val="0"/>
        <w:dstrike w:val="0"/>
        <w:spacing w:val="0"/>
        <w:position w:val="0"/>
        <w:vertAlign w:val="baseline"/>
      </w:rPr>
    </w:lvl>
    <w:lvl w:ilvl="8" w:tplc="88DE3610">
      <w:start w:val="1"/>
      <w:numFmt w:val="bullet"/>
      <w:lvlText w:val="▪"/>
      <w:lvlJc w:val="left"/>
      <w:pPr>
        <w:ind w:left="6480" w:hanging="332"/>
      </w:pPr>
      <w:rPr>
        <w:rFonts w:ascii="Arial Unicode MS" w:eastAsia="Arial Unicode MS" w:hAnsi="Arial Unicode MS" w:cs="Arial Unicode MS"/>
        <w:b w:val="0"/>
        <w:bCs w:val="0"/>
        <w:i w:val="0"/>
        <w:iCs w:val="0"/>
        <w:caps w:val="0"/>
        <w:smallCaps w:val="0"/>
        <w:strike w:val="0"/>
        <w:dstrike w:val="0"/>
        <w:spacing w:val="0"/>
        <w:position w:val="0"/>
        <w:vertAlign w:val="baseline"/>
      </w:rPr>
    </w:lvl>
  </w:abstractNum>
  <w:abstractNum w:abstractNumId="74" w15:restartNumberingAfterBreak="0">
    <w:nsid w:val="7D1A1CB8"/>
    <w:multiLevelType w:val="hybridMultilevel"/>
    <w:tmpl w:val="848EC8B2"/>
    <w:numStyleLink w:val="ImportedStyle24"/>
  </w:abstractNum>
  <w:num w:numId="1">
    <w:abstractNumId w:val="2"/>
  </w:num>
  <w:num w:numId="2">
    <w:abstractNumId w:val="66"/>
  </w:num>
  <w:num w:numId="3">
    <w:abstractNumId w:val="69"/>
  </w:num>
  <w:num w:numId="4">
    <w:abstractNumId w:val="3"/>
  </w:num>
  <w:num w:numId="5">
    <w:abstractNumId w:val="10"/>
  </w:num>
  <w:num w:numId="6">
    <w:abstractNumId w:val="17"/>
  </w:num>
  <w:num w:numId="7">
    <w:abstractNumId w:val="50"/>
  </w:num>
  <w:num w:numId="8">
    <w:abstractNumId w:val="13"/>
  </w:num>
  <w:num w:numId="9">
    <w:abstractNumId w:val="11"/>
  </w:num>
  <w:num w:numId="10">
    <w:abstractNumId w:val="23"/>
  </w:num>
  <w:num w:numId="11">
    <w:abstractNumId w:val="12"/>
    <w:lvlOverride w:ilvl="0">
      <w:lvl w:ilvl="0" w:tplc="2176F1B0">
        <w:start w:val="1"/>
        <w:numFmt w:val="bullet"/>
        <w:lvlText w:val="•"/>
        <w:lvlJc w:val="left"/>
        <w:pPr>
          <w:ind w:left="1080" w:hanging="338"/>
        </w:pPr>
        <w:rPr>
          <w:rFonts w:ascii="Symbol" w:eastAsia="Helvetica" w:hAnsi="Symbol" w:cs="Helvetica" w:hint="default"/>
          <w:b w:val="0"/>
          <w:bCs w:val="0"/>
          <w:i w:val="0"/>
          <w:iCs w:val="0"/>
          <w:caps w:val="0"/>
          <w:smallCaps w:val="0"/>
          <w:strike w:val="0"/>
          <w:dstrike w:val="0"/>
          <w:spacing w:val="0"/>
          <w:position w:val="0"/>
          <w:vertAlign w:val="baseline"/>
        </w:rPr>
      </w:lvl>
    </w:lvlOverride>
  </w:num>
  <w:num w:numId="12">
    <w:abstractNumId w:val="27"/>
  </w:num>
  <w:num w:numId="13">
    <w:abstractNumId w:val="58"/>
    <w:lvlOverride w:ilvl="0">
      <w:lvl w:ilvl="0" w:tplc="2F344F0E">
        <w:start w:val="1"/>
        <w:numFmt w:val="bullet"/>
        <w:lvlText w:val="·"/>
        <w:lvlJc w:val="left"/>
        <w:pPr>
          <w:tabs>
            <w:tab w:val="left" w:pos="720"/>
          </w:tabs>
          <w:ind w:left="1800" w:hanging="323"/>
        </w:pPr>
        <w:rPr>
          <w:rFonts w:ascii="Symbol" w:eastAsia="Symbol" w:hAnsi="Symbol" w:cs="Symbol"/>
          <w:b w:val="0"/>
          <w:bCs w:val="0"/>
          <w:i w:val="0"/>
          <w:iCs w:val="0"/>
          <w:caps w:val="0"/>
          <w:smallCaps w:val="0"/>
          <w:strike w:val="0"/>
          <w:dstrike w:val="0"/>
          <w:spacing w:val="0"/>
          <w:position w:val="0"/>
          <w:sz w:val="24"/>
          <w:szCs w:val="24"/>
          <w:vertAlign w:val="baseline"/>
        </w:rPr>
      </w:lvl>
    </w:lvlOverride>
  </w:num>
  <w:num w:numId="14">
    <w:abstractNumId w:val="46"/>
  </w:num>
  <w:num w:numId="15">
    <w:abstractNumId w:val="36"/>
  </w:num>
  <w:num w:numId="16">
    <w:abstractNumId w:val="42"/>
  </w:num>
  <w:num w:numId="17">
    <w:abstractNumId w:val="52"/>
  </w:num>
  <w:num w:numId="18">
    <w:abstractNumId w:val="39"/>
  </w:num>
  <w:num w:numId="19">
    <w:abstractNumId w:val="51"/>
  </w:num>
  <w:num w:numId="20">
    <w:abstractNumId w:val="73"/>
  </w:num>
  <w:num w:numId="21">
    <w:abstractNumId w:val="41"/>
  </w:num>
  <w:num w:numId="22">
    <w:abstractNumId w:val="60"/>
  </w:num>
  <w:num w:numId="23">
    <w:abstractNumId w:val="22"/>
  </w:num>
  <w:num w:numId="24">
    <w:abstractNumId w:val="35"/>
  </w:num>
  <w:num w:numId="25">
    <w:abstractNumId w:val="5"/>
  </w:num>
  <w:num w:numId="26">
    <w:abstractNumId w:val="20"/>
  </w:num>
  <w:num w:numId="27">
    <w:abstractNumId w:val="40"/>
  </w:num>
  <w:num w:numId="28">
    <w:abstractNumId w:val="54"/>
  </w:num>
  <w:num w:numId="29">
    <w:abstractNumId w:val="70"/>
  </w:num>
  <w:num w:numId="30">
    <w:abstractNumId w:val="18"/>
  </w:num>
  <w:num w:numId="31">
    <w:abstractNumId w:val="67"/>
  </w:num>
  <w:num w:numId="32">
    <w:abstractNumId w:val="68"/>
  </w:num>
  <w:num w:numId="33">
    <w:abstractNumId w:val="15"/>
  </w:num>
  <w:num w:numId="34">
    <w:abstractNumId w:val="47"/>
  </w:num>
  <w:num w:numId="35">
    <w:abstractNumId w:val="21"/>
  </w:num>
  <w:num w:numId="36">
    <w:abstractNumId w:val="7"/>
  </w:num>
  <w:num w:numId="37">
    <w:abstractNumId w:val="59"/>
  </w:num>
  <w:num w:numId="38">
    <w:abstractNumId w:val="16"/>
  </w:num>
  <w:num w:numId="39">
    <w:abstractNumId w:val="45"/>
  </w:num>
  <w:num w:numId="40">
    <w:abstractNumId w:val="44"/>
  </w:num>
  <w:num w:numId="41">
    <w:abstractNumId w:val="61"/>
  </w:num>
  <w:num w:numId="42">
    <w:abstractNumId w:val="26"/>
  </w:num>
  <w:num w:numId="43">
    <w:abstractNumId w:val="30"/>
  </w:num>
  <w:num w:numId="44">
    <w:abstractNumId w:val="64"/>
  </w:num>
  <w:num w:numId="45">
    <w:abstractNumId w:val="6"/>
  </w:num>
  <w:num w:numId="46">
    <w:abstractNumId w:val="48"/>
  </w:num>
  <w:num w:numId="47">
    <w:abstractNumId w:val="37"/>
  </w:num>
  <w:num w:numId="48">
    <w:abstractNumId w:val="57"/>
  </w:num>
  <w:num w:numId="49">
    <w:abstractNumId w:val="32"/>
  </w:num>
  <w:num w:numId="50">
    <w:abstractNumId w:val="28"/>
  </w:num>
  <w:num w:numId="51">
    <w:abstractNumId w:val="74"/>
  </w:num>
  <w:num w:numId="52">
    <w:abstractNumId w:val="29"/>
  </w:num>
  <w:num w:numId="53">
    <w:abstractNumId w:val="65"/>
  </w:num>
  <w:num w:numId="54">
    <w:abstractNumId w:val="56"/>
  </w:num>
  <w:num w:numId="55">
    <w:abstractNumId w:val="72"/>
  </w:num>
  <w:num w:numId="56">
    <w:abstractNumId w:val="34"/>
  </w:num>
  <w:num w:numId="57">
    <w:abstractNumId w:val="49"/>
  </w:num>
  <w:num w:numId="58">
    <w:abstractNumId w:val="19"/>
  </w:num>
  <w:num w:numId="59">
    <w:abstractNumId w:val="8"/>
    <w:lvlOverride w:ilvl="0">
      <w:lvl w:ilvl="0">
        <w:start w:val="1"/>
        <w:numFmt w:val="upperLetter"/>
        <w:pStyle w:val="Appendix1"/>
        <w:lvlText w:val="Appendix %1: "/>
        <w:lvlJc w:val="left"/>
        <w:pPr>
          <w:ind w:left="360" w:hanging="352"/>
        </w:pPr>
        <w:rPr>
          <w:rFonts w:hint="default"/>
        </w:rPr>
      </w:lvl>
    </w:lvlOverride>
    <w:lvlOverride w:ilvl="1">
      <w:lvl w:ilvl="1">
        <w:start w:val="1"/>
        <w:numFmt w:val="decimal"/>
        <w:pStyle w:val="Appendix2"/>
        <w:lvlText w:val="%1.%2"/>
        <w:lvlJc w:val="left"/>
        <w:pPr>
          <w:ind w:left="360" w:hanging="352"/>
        </w:pPr>
        <w:rPr>
          <w:rFonts w:hint="default"/>
        </w:rPr>
      </w:lvl>
    </w:lvlOverride>
    <w:lvlOverride w:ilvl="2">
      <w:lvl w:ilvl="2">
        <w:start w:val="1"/>
        <w:numFmt w:val="decimal"/>
        <w:pStyle w:val="Appendix3"/>
        <w:lvlText w:val="%1.%2.%3"/>
        <w:lvlJc w:val="left"/>
        <w:pPr>
          <w:ind w:left="360" w:hanging="352"/>
        </w:pPr>
        <w:rPr>
          <w:rFonts w:hint="default"/>
        </w:rPr>
      </w:lvl>
    </w:lvlOverride>
    <w:lvlOverride w:ilvl="3">
      <w:lvl w:ilvl="3">
        <w:start w:val="1"/>
        <w:numFmt w:val="decimal"/>
        <w:lvlText w:val="(%4)"/>
        <w:lvlJc w:val="left"/>
        <w:pPr>
          <w:ind w:left="1440" w:hanging="352"/>
        </w:pPr>
        <w:rPr>
          <w:rFonts w:hint="default"/>
        </w:rPr>
      </w:lvl>
    </w:lvlOverride>
    <w:lvlOverride w:ilvl="4">
      <w:lvl w:ilvl="4">
        <w:start w:val="1"/>
        <w:numFmt w:val="lowerLetter"/>
        <w:lvlText w:val="(%5)"/>
        <w:lvlJc w:val="left"/>
        <w:pPr>
          <w:ind w:left="1800" w:hanging="352"/>
        </w:pPr>
        <w:rPr>
          <w:rFonts w:hint="default"/>
        </w:rPr>
      </w:lvl>
    </w:lvlOverride>
    <w:lvlOverride w:ilvl="5">
      <w:lvl w:ilvl="5">
        <w:start w:val="1"/>
        <w:numFmt w:val="lowerRoman"/>
        <w:lvlText w:val="(%6)"/>
        <w:lvlJc w:val="left"/>
        <w:pPr>
          <w:ind w:left="2160" w:hanging="352"/>
        </w:pPr>
        <w:rPr>
          <w:rFonts w:hint="default"/>
        </w:rPr>
      </w:lvl>
    </w:lvlOverride>
    <w:lvlOverride w:ilvl="6">
      <w:lvl w:ilvl="6">
        <w:start w:val="1"/>
        <w:numFmt w:val="decimal"/>
        <w:lvlText w:val="%7."/>
        <w:lvlJc w:val="left"/>
        <w:pPr>
          <w:ind w:left="2520" w:hanging="352"/>
        </w:pPr>
        <w:rPr>
          <w:rFonts w:hint="default"/>
        </w:rPr>
      </w:lvl>
    </w:lvlOverride>
    <w:lvlOverride w:ilvl="7">
      <w:lvl w:ilvl="7">
        <w:start w:val="1"/>
        <w:numFmt w:val="lowerLetter"/>
        <w:lvlText w:val="%8."/>
        <w:lvlJc w:val="left"/>
        <w:pPr>
          <w:ind w:left="2880" w:hanging="352"/>
        </w:pPr>
        <w:rPr>
          <w:rFonts w:hint="default"/>
        </w:rPr>
      </w:lvl>
    </w:lvlOverride>
    <w:lvlOverride w:ilvl="8">
      <w:lvl w:ilvl="8">
        <w:start w:val="1"/>
        <w:numFmt w:val="lowerRoman"/>
        <w:lvlText w:val="%9."/>
        <w:lvlJc w:val="left"/>
        <w:pPr>
          <w:ind w:left="3240" w:hanging="352"/>
        </w:pPr>
        <w:rPr>
          <w:rFonts w:hint="default"/>
        </w:rPr>
      </w:lvl>
    </w:lvlOverride>
  </w:num>
  <w:num w:numId="60">
    <w:abstractNumId w:val="9"/>
  </w:num>
  <w:num w:numId="61">
    <w:abstractNumId w:val="0"/>
  </w:num>
  <w:num w:numId="62">
    <w:abstractNumId w:val="33"/>
  </w:num>
  <w:num w:numId="63">
    <w:abstractNumId w:val="8"/>
  </w:num>
  <w:num w:numId="64">
    <w:abstractNumId w:val="14"/>
  </w:num>
  <w:num w:numId="65">
    <w:abstractNumId w:val="63"/>
  </w:num>
  <w:num w:numId="66">
    <w:abstractNumId w:val="4"/>
  </w:num>
  <w:num w:numId="67">
    <w:abstractNumId w:val="8"/>
    <w:lvlOverride w:ilvl="0">
      <w:lvl w:ilvl="0">
        <w:start w:val="1"/>
        <w:numFmt w:val="upperLetter"/>
        <w:pStyle w:val="Appendix1"/>
        <w:lvlText w:val="Appendix %1: "/>
        <w:lvlJc w:val="left"/>
        <w:pPr>
          <w:ind w:left="360" w:hanging="352"/>
        </w:pPr>
        <w:rPr>
          <w:rFonts w:hint="default"/>
        </w:rPr>
      </w:lvl>
    </w:lvlOverride>
    <w:lvlOverride w:ilvl="1">
      <w:lvl w:ilvl="1">
        <w:start w:val="1"/>
        <w:numFmt w:val="decimal"/>
        <w:pStyle w:val="Appendix2"/>
        <w:lvlText w:val="%1.%2"/>
        <w:lvlJc w:val="left"/>
        <w:pPr>
          <w:ind w:left="360" w:hanging="352"/>
        </w:pPr>
        <w:rPr>
          <w:rFonts w:hint="default"/>
        </w:rPr>
      </w:lvl>
    </w:lvlOverride>
    <w:lvlOverride w:ilvl="2">
      <w:lvl w:ilvl="2">
        <w:start w:val="1"/>
        <w:numFmt w:val="decimal"/>
        <w:pStyle w:val="Appendix3"/>
        <w:lvlText w:val="%1.%2.%3"/>
        <w:lvlJc w:val="left"/>
        <w:pPr>
          <w:ind w:left="360" w:hanging="352"/>
        </w:pPr>
        <w:rPr>
          <w:rFonts w:hint="default"/>
        </w:rPr>
      </w:lvl>
    </w:lvlOverride>
    <w:lvlOverride w:ilvl="3">
      <w:lvl w:ilvl="3">
        <w:start w:val="1"/>
        <w:numFmt w:val="decimal"/>
        <w:lvlText w:val="(%4)"/>
        <w:lvlJc w:val="left"/>
        <w:pPr>
          <w:ind w:left="1440" w:hanging="352"/>
        </w:pPr>
        <w:rPr>
          <w:rFonts w:hint="default"/>
        </w:rPr>
      </w:lvl>
    </w:lvlOverride>
    <w:lvlOverride w:ilvl="4">
      <w:lvl w:ilvl="4">
        <w:start w:val="1"/>
        <w:numFmt w:val="lowerLetter"/>
        <w:lvlText w:val="(%5)"/>
        <w:lvlJc w:val="left"/>
        <w:pPr>
          <w:ind w:left="1800" w:hanging="352"/>
        </w:pPr>
        <w:rPr>
          <w:rFonts w:hint="default"/>
        </w:rPr>
      </w:lvl>
    </w:lvlOverride>
    <w:lvlOverride w:ilvl="5">
      <w:lvl w:ilvl="5">
        <w:start w:val="1"/>
        <w:numFmt w:val="lowerRoman"/>
        <w:lvlText w:val="(%6)"/>
        <w:lvlJc w:val="left"/>
        <w:pPr>
          <w:ind w:left="2160" w:hanging="352"/>
        </w:pPr>
        <w:rPr>
          <w:rFonts w:hint="default"/>
        </w:rPr>
      </w:lvl>
    </w:lvlOverride>
    <w:lvlOverride w:ilvl="6">
      <w:lvl w:ilvl="6">
        <w:start w:val="1"/>
        <w:numFmt w:val="decimal"/>
        <w:lvlText w:val="%7."/>
        <w:lvlJc w:val="left"/>
        <w:pPr>
          <w:ind w:left="2520" w:hanging="352"/>
        </w:pPr>
        <w:rPr>
          <w:rFonts w:hint="default"/>
        </w:rPr>
      </w:lvl>
    </w:lvlOverride>
    <w:lvlOverride w:ilvl="7">
      <w:lvl w:ilvl="7">
        <w:start w:val="1"/>
        <w:numFmt w:val="lowerLetter"/>
        <w:lvlText w:val="%8."/>
        <w:lvlJc w:val="left"/>
        <w:pPr>
          <w:ind w:left="2880" w:hanging="352"/>
        </w:pPr>
        <w:rPr>
          <w:rFonts w:hint="default"/>
        </w:rPr>
      </w:lvl>
    </w:lvlOverride>
    <w:lvlOverride w:ilvl="8">
      <w:lvl w:ilvl="8">
        <w:start w:val="1"/>
        <w:numFmt w:val="lowerRoman"/>
        <w:lvlText w:val="%9."/>
        <w:lvlJc w:val="left"/>
        <w:pPr>
          <w:ind w:left="3240" w:hanging="352"/>
        </w:pPr>
        <w:rPr>
          <w:rFonts w:hint="default"/>
        </w:rPr>
      </w:lvl>
    </w:lvlOverride>
  </w:num>
  <w:num w:numId="68">
    <w:abstractNumId w:val="8"/>
    <w:lvlOverride w:ilvl="0">
      <w:lvl w:ilvl="0">
        <w:start w:val="1"/>
        <w:numFmt w:val="upperLetter"/>
        <w:pStyle w:val="Appendix1"/>
        <w:lvlText w:val="Appendix %1: "/>
        <w:lvlJc w:val="left"/>
        <w:pPr>
          <w:ind w:left="360" w:hanging="352"/>
        </w:pPr>
        <w:rPr>
          <w:rFonts w:hint="default"/>
        </w:rPr>
      </w:lvl>
    </w:lvlOverride>
    <w:lvlOverride w:ilvl="1">
      <w:lvl w:ilvl="1">
        <w:start w:val="1"/>
        <w:numFmt w:val="decimal"/>
        <w:pStyle w:val="Appendix2"/>
        <w:lvlText w:val="%1.%2"/>
        <w:lvlJc w:val="left"/>
        <w:pPr>
          <w:ind w:left="360" w:hanging="352"/>
        </w:pPr>
        <w:rPr>
          <w:rFonts w:hint="default"/>
        </w:rPr>
      </w:lvl>
    </w:lvlOverride>
    <w:lvlOverride w:ilvl="2">
      <w:lvl w:ilvl="2">
        <w:start w:val="1"/>
        <w:numFmt w:val="decimal"/>
        <w:pStyle w:val="Appendix3"/>
        <w:lvlText w:val="%1.%2.%3"/>
        <w:lvlJc w:val="left"/>
        <w:pPr>
          <w:ind w:left="360" w:hanging="352"/>
        </w:pPr>
        <w:rPr>
          <w:rFonts w:hint="default"/>
        </w:rPr>
      </w:lvl>
    </w:lvlOverride>
    <w:lvlOverride w:ilvl="3">
      <w:lvl w:ilvl="3">
        <w:start w:val="1"/>
        <w:numFmt w:val="decimal"/>
        <w:lvlText w:val="(%4)"/>
        <w:lvlJc w:val="left"/>
        <w:pPr>
          <w:ind w:left="1440" w:hanging="352"/>
        </w:pPr>
        <w:rPr>
          <w:rFonts w:hint="default"/>
        </w:rPr>
      </w:lvl>
    </w:lvlOverride>
    <w:lvlOverride w:ilvl="4">
      <w:lvl w:ilvl="4">
        <w:start w:val="1"/>
        <w:numFmt w:val="lowerLetter"/>
        <w:lvlText w:val="(%5)"/>
        <w:lvlJc w:val="left"/>
        <w:pPr>
          <w:ind w:left="1800" w:hanging="352"/>
        </w:pPr>
        <w:rPr>
          <w:rFonts w:hint="default"/>
        </w:rPr>
      </w:lvl>
    </w:lvlOverride>
    <w:lvlOverride w:ilvl="5">
      <w:lvl w:ilvl="5">
        <w:start w:val="1"/>
        <w:numFmt w:val="lowerRoman"/>
        <w:lvlText w:val="(%6)"/>
        <w:lvlJc w:val="left"/>
        <w:pPr>
          <w:ind w:left="2160" w:hanging="352"/>
        </w:pPr>
        <w:rPr>
          <w:rFonts w:hint="default"/>
        </w:rPr>
      </w:lvl>
    </w:lvlOverride>
    <w:lvlOverride w:ilvl="6">
      <w:lvl w:ilvl="6">
        <w:start w:val="1"/>
        <w:numFmt w:val="decimal"/>
        <w:lvlText w:val="%7."/>
        <w:lvlJc w:val="left"/>
        <w:pPr>
          <w:ind w:left="2520" w:hanging="352"/>
        </w:pPr>
        <w:rPr>
          <w:rFonts w:hint="default"/>
        </w:rPr>
      </w:lvl>
    </w:lvlOverride>
    <w:lvlOverride w:ilvl="7">
      <w:lvl w:ilvl="7">
        <w:start w:val="1"/>
        <w:numFmt w:val="lowerLetter"/>
        <w:lvlText w:val="%8."/>
        <w:lvlJc w:val="left"/>
        <w:pPr>
          <w:ind w:left="2880" w:hanging="352"/>
        </w:pPr>
        <w:rPr>
          <w:rFonts w:hint="default"/>
        </w:rPr>
      </w:lvl>
    </w:lvlOverride>
    <w:lvlOverride w:ilvl="8">
      <w:lvl w:ilvl="8">
        <w:start w:val="1"/>
        <w:numFmt w:val="lowerRoman"/>
        <w:lvlText w:val="%9."/>
        <w:lvlJc w:val="left"/>
        <w:pPr>
          <w:ind w:left="3240" w:hanging="352"/>
        </w:pPr>
        <w:rPr>
          <w:rFonts w:hint="default"/>
        </w:rPr>
      </w:lvl>
    </w:lvlOverride>
  </w:num>
  <w:num w:numId="69">
    <w:abstractNumId w:val="38"/>
  </w:num>
  <w:num w:numId="70">
    <w:abstractNumId w:val="62"/>
  </w:num>
  <w:num w:numId="71">
    <w:abstractNumId w:val="55"/>
  </w:num>
  <w:num w:numId="72">
    <w:abstractNumId w:val="43"/>
  </w:num>
  <w:num w:numId="73">
    <w:abstractNumId w:val="53"/>
  </w:num>
  <w:num w:numId="74">
    <w:abstractNumId w:val="25"/>
  </w:num>
  <w:num w:numId="75">
    <w:abstractNumId w:val="1"/>
  </w:num>
  <w:num w:numId="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0"/>
    <w:lvlOverride w:ilvl="0">
      <w:startOverride w:val="1"/>
    </w:lvlOverride>
  </w:num>
  <w:num w:numId="84">
    <w:abstractNumId w:val="50"/>
    <w:lvlOverride w:ilvl="0">
      <w:startOverride w:val="1"/>
    </w:lvlOverride>
  </w:num>
  <w:num w:numId="85">
    <w:abstractNumId w:val="24"/>
  </w:num>
  <w:num w:numId="86">
    <w:abstractNumId w:val="50"/>
    <w:lvlOverride w:ilvl="0">
      <w:startOverride w:val="1"/>
    </w:lvlOverride>
  </w:num>
  <w:num w:numId="87">
    <w:abstractNumId w:val="50"/>
    <w:lvlOverride w:ilvl="0">
      <w:startOverride w:val="1"/>
    </w:lvlOverride>
  </w:num>
  <w:num w:numId="88">
    <w:abstractNumId w:val="50"/>
  </w:num>
  <w:num w:numId="89">
    <w:abstractNumId w:val="12"/>
  </w:num>
  <w:num w:numId="90">
    <w:abstractNumId w:val="31"/>
  </w:num>
  <w:num w:numId="91">
    <w:abstractNumId w:val="50"/>
    <w:lvlOverride w:ilvl="0">
      <w:startOverride w:val="1"/>
    </w:lvlOverride>
  </w:num>
  <w:numIdMacAtCleanup w:val="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sher, Justin [US-US]">
    <w15:presenceInfo w15:providerId="AD" w15:userId="S-1-5-21-727274380-931424960-1827182208-1451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898"/>
    <w:rsid w:val="0000018D"/>
    <w:rsid w:val="00000F64"/>
    <w:rsid w:val="000109EA"/>
    <w:rsid w:val="000331F5"/>
    <w:rsid w:val="000A428A"/>
    <w:rsid w:val="000B7295"/>
    <w:rsid w:val="000C09D2"/>
    <w:rsid w:val="000D3931"/>
    <w:rsid w:val="000F4F45"/>
    <w:rsid w:val="000F626F"/>
    <w:rsid w:val="000F6B32"/>
    <w:rsid w:val="001107FA"/>
    <w:rsid w:val="00110C33"/>
    <w:rsid w:val="00151479"/>
    <w:rsid w:val="00184641"/>
    <w:rsid w:val="00185160"/>
    <w:rsid w:val="0019242B"/>
    <w:rsid w:val="001C2FFF"/>
    <w:rsid w:val="00210318"/>
    <w:rsid w:val="00210BA3"/>
    <w:rsid w:val="00225074"/>
    <w:rsid w:val="002351E0"/>
    <w:rsid w:val="002364B8"/>
    <w:rsid w:val="00237647"/>
    <w:rsid w:val="00240EB1"/>
    <w:rsid w:val="002832F0"/>
    <w:rsid w:val="002907A3"/>
    <w:rsid w:val="00297654"/>
    <w:rsid w:val="002A632D"/>
    <w:rsid w:val="002C3CCE"/>
    <w:rsid w:val="002D0898"/>
    <w:rsid w:val="002D3464"/>
    <w:rsid w:val="003620E4"/>
    <w:rsid w:val="003664A7"/>
    <w:rsid w:val="0037157C"/>
    <w:rsid w:val="003879D3"/>
    <w:rsid w:val="003D6E6A"/>
    <w:rsid w:val="003E12D0"/>
    <w:rsid w:val="003E568A"/>
    <w:rsid w:val="003F207F"/>
    <w:rsid w:val="0040676F"/>
    <w:rsid w:val="0041094A"/>
    <w:rsid w:val="00412892"/>
    <w:rsid w:val="004429A3"/>
    <w:rsid w:val="00456A31"/>
    <w:rsid w:val="004A3F24"/>
    <w:rsid w:val="004C621B"/>
    <w:rsid w:val="004D6A6A"/>
    <w:rsid w:val="00516666"/>
    <w:rsid w:val="00543E6A"/>
    <w:rsid w:val="0054594B"/>
    <w:rsid w:val="00577DB3"/>
    <w:rsid w:val="00592476"/>
    <w:rsid w:val="005C2C74"/>
    <w:rsid w:val="005D45F1"/>
    <w:rsid w:val="005E3B4A"/>
    <w:rsid w:val="0061231C"/>
    <w:rsid w:val="00636426"/>
    <w:rsid w:val="00667826"/>
    <w:rsid w:val="00671F9A"/>
    <w:rsid w:val="00680863"/>
    <w:rsid w:val="00690112"/>
    <w:rsid w:val="006953D5"/>
    <w:rsid w:val="006D0FA1"/>
    <w:rsid w:val="006D4894"/>
    <w:rsid w:val="00707378"/>
    <w:rsid w:val="00727EF6"/>
    <w:rsid w:val="0076398E"/>
    <w:rsid w:val="0078147C"/>
    <w:rsid w:val="007F0571"/>
    <w:rsid w:val="00800DD1"/>
    <w:rsid w:val="00865912"/>
    <w:rsid w:val="00884057"/>
    <w:rsid w:val="008A3E5A"/>
    <w:rsid w:val="008B28D7"/>
    <w:rsid w:val="008D7219"/>
    <w:rsid w:val="008E110C"/>
    <w:rsid w:val="008F5F30"/>
    <w:rsid w:val="00947EE9"/>
    <w:rsid w:val="00954B69"/>
    <w:rsid w:val="00962A89"/>
    <w:rsid w:val="009729D7"/>
    <w:rsid w:val="009849D0"/>
    <w:rsid w:val="0099146A"/>
    <w:rsid w:val="009F6926"/>
    <w:rsid w:val="00A06ABA"/>
    <w:rsid w:val="00A15CEA"/>
    <w:rsid w:val="00A24B90"/>
    <w:rsid w:val="00A26F67"/>
    <w:rsid w:val="00A4405E"/>
    <w:rsid w:val="00A66D6A"/>
    <w:rsid w:val="00A8471F"/>
    <w:rsid w:val="00A848C8"/>
    <w:rsid w:val="00AC10CB"/>
    <w:rsid w:val="00B00F61"/>
    <w:rsid w:val="00B12451"/>
    <w:rsid w:val="00B264D8"/>
    <w:rsid w:val="00B27825"/>
    <w:rsid w:val="00B3177E"/>
    <w:rsid w:val="00B334FC"/>
    <w:rsid w:val="00B40227"/>
    <w:rsid w:val="00B542D3"/>
    <w:rsid w:val="00BC6E01"/>
    <w:rsid w:val="00BD7BBE"/>
    <w:rsid w:val="00BF15FA"/>
    <w:rsid w:val="00C20C0A"/>
    <w:rsid w:val="00C21B67"/>
    <w:rsid w:val="00C50218"/>
    <w:rsid w:val="00C91E0E"/>
    <w:rsid w:val="00C927E2"/>
    <w:rsid w:val="00CA7FA1"/>
    <w:rsid w:val="00CB4369"/>
    <w:rsid w:val="00CF4315"/>
    <w:rsid w:val="00D01533"/>
    <w:rsid w:val="00D15C8D"/>
    <w:rsid w:val="00D24BE4"/>
    <w:rsid w:val="00D31626"/>
    <w:rsid w:val="00D64460"/>
    <w:rsid w:val="00DA35D9"/>
    <w:rsid w:val="00DC297D"/>
    <w:rsid w:val="00DC4B56"/>
    <w:rsid w:val="00E04056"/>
    <w:rsid w:val="00E22D5E"/>
    <w:rsid w:val="00E27CBD"/>
    <w:rsid w:val="00E46419"/>
    <w:rsid w:val="00E671FF"/>
    <w:rsid w:val="00E74469"/>
    <w:rsid w:val="00E95AFF"/>
    <w:rsid w:val="00E967FF"/>
    <w:rsid w:val="00EB7076"/>
    <w:rsid w:val="00ED1AEE"/>
    <w:rsid w:val="00ED7700"/>
    <w:rsid w:val="00F02920"/>
    <w:rsid w:val="00F50A89"/>
    <w:rsid w:val="00F5504D"/>
    <w:rsid w:val="00F62322"/>
    <w:rsid w:val="00F803AA"/>
    <w:rsid w:val="00FB3B34"/>
    <w:rsid w:val="00FB7058"/>
    <w:rsid w:val="00FD6F3C"/>
    <w:rsid w:val="00FF5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315A9"/>
  <w15:docId w15:val="{5F6F0499-7A75-4FAA-A02C-EF7FDA72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50A89"/>
  </w:style>
  <w:style w:type="paragraph" w:styleId="Heading1">
    <w:name w:val="heading 1"/>
    <w:basedOn w:val="Normal"/>
    <w:next w:val="Normal"/>
    <w:uiPriority w:val="9"/>
    <w:qFormat/>
    <w:pPr>
      <w:keepNext/>
      <w:keepLines/>
      <w:pageBreakBefore/>
      <w:numPr>
        <w:numId w:val="62"/>
      </w:numPr>
      <w:spacing w:before="480"/>
      <w:outlineLvl w:val="0"/>
    </w:pPr>
    <w:rPr>
      <w:rFonts w:eastAsia="Arial"/>
      <w:b/>
      <w:bCs/>
      <w:color w:val="000000" w:themeColor="text1"/>
      <w:sz w:val="36"/>
      <w:szCs w:val="36"/>
    </w:rPr>
  </w:style>
  <w:style w:type="paragraph" w:styleId="Heading2">
    <w:name w:val="heading 2"/>
    <w:next w:val="BodyText"/>
    <w:pPr>
      <w:keepNext/>
      <w:keepLines/>
      <w:numPr>
        <w:ilvl w:val="1"/>
        <w:numId w:val="62"/>
      </w:numPr>
      <w:tabs>
        <w:tab w:val="left" w:pos="720"/>
      </w:tabs>
      <w:spacing w:before="240" w:after="120"/>
      <w:jc w:val="both"/>
      <w:outlineLvl w:val="1"/>
    </w:pPr>
    <w:rPr>
      <w:rFonts w:cs="Arial Unicode MS"/>
      <w:b/>
      <w:bCs/>
      <w:color w:val="000000"/>
      <w:sz w:val="28"/>
      <w:szCs w:val="28"/>
    </w:rPr>
  </w:style>
  <w:style w:type="paragraph" w:styleId="Heading3">
    <w:name w:val="heading 3"/>
    <w:next w:val="BodyText"/>
    <w:pPr>
      <w:keepNext/>
      <w:keepLines/>
      <w:numPr>
        <w:ilvl w:val="2"/>
        <w:numId w:val="62"/>
      </w:numPr>
      <w:tabs>
        <w:tab w:val="left" w:pos="720"/>
      </w:tabs>
      <w:spacing w:before="240" w:after="120"/>
      <w:jc w:val="both"/>
      <w:outlineLvl w:val="2"/>
    </w:pPr>
    <w:rPr>
      <w:rFonts w:cs="Arial Unicode MS"/>
      <w:b/>
      <w:bCs/>
      <w:color w:val="000000"/>
      <w:sz w:val="24"/>
      <w:szCs w:val="24"/>
    </w:rPr>
  </w:style>
  <w:style w:type="paragraph" w:styleId="Heading4">
    <w:name w:val="heading 4"/>
    <w:basedOn w:val="Normal"/>
    <w:next w:val="Normal"/>
    <w:uiPriority w:val="9"/>
    <w:unhideWhenUsed/>
    <w:qFormat/>
    <w:pPr>
      <w:keepNext/>
      <w:keepLines/>
      <w:numPr>
        <w:ilvl w:val="3"/>
        <w:numId w:val="62"/>
      </w:numPr>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numPr>
        <w:ilvl w:val="4"/>
        <w:numId w:val="62"/>
      </w:numPr>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numPr>
        <w:ilvl w:val="5"/>
        <w:numId w:val="62"/>
      </w:numPr>
      <w:spacing w:before="200"/>
      <w:outlineLvl w:val="5"/>
    </w:pPr>
    <w:rPr>
      <w:rFonts w:ascii="Arial" w:eastAsia="Arial" w:hAnsi="Arial" w:cs="Arial"/>
      <w:i/>
      <w:iCs/>
      <w:color w:val="232323"/>
      <w:sz w:val="28"/>
      <w:szCs w:val="28"/>
    </w:rPr>
  </w:style>
  <w:style w:type="paragraph" w:styleId="Heading7">
    <w:name w:val="heading 7"/>
    <w:basedOn w:val="Heading1"/>
    <w:next w:val="Normal"/>
    <w:uiPriority w:val="9"/>
    <w:unhideWhenUsed/>
    <w:qFormat/>
    <w:pPr>
      <w:numPr>
        <w:ilvl w:val="6"/>
      </w:numPr>
      <w:spacing w:before="200"/>
      <w:outlineLvl w:val="6"/>
    </w:pPr>
    <w:rPr>
      <w:rFonts w:cs="Arial"/>
      <w:b w:val="0"/>
      <w:bCs w:val="0"/>
    </w:rPr>
  </w:style>
  <w:style w:type="paragraph" w:styleId="Heading8">
    <w:name w:val="heading 8"/>
    <w:basedOn w:val="Heading2"/>
    <w:next w:val="Normal"/>
    <w:uiPriority w:val="9"/>
    <w:unhideWhenUsed/>
    <w:qFormat/>
    <w:pPr>
      <w:numPr>
        <w:ilvl w:val="7"/>
      </w:numPr>
      <w:outlineLvl w:val="7"/>
    </w:pPr>
    <w:rPr>
      <w:rFonts w:eastAsia="Arial" w:cs="Arial"/>
    </w:rPr>
  </w:style>
  <w:style w:type="paragraph" w:styleId="Heading9">
    <w:name w:val="heading 9"/>
    <w:basedOn w:val="Heading3"/>
    <w:next w:val="Normal"/>
    <w:uiPriority w:val="9"/>
    <w:unhideWhenUsed/>
    <w:qFormat/>
    <w:pPr>
      <w:numPr>
        <w:ilvl w:val="8"/>
      </w:numPr>
      <w:spacing w:before="120"/>
      <w:outlineLvl w:val="8"/>
    </w:pPr>
    <w:rPr>
      <w:rFonts w:eastAsia="Arial" w:cs="Arial"/>
      <w:iCs/>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sz w:val="48"/>
      <w:szCs w:val="48"/>
    </w:rPr>
  </w:style>
  <w:style w:type="character" w:customStyle="1" w:styleId="SubtitleChar">
    <w:name w:val="Subtitle Char"/>
    <w:basedOn w:val="DefaultParagraphFont"/>
    <w:link w:val="Subtitle"/>
    <w:uiPriority w:val="11"/>
    <w:rPr>
      <w:sz w:val="24"/>
      <w:szCs w:val="24"/>
    </w:rPr>
  </w:style>
  <w:style w:type="character" w:customStyle="1" w:styleId="QuoteChar">
    <w:name w:val="Quote Char"/>
    <w:link w:val="Quote"/>
    <w:uiPriority w:val="29"/>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1Char">
    <w:name w:val="Heading 1 Char"/>
    <w:basedOn w:val="DefaultParagraphFont"/>
    <w:uiPriority w:val="9"/>
    <w:rPr>
      <w:rFonts w:ascii="Arial" w:eastAsia="Arial" w:hAnsi="Arial" w:cs="Arial"/>
      <w:b/>
      <w:bCs/>
      <w:color w:val="000000" w:themeColor="text1"/>
      <w:sz w:val="48"/>
      <w:szCs w:val="48"/>
    </w:rPr>
  </w:style>
  <w:style w:type="character" w:customStyle="1" w:styleId="Heading2Char">
    <w:name w:val="Heading 2 Char"/>
    <w:basedOn w:val="DefaultParagraphFont"/>
    <w:uiPriority w:val="9"/>
    <w:rPr>
      <w:rFonts w:ascii="Arial" w:eastAsia="Arial" w:hAnsi="Arial" w:cs="Arial"/>
      <w:b/>
      <w:bCs/>
      <w:color w:val="000000" w:themeColor="text1"/>
      <w:sz w:val="40"/>
      <w:szCs w:val="40"/>
    </w:rPr>
  </w:style>
  <w:style w:type="character" w:customStyle="1" w:styleId="Heading3Char">
    <w:name w:val="Heading 3 Char"/>
    <w:basedOn w:val="DefaultParagraphFont"/>
    <w:uiPriority w:val="9"/>
    <w:rPr>
      <w:rFonts w:ascii="Arial" w:eastAsia="Arial" w:hAnsi="Arial" w:cs="Arial"/>
      <w:b/>
      <w:bCs/>
      <w:i/>
      <w:iCs/>
      <w:color w:val="000000" w:themeColor="text1"/>
      <w:sz w:val="40"/>
      <w:szCs w:val="40"/>
    </w:rPr>
  </w:style>
  <w:style w:type="character" w:customStyle="1" w:styleId="Heading4Char">
    <w:name w:val="Heading 4 Char"/>
    <w:basedOn w:val="DefaultParagraphFont"/>
    <w:uiPriority w:val="9"/>
    <w:rPr>
      <w:rFonts w:ascii="Arial" w:eastAsia="Arial" w:hAnsi="Arial" w:cs="Arial"/>
      <w:color w:val="232323"/>
      <w:sz w:val="32"/>
      <w:szCs w:val="32"/>
    </w:rPr>
  </w:style>
  <w:style w:type="character" w:customStyle="1" w:styleId="Heading5Char">
    <w:name w:val="Heading 5 Char"/>
    <w:basedOn w:val="DefaultParagraphFont"/>
    <w:uiPriority w:val="9"/>
    <w:rPr>
      <w:rFonts w:ascii="Arial" w:eastAsia="Arial" w:hAnsi="Arial" w:cs="Arial"/>
      <w:b/>
      <w:bCs/>
      <w:color w:val="444444"/>
      <w:sz w:val="28"/>
      <w:szCs w:val="28"/>
    </w:rPr>
  </w:style>
  <w:style w:type="character" w:customStyle="1" w:styleId="Heading6Char">
    <w:name w:val="Heading 6 Char"/>
    <w:basedOn w:val="DefaultParagraphFont"/>
    <w:uiPriority w:val="9"/>
    <w:rPr>
      <w:rFonts w:ascii="Arial" w:eastAsia="Arial" w:hAnsi="Arial" w:cs="Arial"/>
      <w:i/>
      <w:iCs/>
      <w:color w:val="232323"/>
      <w:sz w:val="28"/>
      <w:szCs w:val="28"/>
    </w:rPr>
  </w:style>
  <w:style w:type="character" w:customStyle="1" w:styleId="Heading7Char">
    <w:name w:val="Heading 7 Char"/>
    <w:basedOn w:val="DefaultParagraphFont"/>
    <w:uiPriority w:val="9"/>
    <w:rPr>
      <w:rFonts w:ascii="Arial" w:eastAsia="Arial" w:hAnsi="Arial" w:cs="Arial"/>
      <w:b/>
      <w:bCs/>
      <w:color w:val="606060"/>
      <w:sz w:val="28"/>
      <w:szCs w:val="28"/>
    </w:rPr>
  </w:style>
  <w:style w:type="character" w:customStyle="1" w:styleId="Heading8Char">
    <w:name w:val="Heading 8 Char"/>
    <w:basedOn w:val="DefaultParagraphFont"/>
    <w:uiPriority w:val="9"/>
    <w:rPr>
      <w:rFonts w:ascii="Arial" w:eastAsia="Arial" w:hAnsi="Arial" w:cs="Arial"/>
      <w:color w:val="444444"/>
      <w:sz w:val="24"/>
      <w:szCs w:val="24"/>
    </w:rPr>
  </w:style>
  <w:style w:type="character" w:customStyle="1" w:styleId="Heading9Char">
    <w:name w:val="Heading 9 Char"/>
    <w:basedOn w:val="DefaultParagraphFont"/>
    <w:uiPriority w:val="9"/>
    <w:rPr>
      <w:rFonts w:ascii="Arial" w:eastAsia="Arial" w:hAnsi="Arial" w:cs="Arial"/>
      <w:i/>
      <w:iCs/>
      <w:color w:val="444444"/>
      <w:sz w:val="23"/>
      <w:szCs w:val="23"/>
    </w:rPr>
  </w:style>
  <w:style w:type="paragraph" w:styleId="NoSpacing">
    <w:name w:val="No Spacing"/>
    <w:basedOn w:val="Normal"/>
    <w:uiPriority w:val="1"/>
    <w:qFormat/>
    <w:rPr>
      <w:color w:val="000000"/>
    </w:rPr>
  </w:style>
  <w:style w:type="paragraph" w:styleId="Title">
    <w:name w:val="Title"/>
    <w:basedOn w:val="Normal"/>
    <w:next w:val="Normal"/>
    <w:link w:val="TitleChar"/>
    <w:uiPriority w:val="10"/>
    <w:qFormat/>
    <w:pPr>
      <w:pBdr>
        <w:bottom w:val="single" w:sz="24" w:space="0" w:color="000000"/>
      </w:pBdr>
      <w:spacing w:before="300" w:after="80"/>
      <w:outlineLvl w:val="0"/>
    </w:pPr>
    <w:rPr>
      <w:b/>
      <w:color w:val="000000"/>
      <w:sz w:val="72"/>
    </w:rPr>
  </w:style>
  <w:style w:type="paragraph" w:styleId="Subtitle">
    <w:name w:val="Subtitle"/>
    <w:basedOn w:val="Normal"/>
    <w:next w:val="Normal"/>
    <w:link w:val="SubtitleChar"/>
    <w:uiPriority w:val="11"/>
    <w:qFormat/>
    <w:pPr>
      <w:outlineLvl w:val="0"/>
    </w:pPr>
    <w:rPr>
      <w:i/>
      <w:color w:val="444444"/>
      <w:sz w:val="52"/>
    </w:rPr>
  </w:style>
  <w:style w:type="paragraph" w:styleId="Quote">
    <w:name w:val="Quote"/>
    <w:basedOn w:val="Normal"/>
    <w:next w:val="Normal"/>
    <w:link w:val="QuoteChar"/>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link w:val="IntenseQuoteChar"/>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basedOn w:val="DefaultParagraphFont"/>
    <w:uiPriority w:val="99"/>
    <w:semiHidden/>
    <w:rPr>
      <w:sz w:val="20"/>
    </w:r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character" w:styleId="Hyperlink">
    <w:name w:val="Hyperlink"/>
    <w:uiPriority w:val="99"/>
    <w:rPr>
      <w:u w:val="single"/>
    </w:rPr>
  </w:style>
  <w:style w:type="paragraph" w:styleId="Header">
    <w:name w:val="header"/>
    <w:link w:val="HeaderChar"/>
    <w:pPr>
      <w:pBdr>
        <w:bottom w:val="single" w:sz="6" w:space="0" w:color="000000"/>
      </w:pBdr>
      <w:tabs>
        <w:tab w:val="center" w:pos="4536"/>
        <w:tab w:val="right" w:pos="9000"/>
      </w:tabs>
      <w:spacing w:before="160" w:after="160"/>
    </w:pPr>
    <w:rPr>
      <w:rFonts w:cs="Arial Unicode MS"/>
      <w:color w:val="000000"/>
      <w:sz w:val="24"/>
      <w:szCs w:val="24"/>
    </w:rPr>
  </w:style>
  <w:style w:type="paragraph" w:styleId="Footer">
    <w:name w:val="footer"/>
    <w:link w:val="FooterChar"/>
    <w:pPr>
      <w:pBdr>
        <w:top w:val="single" w:sz="6" w:space="0" w:color="000000"/>
      </w:pBdr>
      <w:tabs>
        <w:tab w:val="center" w:pos="4536"/>
        <w:tab w:val="right" w:pos="9000"/>
      </w:tabs>
      <w:spacing w:before="160" w:after="160"/>
    </w:pPr>
    <w:rPr>
      <w:rFonts w:cs="Arial Unicode MS"/>
      <w:color w:val="000000"/>
      <w:sz w:val="22"/>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DocTitle">
    <w:name w:val="DocTitle"/>
    <w:next w:val="DocTitleCont"/>
    <w:pPr>
      <w:spacing w:before="3200" w:after="160"/>
      <w:jc w:val="center"/>
    </w:pPr>
    <w:rPr>
      <w:rFonts w:cs="Arial Unicode MS"/>
      <w:color w:val="000000"/>
      <w:sz w:val="48"/>
      <w:szCs w:val="48"/>
    </w:rPr>
  </w:style>
  <w:style w:type="paragraph" w:customStyle="1" w:styleId="DocTitleCont">
    <w:name w:val="DocTitleCont"/>
    <w:pPr>
      <w:spacing w:before="480" w:after="160"/>
      <w:jc w:val="center"/>
    </w:pPr>
    <w:rPr>
      <w:rFonts w:cs="Arial Unicode MS"/>
      <w:color w:val="000000"/>
      <w:sz w:val="48"/>
      <w:szCs w:val="48"/>
    </w:rPr>
  </w:style>
  <w:style w:type="paragraph" w:customStyle="1" w:styleId="Heading0">
    <w:name w:val="Heading 0"/>
    <w:pPr>
      <w:pageBreakBefore/>
      <w:tabs>
        <w:tab w:val="left" w:pos="360"/>
      </w:tabs>
      <w:spacing w:before="240" w:after="160"/>
      <w:jc w:val="both"/>
      <w:outlineLvl w:val="0"/>
    </w:pPr>
    <w:rPr>
      <w:rFonts w:cs="Arial Unicode MS"/>
      <w:b/>
      <w:bCs/>
      <w:color w:val="000000"/>
      <w:sz w:val="36"/>
      <w:szCs w:val="36"/>
    </w:rPr>
  </w:style>
  <w:style w:type="paragraph" w:customStyle="1" w:styleId="Body">
    <w:name w:val="Body"/>
    <w:pPr>
      <w:spacing w:before="160" w:after="160"/>
      <w:jc w:val="both"/>
    </w:pPr>
    <w:rPr>
      <w:rFonts w:cs="Arial Unicode MS"/>
      <w:color w:val="000000"/>
      <w:sz w:val="24"/>
      <w:szCs w:val="24"/>
    </w:rPr>
  </w:style>
  <w:style w:type="paragraph" w:customStyle="1" w:styleId="Heading">
    <w:name w:val="Heading"/>
    <w:next w:val="BodyText"/>
    <w:pPr>
      <w:pageBreakBefore/>
      <w:numPr>
        <w:numId w:val="29"/>
      </w:numPr>
      <w:tabs>
        <w:tab w:val="left" w:pos="360"/>
      </w:tabs>
      <w:spacing w:before="240" w:after="160"/>
      <w:jc w:val="both"/>
      <w:outlineLvl w:val="0"/>
    </w:pPr>
    <w:rPr>
      <w:rFonts w:cs="Arial Unicode MS"/>
      <w:b/>
      <w:bCs/>
      <w:color w:val="000000"/>
      <w:sz w:val="36"/>
      <w:szCs w:val="36"/>
    </w:rPr>
  </w:style>
  <w:style w:type="paragraph" w:styleId="BodyText">
    <w:name w:val="Body Text"/>
    <w:link w:val="BodyTextChar"/>
    <w:pPr>
      <w:spacing w:before="160" w:after="160"/>
      <w:jc w:val="both"/>
    </w:pPr>
    <w:rPr>
      <w:rFonts w:cs="Arial Unicode MS"/>
      <w:color w:val="000000"/>
      <w:sz w:val="24"/>
      <w:szCs w:val="24"/>
    </w:rPr>
  </w:style>
  <w:style w:type="numbering" w:customStyle="1" w:styleId="ImportedStyle1">
    <w:name w:val="Imported Style 1"/>
    <w:pPr>
      <w:numPr>
        <w:numId w:val="28"/>
      </w:numPr>
    </w:pPr>
  </w:style>
  <w:style w:type="paragraph" w:styleId="FootnoteText">
    <w:name w:val="footnote text"/>
    <w:uiPriority w:val="99"/>
    <w:pPr>
      <w:spacing w:before="100" w:after="100"/>
      <w:jc w:val="both"/>
    </w:pPr>
    <w:rPr>
      <w:rFonts w:eastAsia="Times New Roman"/>
      <w:color w:val="000000"/>
    </w:rPr>
  </w:style>
  <w:style w:type="character" w:customStyle="1" w:styleId="Hyperlink0">
    <w:name w:val="Hyperlink.0"/>
    <w:basedOn w:val="Hyperlink"/>
    <w:rPr>
      <w:color w:val="0000FF"/>
      <w:u w:val="single"/>
    </w:rPr>
  </w:style>
  <w:style w:type="paragraph" w:customStyle="1" w:styleId="Table">
    <w:name w:val="Table"/>
    <w:pPr>
      <w:spacing w:before="60" w:after="60"/>
    </w:pPr>
    <w:rPr>
      <w:rFonts w:cs="Arial Unicode MS"/>
      <w:color w:val="000000"/>
      <w:sz w:val="24"/>
      <w:szCs w:val="24"/>
    </w:rPr>
  </w:style>
  <w:style w:type="paragraph" w:customStyle="1" w:styleId="Default">
    <w:name w:val="Default"/>
    <w:rPr>
      <w:rFonts w:ascii="Helvetica Neue" w:eastAsia="Helvetica Neue" w:hAnsi="Helvetica Neue" w:cs="Helvetica Neue"/>
      <w:color w:val="000000"/>
      <w:sz w:val="22"/>
    </w:rPr>
  </w:style>
  <w:style w:type="paragraph" w:styleId="NormalWeb">
    <w:name w:val="Normal (Web)"/>
    <w:pPr>
      <w:spacing w:before="100" w:after="100"/>
    </w:pPr>
    <w:rPr>
      <w:rFonts w:cs="Arial Unicode MS"/>
      <w:color w:val="000000"/>
      <w:sz w:val="24"/>
      <w:szCs w:val="24"/>
    </w:rPr>
  </w:style>
  <w:style w:type="paragraph" w:customStyle="1" w:styleId="TableOfContents">
    <w:name w:val="Table Of Contents"/>
    <w:pPr>
      <w:spacing w:before="160" w:after="160"/>
      <w:jc w:val="center"/>
    </w:pPr>
    <w:rPr>
      <w:rFonts w:eastAsia="Times New Roman"/>
      <w:b/>
      <w:bCs/>
      <w:color w:val="000000"/>
      <w:sz w:val="28"/>
      <w:szCs w:val="28"/>
    </w:rPr>
  </w:style>
  <w:style w:type="paragraph" w:styleId="TOCHeading">
    <w:name w:val="TOC Heading"/>
    <w:basedOn w:val="BodyText"/>
    <w:next w:val="Body"/>
    <w:uiPriority w:val="39"/>
    <w:qFormat/>
    <w:rsid w:val="00F50A89"/>
    <w:pPr>
      <w:pBdr>
        <w:top w:val="none" w:sz="0" w:space="0" w:color="auto"/>
        <w:left w:val="none" w:sz="0" w:space="0" w:color="auto"/>
        <w:bottom w:val="none" w:sz="0" w:space="0" w:color="auto"/>
        <w:right w:val="none" w:sz="0" w:space="0" w:color="auto"/>
        <w:between w:val="none" w:sz="0" w:space="0" w:color="auto"/>
      </w:pBdr>
      <w:jc w:val="center"/>
    </w:pPr>
    <w:rPr>
      <w:b/>
      <w:sz w:val="20"/>
    </w:rPr>
  </w:style>
  <w:style w:type="paragraph" w:styleId="TOC1">
    <w:name w:val="toc 1"/>
    <w:next w:val="Body"/>
    <w:uiPriority w:val="39"/>
    <w:pPr>
      <w:tabs>
        <w:tab w:val="left" w:pos="284"/>
        <w:tab w:val="right" w:pos="9029"/>
      </w:tabs>
      <w:spacing w:before="80"/>
    </w:pPr>
    <w:rPr>
      <w:rFonts w:cs="Arial Unicode MS"/>
      <w:color w:val="000000"/>
    </w:rPr>
  </w:style>
  <w:style w:type="paragraph" w:styleId="TOC2">
    <w:name w:val="toc 2"/>
    <w:next w:val="Body"/>
    <w:uiPriority w:val="39"/>
    <w:pPr>
      <w:tabs>
        <w:tab w:val="left" w:pos="851"/>
        <w:tab w:val="right" w:pos="9029"/>
      </w:tabs>
      <w:spacing w:before="160"/>
      <w:ind w:left="284"/>
    </w:pPr>
    <w:rPr>
      <w:rFonts w:cs="Arial Unicode MS"/>
      <w:color w:val="000000"/>
    </w:rPr>
  </w:style>
  <w:style w:type="paragraph" w:styleId="TOC3">
    <w:name w:val="toc 3"/>
    <w:next w:val="Body"/>
    <w:uiPriority w:val="39"/>
    <w:pPr>
      <w:tabs>
        <w:tab w:val="left" w:pos="1585"/>
        <w:tab w:val="right" w:pos="9029"/>
      </w:tabs>
      <w:spacing w:before="160"/>
      <w:ind w:left="851"/>
    </w:pPr>
    <w:rPr>
      <w:rFonts w:cs="Arial Unicode MS"/>
      <w:color w:val="000000"/>
    </w:rPr>
  </w:style>
  <w:style w:type="paragraph" w:styleId="TOC4">
    <w:name w:val="toc 4"/>
    <w:next w:val="Body"/>
    <w:uiPriority w:val="39"/>
    <w:pPr>
      <w:tabs>
        <w:tab w:val="left" w:pos="2410"/>
        <w:tab w:val="right" w:pos="9029"/>
      </w:tabs>
      <w:spacing w:before="160"/>
      <w:ind w:left="1560"/>
    </w:pPr>
    <w:rPr>
      <w:rFonts w:cs="Arial Unicode MS"/>
      <w:color w:val="000000"/>
    </w:rPr>
  </w:style>
  <w:style w:type="paragraph" w:styleId="TableofFigures">
    <w:name w:val="table of figures"/>
    <w:next w:val="Body"/>
    <w:uiPriority w:val="99"/>
    <w:pPr>
      <w:tabs>
        <w:tab w:val="left" w:pos="1134"/>
        <w:tab w:val="right" w:pos="9019"/>
      </w:tabs>
      <w:spacing w:before="160" w:after="120"/>
      <w:ind w:left="482" w:hanging="450"/>
      <w:jc w:val="both"/>
    </w:pPr>
    <w:rPr>
      <w:rFonts w:cs="Arial Unicode MS"/>
      <w:color w:val="000000"/>
    </w:rPr>
  </w:style>
  <w:style w:type="paragraph" w:styleId="Caption">
    <w:name w:val="caption"/>
    <w:next w:val="Body"/>
    <w:pPr>
      <w:spacing w:before="80" w:after="160"/>
      <w:jc w:val="center"/>
    </w:pPr>
    <w:rPr>
      <w:rFonts w:cs="Arial Unicode MS"/>
      <w:i/>
      <w:iCs/>
      <w:color w:val="000000"/>
      <w:sz w:val="24"/>
      <w:szCs w:val="24"/>
    </w:rPr>
  </w:style>
  <w:style w:type="character" w:customStyle="1" w:styleId="FormatvorlageSchwarz">
    <w:name w:val="Formatvorlage Schwarz"/>
    <w:rPr>
      <w:color w:val="000000"/>
    </w:rPr>
  </w:style>
  <w:style w:type="numbering" w:customStyle="1" w:styleId="ImportedStyle3">
    <w:name w:val="Imported Style 3"/>
    <w:pPr>
      <w:numPr>
        <w:numId w:val="27"/>
      </w:numPr>
    </w:pPr>
  </w:style>
  <w:style w:type="paragraph" w:styleId="ListParagraph">
    <w:name w:val="List Paragraph"/>
    <w:uiPriority w:val="34"/>
    <w:qFormat/>
    <w:pPr>
      <w:spacing w:before="160"/>
      <w:ind w:left="720"/>
    </w:pPr>
    <w:rPr>
      <w:rFonts w:cs="Arial Unicode MS"/>
      <w:color w:val="000000"/>
      <w:sz w:val="24"/>
      <w:szCs w:val="24"/>
    </w:rPr>
  </w:style>
  <w:style w:type="numbering" w:customStyle="1" w:styleId="ImportedStyle4">
    <w:name w:val="Imported Style 4"/>
    <w:pPr>
      <w:numPr>
        <w:numId w:val="49"/>
      </w:numPr>
    </w:pPr>
  </w:style>
  <w:style w:type="paragraph" w:customStyle="1" w:styleId="BodyA">
    <w:name w:val="Body A"/>
    <w:pPr>
      <w:spacing w:before="160" w:after="240"/>
      <w:jc w:val="both"/>
    </w:pPr>
    <w:rPr>
      <w:rFonts w:cs="Arial Unicode MS"/>
      <w:color w:val="000000"/>
      <w:sz w:val="24"/>
      <w:szCs w:val="24"/>
    </w:rPr>
  </w:style>
  <w:style w:type="numbering" w:customStyle="1" w:styleId="ImportedStyle5">
    <w:name w:val="Imported Style 5"/>
    <w:pPr>
      <w:numPr>
        <w:numId w:val="20"/>
      </w:numPr>
    </w:pPr>
  </w:style>
  <w:style w:type="numbering" w:customStyle="1" w:styleId="ImportedStyle6">
    <w:name w:val="Imported Style 6"/>
    <w:pPr>
      <w:numPr>
        <w:numId w:val="9"/>
      </w:numPr>
    </w:pPr>
  </w:style>
  <w:style w:type="paragraph" w:customStyle="1" w:styleId="NoteBody">
    <w:name w:val="Note Body"/>
    <w:pPr>
      <w:spacing w:before="120" w:after="120"/>
    </w:pPr>
    <w:rPr>
      <w:rFonts w:eastAsia="Times New Roman"/>
      <w:i/>
      <w:iCs/>
      <w:color w:val="000000"/>
      <w:sz w:val="24"/>
      <w:szCs w:val="24"/>
    </w:rPr>
  </w:style>
  <w:style w:type="numbering" w:customStyle="1" w:styleId="ImportedStyle7">
    <w:name w:val="Imported Style 7"/>
    <w:pPr>
      <w:numPr>
        <w:numId w:val="50"/>
      </w:numPr>
    </w:pPr>
  </w:style>
  <w:style w:type="numbering" w:customStyle="1" w:styleId="ImportedStyle9">
    <w:name w:val="Imported Style 9"/>
    <w:pPr>
      <w:numPr>
        <w:numId w:val="43"/>
      </w:numPr>
    </w:pPr>
  </w:style>
  <w:style w:type="numbering" w:customStyle="1" w:styleId="ImportedStyle10">
    <w:name w:val="Imported Style 10"/>
    <w:pPr>
      <w:numPr>
        <w:numId w:val="36"/>
      </w:numPr>
    </w:pPr>
  </w:style>
  <w:style w:type="paragraph" w:customStyle="1" w:styleId="Standardwithout">
    <w:name w:val="Standard_without"/>
    <w:pPr>
      <w:spacing w:before="160"/>
    </w:pPr>
    <w:rPr>
      <w:rFonts w:cs="Arial Unicode MS"/>
      <w:color w:val="000000"/>
      <w:sz w:val="24"/>
      <w:szCs w:val="24"/>
    </w:rPr>
  </w:style>
  <w:style w:type="numbering" w:customStyle="1" w:styleId="ImportedStyle14">
    <w:name w:val="Imported Style 14"/>
    <w:pPr>
      <w:numPr>
        <w:numId w:val="48"/>
      </w:numPr>
    </w:pPr>
  </w:style>
  <w:style w:type="numbering" w:customStyle="1" w:styleId="ImportedStyle15">
    <w:name w:val="Imported Style 15"/>
    <w:pPr>
      <w:numPr>
        <w:numId w:val="31"/>
      </w:numPr>
    </w:pPr>
  </w:style>
  <w:style w:type="numbering" w:customStyle="1" w:styleId="ImportedStyle16">
    <w:name w:val="Imported Style 16"/>
    <w:pPr>
      <w:numPr>
        <w:numId w:val="18"/>
      </w:numPr>
    </w:pPr>
  </w:style>
  <w:style w:type="paragraph" w:customStyle="1" w:styleId="appnote">
    <w:name w:val="appnote"/>
    <w:pPr>
      <w:spacing w:before="100" w:after="160"/>
    </w:pPr>
    <w:rPr>
      <w:rFonts w:cs="Arial Unicode MS"/>
      <w:i/>
      <w:iCs/>
      <w:color w:val="000000"/>
      <w:sz w:val="24"/>
      <w:szCs w:val="24"/>
    </w:rPr>
  </w:style>
  <w:style w:type="paragraph" w:customStyle="1" w:styleId="SFRFE">
    <w:name w:val="SFR_FE"/>
    <w:pPr>
      <w:tabs>
        <w:tab w:val="left" w:pos="1701"/>
      </w:tabs>
      <w:spacing w:before="160" w:after="160"/>
    </w:pPr>
    <w:rPr>
      <w:rFonts w:cs="Arial Unicode MS"/>
      <w:color w:val="000000"/>
      <w:sz w:val="24"/>
      <w:szCs w:val="24"/>
    </w:rPr>
  </w:style>
  <w:style w:type="paragraph" w:customStyle="1" w:styleId="SFR2">
    <w:name w:val="SFR2"/>
    <w:pPr>
      <w:spacing w:before="100" w:after="100"/>
    </w:pPr>
    <w:rPr>
      <w:rFonts w:cs="Arial Unicode MS"/>
      <w:color w:val="000000"/>
      <w:sz w:val="24"/>
      <w:szCs w:val="24"/>
    </w:rPr>
  </w:style>
  <w:style w:type="numbering" w:customStyle="1" w:styleId="ImportedStyle17">
    <w:name w:val="Imported Style 17"/>
    <w:pPr>
      <w:numPr>
        <w:numId w:val="38"/>
      </w:numPr>
    </w:pPr>
  </w:style>
  <w:style w:type="numbering" w:customStyle="1" w:styleId="ImportedStyle18">
    <w:name w:val="Imported Style 18"/>
    <w:pPr>
      <w:numPr>
        <w:numId w:val="23"/>
      </w:numPr>
    </w:pPr>
  </w:style>
  <w:style w:type="paragraph" w:customStyle="1" w:styleId="NoteBodyBullet">
    <w:name w:val="Note Body Bullet"/>
    <w:pPr>
      <w:spacing w:before="120" w:after="120"/>
    </w:pPr>
    <w:rPr>
      <w:rFonts w:cs="Arial Unicode MS"/>
      <w:i/>
      <w:iCs/>
      <w:color w:val="000000"/>
      <w:sz w:val="24"/>
      <w:szCs w:val="24"/>
    </w:rPr>
  </w:style>
  <w:style w:type="numbering" w:customStyle="1" w:styleId="ImportedStyle20">
    <w:name w:val="Imported Style 20"/>
    <w:pPr>
      <w:numPr>
        <w:numId w:val="32"/>
      </w:numPr>
    </w:pPr>
  </w:style>
  <w:style w:type="character" w:styleId="FootnoteReference">
    <w:name w:val="footnote reference"/>
    <w:uiPriority w:val="99"/>
    <w:rPr>
      <w:vertAlign w:val="superscript"/>
    </w:rPr>
  </w:style>
  <w:style w:type="numbering" w:customStyle="1" w:styleId="ImportedStyle21">
    <w:name w:val="Imported Style 21"/>
    <w:pPr>
      <w:numPr>
        <w:numId w:val="21"/>
      </w:numPr>
    </w:pPr>
  </w:style>
  <w:style w:type="numbering" w:customStyle="1" w:styleId="ImportedStyle22">
    <w:name w:val="Imported Style 22"/>
    <w:pPr>
      <w:numPr>
        <w:numId w:val="22"/>
      </w:numPr>
    </w:pPr>
  </w:style>
  <w:style w:type="numbering" w:customStyle="1" w:styleId="ImportedStyle23">
    <w:name w:val="Imported Style 23"/>
    <w:pPr>
      <w:numPr>
        <w:numId w:val="33"/>
      </w:numPr>
    </w:pPr>
  </w:style>
  <w:style w:type="numbering" w:customStyle="1" w:styleId="ImportedStyle24">
    <w:name w:val="Imported Style 24"/>
    <w:pPr>
      <w:numPr>
        <w:numId w:val="3"/>
      </w:numPr>
    </w:pPr>
  </w:style>
  <w:style w:type="numbering" w:customStyle="1" w:styleId="ImportedStyle25">
    <w:name w:val="Imported Style 25"/>
    <w:pPr>
      <w:numPr>
        <w:numId w:val="6"/>
      </w:numPr>
    </w:pPr>
  </w:style>
  <w:style w:type="numbering" w:customStyle="1" w:styleId="ImportedStyle26">
    <w:name w:val="Imported Style 26"/>
    <w:pPr>
      <w:numPr>
        <w:numId w:val="15"/>
      </w:numPr>
    </w:pPr>
  </w:style>
  <w:style w:type="numbering" w:customStyle="1" w:styleId="ImportedStyle27">
    <w:name w:val="Imported Style 27"/>
    <w:pPr>
      <w:numPr>
        <w:numId w:val="2"/>
      </w:numPr>
    </w:pPr>
  </w:style>
  <w:style w:type="paragraph" w:customStyle="1" w:styleId="NoteSubheading">
    <w:name w:val="Note Subheading"/>
    <w:next w:val="NoteBody"/>
    <w:pPr>
      <w:keepNext/>
      <w:spacing w:before="120" w:after="60"/>
    </w:pPr>
    <w:rPr>
      <w:rFonts w:ascii="Arial" w:hAnsi="Arial" w:cs="Arial Unicode MS"/>
      <w:b/>
      <w:bCs/>
      <w:color w:val="000000"/>
      <w:sz w:val="24"/>
      <w:szCs w:val="24"/>
    </w:rPr>
  </w:style>
  <w:style w:type="numbering" w:customStyle="1" w:styleId="ImportedStyle28">
    <w:name w:val="Imported Style 28"/>
    <w:pPr>
      <w:numPr>
        <w:numId w:val="1"/>
      </w:numPr>
    </w:pPr>
  </w:style>
  <w:style w:type="paragraph" w:customStyle="1" w:styleId="box">
    <w:name w:val="box"/>
    <w:pPr>
      <w:keepNext/>
      <w:pBdr>
        <w:top w:val="single" w:sz="4" w:space="0" w:color="000000"/>
        <w:left w:val="single" w:sz="4" w:space="0" w:color="000000"/>
        <w:bottom w:val="single" w:sz="4" w:space="0" w:color="000000"/>
        <w:right w:val="single" w:sz="4" w:space="0" w:color="000000"/>
      </w:pBdr>
      <w:shd w:val="clear" w:color="auto" w:fill="F3F3F3"/>
      <w:spacing w:before="120" w:after="120"/>
      <w:jc w:val="both"/>
    </w:pPr>
    <w:rPr>
      <w:rFonts w:cs="Arial Unicode MS"/>
      <w:b/>
      <w:bCs/>
      <w:color w:val="000000"/>
      <w:sz w:val="22"/>
    </w:rPr>
  </w:style>
  <w:style w:type="numbering" w:customStyle="1" w:styleId="ImportedStyle29">
    <w:name w:val="Imported Style 29"/>
    <w:pPr>
      <w:numPr>
        <w:numId w:val="30"/>
      </w:numPr>
    </w:pPr>
  </w:style>
  <w:style w:type="numbering" w:customStyle="1" w:styleId="ImportedStyle30">
    <w:name w:val="Imported Style 30"/>
    <w:pPr>
      <w:numPr>
        <w:numId w:val="40"/>
      </w:numPr>
    </w:pPr>
  </w:style>
  <w:style w:type="numbering" w:customStyle="1" w:styleId="ImportedStyle31">
    <w:name w:val="Imported Style 31"/>
    <w:pPr>
      <w:numPr>
        <w:numId w:val="19"/>
      </w:numPr>
    </w:pPr>
  </w:style>
  <w:style w:type="numbering" w:customStyle="1" w:styleId="ImportedStyle32">
    <w:name w:val="Imported Style 32"/>
    <w:pPr>
      <w:numPr>
        <w:numId w:val="14"/>
      </w:numPr>
    </w:pPr>
  </w:style>
  <w:style w:type="paragraph" w:customStyle="1" w:styleId="TableEntry">
    <w:name w:val="Table Entry"/>
    <w:pPr>
      <w:spacing w:before="60" w:after="60"/>
    </w:pPr>
    <w:rPr>
      <w:rFonts w:cs="Arial Unicode MS"/>
      <w:color w:val="000000"/>
    </w:rPr>
  </w:style>
  <w:style w:type="numbering" w:customStyle="1" w:styleId="ImportedStyle35">
    <w:name w:val="Imported Style 35"/>
    <w:pPr>
      <w:numPr>
        <w:numId w:val="45"/>
      </w:numPr>
    </w:pPr>
  </w:style>
  <w:style w:type="paragraph" w:customStyle="1" w:styleId="NumberedNormal">
    <w:name w:val="Numbered Normal"/>
    <w:pPr>
      <w:spacing w:before="120" w:after="120"/>
      <w:ind w:firstLine="16"/>
    </w:pPr>
    <w:rPr>
      <w:rFonts w:ascii="Calibri" w:eastAsia="Calibri" w:hAnsi="Calibri" w:cs="Calibri"/>
      <w:color w:val="000000"/>
      <w:sz w:val="22"/>
    </w:rPr>
  </w:style>
  <w:style w:type="character" w:customStyle="1" w:styleId="SFR2Char">
    <w:name w:val="SFR2 Char"/>
    <w:rPr>
      <w:rFonts w:ascii="Times New Roman" w:hAnsi="Times New Roman"/>
      <w:sz w:val="24"/>
      <w:szCs w:val="24"/>
      <w:lang w:val="en-US"/>
    </w:rPr>
  </w:style>
  <w:style w:type="paragraph" w:customStyle="1" w:styleId="SubHead1">
    <w:name w:val="SubHead1"/>
    <w:next w:val="Body"/>
    <w:pPr>
      <w:keepNext/>
      <w:spacing w:before="160" w:after="120"/>
    </w:pPr>
    <w:rPr>
      <w:rFonts w:cs="Arial Unicode MS"/>
      <w:b/>
      <w:bCs/>
      <w:color w:val="00000A"/>
      <w:sz w:val="24"/>
      <w:szCs w:val="24"/>
    </w:rPr>
  </w:style>
  <w:style w:type="numbering" w:customStyle="1" w:styleId="ImportedStyle37">
    <w:name w:val="Imported Style 37"/>
    <w:pPr>
      <w:numPr>
        <w:numId w:val="34"/>
      </w:numPr>
    </w:pPr>
  </w:style>
  <w:style w:type="numbering" w:customStyle="1" w:styleId="ImportedStyle33">
    <w:name w:val="Imported Style 33"/>
    <w:pPr>
      <w:numPr>
        <w:numId w:val="47"/>
      </w:numPr>
    </w:pPr>
  </w:style>
  <w:style w:type="numbering" w:customStyle="1" w:styleId="ImportedStyle34">
    <w:name w:val="Imported Style 34"/>
    <w:pPr>
      <w:numPr>
        <w:numId w:val="26"/>
      </w:numPr>
    </w:pPr>
  </w:style>
  <w:style w:type="paragraph" w:customStyle="1" w:styleId="A1">
    <w:name w:val="A1"/>
    <w:next w:val="BodyText"/>
    <w:pPr>
      <w:keepNext/>
      <w:keepLines/>
      <w:pageBreakBefore/>
      <w:tabs>
        <w:tab w:val="left" w:pos="360"/>
      </w:tabs>
      <w:spacing w:before="120" w:after="160"/>
      <w:jc w:val="both"/>
      <w:outlineLvl w:val="0"/>
    </w:pPr>
    <w:rPr>
      <w:rFonts w:cs="Arial Unicode MS"/>
      <w:b/>
      <w:bCs/>
      <w:color w:val="000000"/>
      <w:sz w:val="36"/>
      <w:szCs w:val="36"/>
    </w:rPr>
  </w:style>
  <w:style w:type="paragraph" w:customStyle="1" w:styleId="A2">
    <w:name w:val="A2"/>
    <w:next w:val="BodyText"/>
    <w:pPr>
      <w:keepNext/>
      <w:keepLines/>
      <w:tabs>
        <w:tab w:val="left" w:pos="360"/>
        <w:tab w:val="left" w:pos="720"/>
      </w:tabs>
      <w:spacing w:before="120" w:after="160"/>
      <w:jc w:val="both"/>
      <w:outlineLvl w:val="1"/>
    </w:pPr>
    <w:rPr>
      <w:rFonts w:cs="Arial Unicode MS"/>
      <w:b/>
      <w:bCs/>
      <w:color w:val="000000"/>
      <w:sz w:val="28"/>
      <w:szCs w:val="28"/>
    </w:rPr>
  </w:style>
  <w:style w:type="paragraph" w:styleId="Bibliography">
    <w:name w:val="Bibliography"/>
    <w:pPr>
      <w:spacing w:before="160" w:after="160"/>
      <w:ind w:left="720" w:hanging="691"/>
      <w:jc w:val="both"/>
    </w:pPr>
    <w:rPr>
      <w:rFonts w:cs="Arial Unicode MS"/>
      <w:color w:val="000000"/>
      <w:sz w:val="24"/>
      <w:szCs w:val="24"/>
    </w:rPr>
  </w:style>
  <w:style w:type="paragraph" w:styleId="CommentText">
    <w:name w:val="annotation text"/>
    <w:basedOn w:val="Normal"/>
    <w:uiPriority w:val="99"/>
    <w:semiHidden/>
    <w:unhideWhenUsed/>
  </w:style>
  <w:style w:type="character" w:customStyle="1" w:styleId="CommentTextChar">
    <w:name w:val="Comment Text Char"/>
    <w:basedOn w:val="DefaultParagraphFont"/>
    <w:uiPriority w:val="99"/>
    <w:semiHidden/>
    <w:rPr>
      <w:lang w:bidi="ar-S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uiPriority w:val="99"/>
    <w:semiHidden/>
    <w:unhideWhenUsed/>
    <w:rPr>
      <w:rFonts w:ascii="Segoe UI" w:hAnsi="Segoe UI" w:cs="Segoe UI"/>
      <w:sz w:val="18"/>
      <w:szCs w:val="18"/>
    </w:rPr>
  </w:style>
  <w:style w:type="character" w:customStyle="1" w:styleId="BalloonTextChar">
    <w:name w:val="Balloon Text Char"/>
    <w:basedOn w:val="DefaultParagraphFont"/>
    <w:uiPriority w:val="99"/>
    <w:semiHidden/>
    <w:rPr>
      <w:rFonts w:ascii="Segoe UI" w:hAnsi="Segoe UI" w:cs="Segoe UI"/>
      <w:sz w:val="18"/>
      <w:szCs w:val="18"/>
      <w:lang w:bidi="ar-SA"/>
    </w:rPr>
  </w:style>
  <w:style w:type="table" w:customStyle="1" w:styleId="StGen7">
    <w:name w:val="StGen7"/>
    <w:basedOn w:val="TableNormal"/>
    <w:pPr>
      <w:widowControl w:val="0"/>
      <w:spacing w:line="276" w:lineRule="auto"/>
    </w:pPr>
    <w:rPr>
      <w:rFonts w:ascii="Arial" w:eastAsia="Arial" w:hAnsi="Arial" w:cs="Arial"/>
      <w:color w:val="000000"/>
      <w:sz w:val="22"/>
      <w:lang w:val="en-GB" w:eastAsia="en-GB" w:bidi="ar-SA"/>
    </w:rPr>
    <w:tblPr>
      <w:tblStyleRowBandSize w:val="1"/>
      <w:tblStyleColBandSize w:val="1"/>
    </w:tblPr>
  </w:style>
  <w:style w:type="paragraph" w:customStyle="1" w:styleId="TableHeading">
    <w:name w:val="Table Heading"/>
    <w:pPr>
      <w:pBdr>
        <w:top w:val="none" w:sz="0" w:space="0" w:color="auto"/>
        <w:left w:val="none" w:sz="0" w:space="0" w:color="auto"/>
        <w:bottom w:val="none" w:sz="0" w:space="0" w:color="auto"/>
        <w:right w:val="none" w:sz="0" w:space="0" w:color="auto"/>
        <w:between w:val="none" w:sz="0" w:space="0" w:color="auto"/>
      </w:pBdr>
      <w:jc w:val="center"/>
    </w:pPr>
    <w:rPr>
      <w:rFonts w:cs="Arial Unicode MS"/>
      <w:b/>
      <w:color w:val="000000"/>
      <w:sz w:val="22"/>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pBdr>
    </w:pPr>
    <w:rPr>
      <w:sz w:val="24"/>
      <w:szCs w:val="24"/>
      <w:lang w:bidi="ar-SA"/>
    </w:rPr>
  </w:style>
  <w:style w:type="paragraph" w:customStyle="1" w:styleId="NoteHead">
    <w:name w:val="Note Head"/>
    <w:next w:val="NoteBody"/>
    <w:pPr>
      <w:keepNext/>
      <w:numPr>
        <w:numId w:val="7"/>
      </w:numPr>
      <w:spacing w:before="240"/>
    </w:pPr>
    <w:rPr>
      <w:rFonts w:cs="Arial Unicode MS"/>
      <w:i/>
      <w:iCs/>
      <w:color w:val="000000"/>
      <w:sz w:val="24"/>
      <w:szCs w:val="24"/>
    </w:rPr>
  </w:style>
  <w:style w:type="paragraph" w:styleId="CommentSubject">
    <w:name w:val="annotation subject"/>
    <w:basedOn w:val="CommentText"/>
    <w:next w:val="CommentText"/>
    <w:uiPriority w:val="99"/>
    <w:semiHidden/>
    <w:unhideWhenUsed/>
    <w:rPr>
      <w:b/>
      <w:bCs/>
    </w:rPr>
  </w:style>
  <w:style w:type="character" w:customStyle="1" w:styleId="CommentTextChar1">
    <w:name w:val="Comment Text Char1"/>
    <w:basedOn w:val="DefaultParagraphFont"/>
    <w:uiPriority w:val="99"/>
    <w:semiHidden/>
    <w:rPr>
      <w:szCs w:val="20"/>
      <w:lang w:bidi="ar-SA"/>
    </w:rPr>
  </w:style>
  <w:style w:type="character" w:customStyle="1" w:styleId="CommentSubjectChar">
    <w:name w:val="Comment Subject Char"/>
    <w:basedOn w:val="CommentTextChar1"/>
    <w:uiPriority w:val="99"/>
    <w:semiHidden/>
    <w:rPr>
      <w:b/>
      <w:bCs/>
      <w:szCs w:val="20"/>
      <w:lang w:bidi="ar-SA"/>
    </w:rPr>
  </w:style>
  <w:style w:type="character" w:customStyle="1" w:styleId="BodyTextChar">
    <w:name w:val="Body Text Char"/>
    <w:basedOn w:val="DefaultParagraphFont"/>
    <w:link w:val="BodyText"/>
    <w:rPr>
      <w:rFonts w:cs="Arial Unicode MS"/>
      <w:color w:val="000000"/>
      <w:sz w:val="24"/>
      <w:szCs w:val="24"/>
    </w:rPr>
  </w:style>
  <w:style w:type="numbering" w:customStyle="1" w:styleId="AppendixListStyle">
    <w:name w:val="Appendix List Style"/>
    <w:uiPriority w:val="99"/>
    <w:pPr>
      <w:numPr>
        <w:numId w:val="63"/>
      </w:numPr>
    </w:pPr>
  </w:style>
  <w:style w:type="paragraph" w:customStyle="1" w:styleId="Appendix1">
    <w:name w:val="Appendix 1"/>
    <w:basedOn w:val="Heading1"/>
    <w:next w:val="Normal"/>
    <w:qFormat/>
    <w:pPr>
      <w:numPr>
        <w:numId w:val="59"/>
      </w:numPr>
    </w:pPr>
  </w:style>
  <w:style w:type="paragraph" w:customStyle="1" w:styleId="Appendix2">
    <w:name w:val="Appendix 2"/>
    <w:basedOn w:val="Heading2"/>
    <w:next w:val="Normal"/>
    <w:pPr>
      <w:numPr>
        <w:numId w:val="59"/>
      </w:numPr>
    </w:pPr>
  </w:style>
  <w:style w:type="paragraph" w:customStyle="1" w:styleId="Appendix3">
    <w:name w:val="Appendix 3"/>
    <w:basedOn w:val="Heading3"/>
    <w:next w:val="Normal"/>
    <w:pPr>
      <w:numPr>
        <w:numId w:val="59"/>
      </w:numPr>
    </w:pPr>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rPr>
      <w:szCs w:val="20"/>
      <w:lang w:bidi="ar-SA"/>
    </w:rPr>
  </w:style>
  <w:style w:type="character" w:styleId="EndnoteReference">
    <w:name w:val="endnote reference"/>
    <w:basedOn w:val="DefaultParagraphFont"/>
    <w:uiPriority w:val="99"/>
    <w:semiHidden/>
    <w:unhideWhenUsed/>
    <w:rPr>
      <w:vertAlign w:val="superscript"/>
    </w:rPr>
  </w:style>
  <w:style w:type="paragraph" w:customStyle="1" w:styleId="ApplicationNoteBody">
    <w:name w:val="Application Note Body"/>
    <w:basedOn w:val="Normal"/>
    <w:qFormat/>
    <w:rsid w:val="002364B8"/>
    <w:pPr>
      <w:pBdr>
        <w:top w:val="none" w:sz="0" w:space="0" w:color="auto"/>
        <w:left w:val="none" w:sz="0" w:space="0" w:color="auto"/>
        <w:bottom w:val="none" w:sz="0" w:space="0" w:color="auto"/>
        <w:right w:val="none" w:sz="0" w:space="0" w:color="auto"/>
        <w:between w:val="none" w:sz="0" w:space="0" w:color="auto"/>
      </w:pBdr>
      <w:spacing w:before="180" w:after="180"/>
      <w:jc w:val="both"/>
    </w:pPr>
    <w:rPr>
      <w:rFonts w:eastAsia="PMingLiU"/>
      <w:i/>
      <w:lang w:val="en-GB" w:eastAsia="fr-FR"/>
    </w:rPr>
  </w:style>
  <w:style w:type="paragraph" w:customStyle="1" w:styleId="ApplicationNoteHead">
    <w:name w:val="Application Note Head"/>
    <w:basedOn w:val="Normal"/>
    <w:qFormat/>
    <w:rsid w:val="002364B8"/>
    <w:pPr>
      <w:keepNext/>
      <w:numPr>
        <w:numId w:val="8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jc w:val="both"/>
    </w:pPr>
    <w:rPr>
      <w:rFonts w:eastAsia="PMingLiU"/>
      <w:i/>
      <w:lang w:val="en-GB" w:eastAsia="fr-FR"/>
    </w:rPr>
  </w:style>
  <w:style w:type="table" w:customStyle="1" w:styleId="StGen4">
    <w:name w:val="StGen4"/>
    <w:basedOn w:val="TableNormal"/>
    <w:rsid w:val="003D6E6A"/>
    <w:pPr>
      <w:widowControl w:val="0"/>
      <w:pBdr>
        <w:top w:val="none" w:sz="0" w:space="0" w:color="auto"/>
        <w:left w:val="none" w:sz="0" w:space="0" w:color="auto"/>
        <w:bottom w:val="none" w:sz="0" w:space="0" w:color="auto"/>
        <w:right w:val="none" w:sz="0" w:space="0" w:color="auto"/>
        <w:between w:val="none" w:sz="0" w:space="0" w:color="auto"/>
      </w:pBdr>
      <w:spacing w:line="276" w:lineRule="auto"/>
    </w:pPr>
    <w:rPr>
      <w:rFonts w:ascii="Arial" w:eastAsia="Arial" w:hAnsi="Arial" w:cs="Arial"/>
      <w:color w:val="000000"/>
      <w:sz w:val="22"/>
      <w:lang w:val="en-GB" w:eastAsia="en-GB" w:bidi="ar-SA"/>
    </w:rPr>
    <w:tblPr>
      <w:tblStyleRowBandSize w:val="1"/>
      <w:tblStyleColBandSize w:val="1"/>
      <w:tblInd w:w="0" w:type="nil"/>
      <w:tblCellMar>
        <w:left w:w="0" w:type="dxa"/>
        <w:right w:w="0" w:type="dxa"/>
      </w:tblCellMar>
    </w:tblPr>
  </w:style>
  <w:style w:type="character" w:customStyle="1" w:styleId="refinement">
    <w:name w:val="refinement"/>
    <w:basedOn w:val="DefaultParagraphFont"/>
    <w:rsid w:val="00185160"/>
  </w:style>
  <w:style w:type="character" w:customStyle="1" w:styleId="assignable-content">
    <w:name w:val="assignable-content"/>
    <w:basedOn w:val="DefaultParagraphFont"/>
    <w:rsid w:val="00185160"/>
  </w:style>
  <w:style w:type="paragraph" w:customStyle="1" w:styleId="TableText">
    <w:name w:val="Table Text"/>
    <w:basedOn w:val="BodyText"/>
    <w:rsid w:val="00707378"/>
    <w:pPr>
      <w:pBdr>
        <w:top w:val="none" w:sz="0" w:space="0" w:color="auto"/>
        <w:left w:val="none" w:sz="0" w:space="0" w:color="auto"/>
        <w:bottom w:val="none" w:sz="0" w:space="0" w:color="auto"/>
        <w:right w:val="none" w:sz="0" w:space="0" w:color="auto"/>
        <w:between w:val="none" w:sz="0" w:space="0" w:color="auto"/>
      </w:pBdr>
      <w:jc w:val="left"/>
    </w:pPr>
    <w:rPr>
      <w:sz w:val="20"/>
    </w:rPr>
  </w:style>
  <w:style w:type="paragraph" w:customStyle="1" w:styleId="TableTextBold">
    <w:name w:val="Table Text Bold"/>
    <w:basedOn w:val="Body"/>
    <w:rsid w:val="00516666"/>
    <w:pPr>
      <w:spacing w:before="0" w:after="120"/>
      <w:jc w:val="left"/>
    </w:pPr>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06322">
      <w:bodyDiv w:val="1"/>
      <w:marLeft w:val="0"/>
      <w:marRight w:val="0"/>
      <w:marTop w:val="0"/>
      <w:marBottom w:val="0"/>
      <w:divBdr>
        <w:top w:val="none" w:sz="0" w:space="0" w:color="auto"/>
        <w:left w:val="none" w:sz="0" w:space="0" w:color="auto"/>
        <w:bottom w:val="none" w:sz="0" w:space="0" w:color="auto"/>
        <w:right w:val="none" w:sz="0" w:space="0" w:color="auto"/>
      </w:divBdr>
    </w:div>
    <w:div w:id="290325046">
      <w:bodyDiv w:val="1"/>
      <w:marLeft w:val="0"/>
      <w:marRight w:val="0"/>
      <w:marTop w:val="0"/>
      <w:marBottom w:val="0"/>
      <w:divBdr>
        <w:top w:val="none" w:sz="0" w:space="0" w:color="auto"/>
        <w:left w:val="none" w:sz="0" w:space="0" w:color="auto"/>
        <w:bottom w:val="none" w:sz="0" w:space="0" w:color="auto"/>
        <w:right w:val="none" w:sz="0" w:space="0" w:color="auto"/>
      </w:divBdr>
    </w:div>
    <w:div w:id="494540828">
      <w:bodyDiv w:val="1"/>
      <w:marLeft w:val="0"/>
      <w:marRight w:val="0"/>
      <w:marTop w:val="0"/>
      <w:marBottom w:val="0"/>
      <w:divBdr>
        <w:top w:val="none" w:sz="0" w:space="0" w:color="auto"/>
        <w:left w:val="none" w:sz="0" w:space="0" w:color="auto"/>
        <w:bottom w:val="none" w:sz="0" w:space="0" w:color="auto"/>
        <w:right w:val="none" w:sz="0" w:space="0" w:color="auto"/>
      </w:divBdr>
    </w:div>
    <w:div w:id="542253102">
      <w:bodyDiv w:val="1"/>
      <w:marLeft w:val="0"/>
      <w:marRight w:val="0"/>
      <w:marTop w:val="0"/>
      <w:marBottom w:val="0"/>
      <w:divBdr>
        <w:top w:val="none" w:sz="0" w:space="0" w:color="auto"/>
        <w:left w:val="none" w:sz="0" w:space="0" w:color="auto"/>
        <w:bottom w:val="none" w:sz="0" w:space="0" w:color="auto"/>
        <w:right w:val="none" w:sz="0" w:space="0" w:color="auto"/>
      </w:divBdr>
    </w:div>
    <w:div w:id="840506616">
      <w:bodyDiv w:val="1"/>
      <w:marLeft w:val="0"/>
      <w:marRight w:val="0"/>
      <w:marTop w:val="0"/>
      <w:marBottom w:val="0"/>
      <w:divBdr>
        <w:top w:val="none" w:sz="0" w:space="0" w:color="auto"/>
        <w:left w:val="none" w:sz="0" w:space="0" w:color="auto"/>
        <w:bottom w:val="none" w:sz="0" w:space="0" w:color="auto"/>
        <w:right w:val="none" w:sz="0" w:space="0" w:color="auto"/>
      </w:divBdr>
    </w:div>
    <w:div w:id="1099453292">
      <w:bodyDiv w:val="1"/>
      <w:marLeft w:val="0"/>
      <w:marRight w:val="0"/>
      <w:marTop w:val="0"/>
      <w:marBottom w:val="0"/>
      <w:divBdr>
        <w:top w:val="none" w:sz="0" w:space="0" w:color="auto"/>
        <w:left w:val="none" w:sz="0" w:space="0" w:color="auto"/>
        <w:bottom w:val="none" w:sz="0" w:space="0" w:color="auto"/>
        <w:right w:val="none" w:sz="0" w:space="0" w:color="auto"/>
      </w:divBdr>
    </w:div>
    <w:div w:id="1139496773">
      <w:bodyDiv w:val="1"/>
      <w:marLeft w:val="0"/>
      <w:marRight w:val="0"/>
      <w:marTop w:val="0"/>
      <w:marBottom w:val="0"/>
      <w:divBdr>
        <w:top w:val="none" w:sz="0" w:space="0" w:color="auto"/>
        <w:left w:val="none" w:sz="0" w:space="0" w:color="auto"/>
        <w:bottom w:val="none" w:sz="0" w:space="0" w:color="auto"/>
        <w:right w:val="none" w:sz="0" w:space="0" w:color="auto"/>
      </w:divBdr>
    </w:div>
    <w:div w:id="1173643060">
      <w:bodyDiv w:val="1"/>
      <w:marLeft w:val="0"/>
      <w:marRight w:val="0"/>
      <w:marTop w:val="0"/>
      <w:marBottom w:val="0"/>
      <w:divBdr>
        <w:top w:val="none" w:sz="0" w:space="0" w:color="auto"/>
        <w:left w:val="none" w:sz="0" w:space="0" w:color="auto"/>
        <w:bottom w:val="none" w:sz="0" w:space="0" w:color="auto"/>
        <w:right w:val="none" w:sz="0" w:space="0" w:color="auto"/>
      </w:divBdr>
    </w:div>
    <w:div w:id="1279290281">
      <w:bodyDiv w:val="1"/>
      <w:marLeft w:val="0"/>
      <w:marRight w:val="0"/>
      <w:marTop w:val="0"/>
      <w:marBottom w:val="0"/>
      <w:divBdr>
        <w:top w:val="none" w:sz="0" w:space="0" w:color="auto"/>
        <w:left w:val="none" w:sz="0" w:space="0" w:color="auto"/>
        <w:bottom w:val="none" w:sz="0" w:space="0" w:color="auto"/>
        <w:right w:val="none" w:sz="0" w:space="0" w:color="auto"/>
      </w:divBdr>
    </w:div>
    <w:div w:id="1291938672">
      <w:bodyDiv w:val="1"/>
      <w:marLeft w:val="0"/>
      <w:marRight w:val="0"/>
      <w:marTop w:val="0"/>
      <w:marBottom w:val="0"/>
      <w:divBdr>
        <w:top w:val="none" w:sz="0" w:space="0" w:color="auto"/>
        <w:left w:val="none" w:sz="0" w:space="0" w:color="auto"/>
        <w:bottom w:val="none" w:sz="0" w:space="0" w:color="auto"/>
        <w:right w:val="none" w:sz="0" w:space="0" w:color="auto"/>
      </w:divBdr>
    </w:div>
    <w:div w:id="1328552745">
      <w:bodyDiv w:val="1"/>
      <w:marLeft w:val="0"/>
      <w:marRight w:val="0"/>
      <w:marTop w:val="0"/>
      <w:marBottom w:val="0"/>
      <w:divBdr>
        <w:top w:val="none" w:sz="0" w:space="0" w:color="auto"/>
        <w:left w:val="none" w:sz="0" w:space="0" w:color="auto"/>
        <w:bottom w:val="none" w:sz="0" w:space="0" w:color="auto"/>
        <w:right w:val="none" w:sz="0" w:space="0" w:color="auto"/>
      </w:divBdr>
    </w:div>
    <w:div w:id="1368801195">
      <w:bodyDiv w:val="1"/>
      <w:marLeft w:val="0"/>
      <w:marRight w:val="0"/>
      <w:marTop w:val="0"/>
      <w:marBottom w:val="0"/>
      <w:divBdr>
        <w:top w:val="none" w:sz="0" w:space="0" w:color="auto"/>
        <w:left w:val="none" w:sz="0" w:space="0" w:color="auto"/>
        <w:bottom w:val="none" w:sz="0" w:space="0" w:color="auto"/>
        <w:right w:val="none" w:sz="0" w:space="0" w:color="auto"/>
      </w:divBdr>
    </w:div>
    <w:div w:id="1370758965">
      <w:bodyDiv w:val="1"/>
      <w:marLeft w:val="0"/>
      <w:marRight w:val="0"/>
      <w:marTop w:val="0"/>
      <w:marBottom w:val="0"/>
      <w:divBdr>
        <w:top w:val="none" w:sz="0" w:space="0" w:color="auto"/>
        <w:left w:val="none" w:sz="0" w:space="0" w:color="auto"/>
        <w:bottom w:val="none" w:sz="0" w:space="0" w:color="auto"/>
        <w:right w:val="none" w:sz="0" w:space="0" w:color="auto"/>
      </w:divBdr>
    </w:div>
    <w:div w:id="1539047439">
      <w:bodyDiv w:val="1"/>
      <w:marLeft w:val="0"/>
      <w:marRight w:val="0"/>
      <w:marTop w:val="0"/>
      <w:marBottom w:val="0"/>
      <w:divBdr>
        <w:top w:val="none" w:sz="0" w:space="0" w:color="auto"/>
        <w:left w:val="none" w:sz="0" w:space="0" w:color="auto"/>
        <w:bottom w:val="none" w:sz="0" w:space="0" w:color="auto"/>
        <w:right w:val="none" w:sz="0" w:space="0" w:color="auto"/>
      </w:divBdr>
    </w:div>
    <w:div w:id="1571041543">
      <w:bodyDiv w:val="1"/>
      <w:marLeft w:val="0"/>
      <w:marRight w:val="0"/>
      <w:marTop w:val="0"/>
      <w:marBottom w:val="0"/>
      <w:divBdr>
        <w:top w:val="none" w:sz="0" w:space="0" w:color="auto"/>
        <w:left w:val="none" w:sz="0" w:space="0" w:color="auto"/>
        <w:bottom w:val="none" w:sz="0" w:space="0" w:color="auto"/>
        <w:right w:val="none" w:sz="0" w:space="0" w:color="auto"/>
      </w:divBdr>
    </w:div>
    <w:div w:id="1670713455">
      <w:bodyDiv w:val="1"/>
      <w:marLeft w:val="0"/>
      <w:marRight w:val="0"/>
      <w:marTop w:val="0"/>
      <w:marBottom w:val="0"/>
      <w:divBdr>
        <w:top w:val="none" w:sz="0" w:space="0" w:color="auto"/>
        <w:left w:val="none" w:sz="0" w:space="0" w:color="auto"/>
        <w:bottom w:val="none" w:sz="0" w:space="0" w:color="auto"/>
        <w:right w:val="none" w:sz="0" w:space="0" w:color="auto"/>
      </w:divBdr>
    </w:div>
    <w:div w:id="194445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niap-ccevs.org/MMO/PP/-417-/"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commoncriteriaportal.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12700" cap="flat">
          <a:solidFill>
            <a:schemeClr val="accent1"/>
          </a:solidFill>
          <a:prstDash val="solid"/>
          <a:miter lim="800000"/>
        </a:ln>
      </a:spPr>
      <a:bodyPr/>
      <a:lstStyle/>
      <a:style>
        <a:lnRef idx="0">
          <a:srgbClr val="000000"/>
        </a:lnRef>
        <a:fillRef idx="0">
          <a:srgbClr val="000000"/>
        </a:fillRef>
        <a:effectRef idx="0">
          <a:srgbClr val="000000"/>
        </a:effectRef>
        <a:fontRef idx="none"/>
      </a:style>
    </a:spDef>
    <a:lnDef>
      <a:spPr bwMode="auto">
        <a:prstGeom prst="rect">
          <a:avLst/>
        </a:prstGeom>
        <a:noFill/>
        <a:ln w="12700" cap="flat">
          <a:solidFill>
            <a:schemeClr val="accent1"/>
          </a:solidFill>
          <a:prstDash val="solid"/>
          <a:miter lim="800000"/>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ZmlzaGVyajU8L1VzZXJOYW1lPjxEYXRlVGltZT40LzUvMjAxOSAzOjQyOjQwIFBNPC9EYXRlVGltZT48TGFiZWxTdHJpbmc+VW5yZXN0cmljdGVkPC9MYWJlbFN0cmluZz48L2l0ZW0+PC9sYWJlbEhpc3Rvcnk+</Value>
</WrappedLabelHistory>
</file>

<file path=customXml/item2.xml><?xml version="1.0" encoding="utf-8"?>
<sisl xmlns:xsi="http://www.w3.org/2001/XMLSchema-instance" xmlns:xsd="http://www.w3.org/2001/XMLSchema" xmlns="http://www.boldonjames.com/2008/01/sie/internal/label" sislVersion="0" policy="c8d5760e-638a-47e8-9e2e-1226c2cb268d" origin="userSelected">
  <element uid="42834bfb-1ec1-4beb-bd64-eb83fb3cb3f3"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CA8DC-D092-4E5A-A9D0-D83075FF48ED}">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037B2A8F-37E5-42D1-B44D-ED15F2DFC07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40DC7C1B-340F-4A0F-B605-AB9CAFB08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33510</Words>
  <Characters>191010</Characters>
  <Application>Microsoft Office Word</Application>
  <DocSecurity>0</DocSecurity>
  <Lines>1591</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 P USG</dc:creator>
  <cp:lastModifiedBy>Fisher, Justin [US-US]</cp:lastModifiedBy>
  <cp:revision>4</cp:revision>
  <dcterms:created xsi:type="dcterms:W3CDTF">2019-05-01T20:44:00Z</dcterms:created>
  <dcterms:modified xsi:type="dcterms:W3CDTF">2019-05-01T21:03:00Z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d97f4fb6-596e-4f5d-98a8-f944a65baa1d</vt:lpwstr>
  </property>
  <property fmtid="{D5CDD505-2E9C-101B-9397-08002B2CF9AE}" pid="3" name="bjSaver">
    <vt:lpwstr>JiUhheIKcFcescwmYaldfL1b1aoqQYWQ</vt:lpwstr>
  </property>
  <property fmtid="{D5CDD505-2E9C-101B-9397-08002B2CF9AE}" pid="4"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5" name="bjDocumentLabelXML-0">
    <vt:lpwstr>ames.com/2008/01/sie/internal/label"&gt;&lt;element uid="42834bfb-1ec1-4beb-bd64-eb83fb3cb3f3" value="" /&gt;&lt;/sisl&gt;</vt:lpwstr>
  </property>
  <property fmtid="{D5CDD505-2E9C-101B-9397-08002B2CF9AE}" pid="6" name="bjDocumentSecurityLabel">
    <vt:lpwstr>Unrestricted</vt:lpwstr>
  </property>
  <property fmtid="{D5CDD505-2E9C-101B-9397-08002B2CF9AE}" pid="7" name="bjLabelHistoryID">
    <vt:lpwstr>{CF8CA8DC-D092-4E5A-A9D0-D83075FF48ED}</vt:lpwstr>
  </property>
</Properties>
</file>